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1106E" w:rsidRPr="00543B1E" w:rsidRDefault="003F5808" w:rsidP="00F43C23">
      <w:pPr>
        <w:suppressAutoHyphens/>
        <w:spacing w:after="0" w:line="360" w:lineRule="auto"/>
        <w:ind w:left="11" w:right="-142" w:hanging="11"/>
        <w:jc w:val="center"/>
        <w:rPr>
          <w:rFonts w:ascii="Arial" w:hAnsi="Arial" w:cs="Arial"/>
          <w:b/>
        </w:rPr>
      </w:pPr>
      <w:r w:rsidRPr="00407DE8">
        <w:rPr>
          <w:rFonts w:ascii="Arial" w:hAnsi="Arial" w:cs="Arial"/>
          <w:sz w:val="24"/>
          <w:szCs w:val="24"/>
        </w:rPr>
        <w:tab/>
      </w:r>
      <w:r w:rsidRPr="00407DE8">
        <w:rPr>
          <w:rFonts w:ascii="Arial" w:hAnsi="Arial" w:cs="Arial"/>
          <w:noProof/>
          <w:lang w:eastAsia="ru-RU"/>
        </w:rPr>
        <mc:AlternateContent>
          <mc:Choice Requires="wps">
            <w:drawing>
              <wp:anchor distT="0" distB="0" distL="114300" distR="114300" simplePos="0" relativeHeight="251676672" behindDoc="0" locked="0" layoutInCell="1" allowOverlap="1">
                <wp:simplePos x="0" y="0"/>
                <wp:positionH relativeFrom="column">
                  <wp:posOffset>0</wp:posOffset>
                </wp:positionH>
                <wp:positionV relativeFrom="paragraph">
                  <wp:posOffset>0</wp:posOffset>
                </wp:positionV>
                <wp:extent cx="6286500" cy="11430"/>
                <wp:effectExtent l="19050" t="19050" r="19050" b="26670"/>
                <wp:wrapNone/>
                <wp:docPr id="61" name="Прямая соединительная линия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86500" cy="1143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EFE7A1B" id="Прямая соединительная линия 61"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49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" strokeweight="2.25pt"/>
            </w:pict>
          </mc:Fallback>
        </mc:AlternateContent>
      </w:r>
      <w:r w:rsidRPr="00407DE8">
        <w:rPr>
          <w:rFonts w:ascii="Arial" w:eastAsia="Times New Roman" w:hAnsi="Arial" w:cs="Arial"/>
          <w:b/>
        </w:rPr>
        <w:t xml:space="preserve">                                                                                                                                                                                                                                                                                                                                                                                                                                                                                                                </w:t>
      </w:r>
      <w:r w:rsidR="0091106E" w:rsidRPr="00543B1E">
        <w:rPr>
          <w:rFonts w:ascii="Arial" w:hAnsi="Arial" w:cs="Arial"/>
          <w:b/>
        </w:rPr>
        <w:t>ЕВРАЗИЙСКИЙ СОВЕТ ПО СТАНДАРТИЗАЦИИ, МЕТРОЛОГИИ И СЕРТИФИКАЦИИ</w:t>
      </w:r>
    </w:p>
    <w:p w:rsidR="0091106E" w:rsidRPr="00543B1E" w:rsidRDefault="0091106E" w:rsidP="00F43C23">
      <w:pPr>
        <w:tabs>
          <w:tab w:val="left" w:pos="5760"/>
        </w:tabs>
        <w:suppressAutoHyphens/>
        <w:spacing w:after="0" w:line="360" w:lineRule="auto"/>
        <w:ind w:left="11" w:right="-142" w:hanging="11"/>
        <w:jc w:val="center"/>
        <w:rPr>
          <w:rFonts w:ascii="Arial" w:hAnsi="Arial" w:cs="Arial"/>
          <w:b/>
          <w:lang w:val="en-US"/>
        </w:rPr>
      </w:pPr>
      <w:r w:rsidRPr="00543B1E">
        <w:rPr>
          <w:rFonts w:ascii="Arial" w:hAnsi="Arial" w:cs="Arial"/>
          <w:b/>
          <w:lang w:val="en-US"/>
        </w:rPr>
        <w:t>(</w:t>
      </w:r>
      <w:r w:rsidRPr="00543B1E">
        <w:rPr>
          <w:rFonts w:ascii="Arial" w:hAnsi="Arial" w:cs="Arial"/>
          <w:b/>
        </w:rPr>
        <w:t>ЕАСС</w:t>
      </w:r>
      <w:r w:rsidRPr="00543B1E">
        <w:rPr>
          <w:rFonts w:ascii="Arial" w:hAnsi="Arial" w:cs="Arial"/>
          <w:b/>
          <w:lang w:val="en-US"/>
        </w:rPr>
        <w:t>)</w:t>
      </w:r>
    </w:p>
    <w:p w:rsidR="0091106E" w:rsidRPr="00543B1E" w:rsidRDefault="0091106E" w:rsidP="00F43C23">
      <w:pPr>
        <w:tabs>
          <w:tab w:val="left" w:pos="5760"/>
        </w:tabs>
        <w:suppressAutoHyphens/>
        <w:spacing w:after="0" w:line="360" w:lineRule="auto"/>
        <w:ind w:left="11" w:right="-142" w:hanging="11"/>
        <w:jc w:val="center"/>
        <w:rPr>
          <w:rFonts w:ascii="Arial" w:hAnsi="Arial" w:cs="Arial"/>
          <w:b/>
          <w:lang w:val="en-US"/>
        </w:rPr>
      </w:pPr>
      <w:r w:rsidRPr="00543B1E">
        <w:rPr>
          <w:rFonts w:ascii="Arial" w:hAnsi="Arial" w:cs="Arial"/>
          <w:b/>
          <w:lang w:val="en-US"/>
        </w:rPr>
        <w:t>EURO-ASIAN COUNCIL FOR STANDARDIZATION, METROLOGY AND CERTIFICATION</w:t>
      </w:r>
    </w:p>
    <w:p w:rsidR="0091106E" w:rsidRPr="00543B1E" w:rsidRDefault="0091106E" w:rsidP="0091106E">
      <w:pPr>
        <w:tabs>
          <w:tab w:val="left" w:pos="5760"/>
        </w:tabs>
        <w:suppressAutoHyphens/>
        <w:spacing w:after="0" w:line="360" w:lineRule="auto"/>
        <w:ind w:left="11" w:right="-142" w:hanging="11"/>
        <w:jc w:val="center"/>
        <w:rPr>
          <w:rFonts w:ascii="Arial" w:hAnsi="Arial" w:cs="Arial"/>
          <w:b/>
          <w:lang w:val="en-US"/>
        </w:rPr>
      </w:pPr>
      <w:r w:rsidRPr="00543B1E">
        <w:rPr>
          <w:rFonts w:ascii="Arial" w:hAnsi="Arial" w:cs="Arial"/>
          <w:b/>
        </w:rPr>
        <w:t>(EASC)</w:t>
      </w:r>
    </w:p>
    <w:tbl>
      <w:tblPr>
        <w:tblW w:w="10005" w:type="dxa"/>
        <w:tblBorders>
          <w:top w:val="single" w:sz="18" w:space="0" w:color="auto"/>
          <w:bottom w:val="single" w:sz="18" w:space="0" w:color="auto"/>
        </w:tblBorders>
        <w:tblLayout w:type="fixed"/>
        <w:tblCellMar>
          <w:left w:w="0" w:type="dxa"/>
          <w:right w:w="0" w:type="dxa"/>
        </w:tblCellMar>
        <w:tblLook w:val="04A0" w:firstRow="1" w:lastRow="0" w:firstColumn="1" w:lastColumn="0" w:noHBand="0" w:noVBand="1"/>
      </w:tblPr>
      <w:tblGrid>
        <w:gridCol w:w="2212"/>
        <w:gridCol w:w="5478"/>
        <w:gridCol w:w="2315"/>
      </w:tblGrid>
      <w:tr w:rsidR="003F5808" w:rsidRPr="00407DE8" w:rsidTr="003F5808">
        <w:trPr>
          <w:trHeight w:val="3221"/>
        </w:trPr>
        <w:tc>
          <w:tcPr>
            <w:tcW w:w="2212" w:type="dxa"/>
            <w:tcBorders>
              <w:top w:val="single" w:sz="18" w:space="0" w:color="auto"/>
              <w:left w:val="nil"/>
              <w:bottom w:val="single" w:sz="18" w:space="0" w:color="auto"/>
              <w:right w:val="nil"/>
            </w:tcBorders>
            <w:vAlign w:val="center"/>
            <w:hideMark/>
          </w:tcPr>
          <w:p w:rsidR="003F5808" w:rsidRPr="00407DE8" w:rsidRDefault="0091106E">
            <w:pPr>
              <w:spacing w:line="360" w:lineRule="auto"/>
              <w:rPr>
                <w:rFonts w:ascii="Arial" w:eastAsia="Times New Roman" w:hAnsi="Arial" w:cs="Arial"/>
                <w:b/>
                <w:sz w:val="32"/>
              </w:rPr>
            </w:pPr>
            <w:r w:rsidRPr="003A6CF5">
              <w:rPr>
                <w:rFonts w:ascii="Arial" w:hAnsi="Arial" w:cs="Arial"/>
                <w:noProof/>
                <w:lang w:eastAsia="ru-RU"/>
              </w:rPr>
              <w:drawing>
                <wp:inline distT="0" distB="0" distL="0" distR="0" wp14:anchorId="7993766F" wp14:editId="2933730B">
                  <wp:extent cx="1133475" cy="1133475"/>
                  <wp:effectExtent l="0" t="0" r="9525" b="9525"/>
                  <wp:docPr id="16" name="Рисунок 16" descr="Picture in Докумен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Picture in Документ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a:ln>
                            <a:noFill/>
                          </a:ln>
                        </pic:spPr>
                      </pic:pic>
                    </a:graphicData>
                  </a:graphic>
                </wp:inline>
              </w:drawing>
            </w:r>
          </w:p>
        </w:tc>
        <w:tc>
          <w:tcPr>
            <w:tcW w:w="5477" w:type="dxa"/>
            <w:tcBorders>
              <w:top w:val="single" w:sz="18" w:space="0" w:color="auto"/>
              <w:left w:val="nil"/>
              <w:bottom w:val="single" w:sz="18" w:space="0" w:color="auto"/>
              <w:right w:val="nil"/>
            </w:tcBorders>
            <w:vAlign w:val="center"/>
            <w:hideMark/>
          </w:tcPr>
          <w:p w:rsidR="003F5808" w:rsidRPr="00407DE8" w:rsidRDefault="003F5808">
            <w:pPr>
              <w:spacing w:after="120" w:line="360" w:lineRule="auto"/>
              <w:ind w:left="-136"/>
              <w:jc w:val="center"/>
              <w:rPr>
                <w:rFonts w:ascii="Arial" w:eastAsia="Times New Roman" w:hAnsi="Arial" w:cs="Arial"/>
                <w:b/>
                <w:sz w:val="30"/>
                <w:szCs w:val="30"/>
              </w:rPr>
            </w:pPr>
            <w:r w:rsidRPr="00407DE8">
              <w:rPr>
                <w:rFonts w:ascii="Arial" w:eastAsia="Times New Roman" w:hAnsi="Arial" w:cs="Arial"/>
                <w:b/>
                <w:sz w:val="30"/>
                <w:szCs w:val="30"/>
              </w:rPr>
              <w:t xml:space="preserve">М Е Ж Г О С У Д А Р С Т В Е Н Н Ы Й </w:t>
            </w:r>
          </w:p>
          <w:p w:rsidR="003F5808" w:rsidRPr="00407DE8" w:rsidRDefault="003F5808">
            <w:pPr>
              <w:spacing w:after="120" w:line="360" w:lineRule="auto"/>
              <w:ind w:left="-136"/>
              <w:jc w:val="center"/>
              <w:rPr>
                <w:rFonts w:ascii="Arial" w:eastAsia="Times New Roman" w:hAnsi="Arial" w:cs="Arial"/>
                <w:b/>
                <w:sz w:val="30"/>
                <w:szCs w:val="30"/>
              </w:rPr>
            </w:pPr>
            <w:r w:rsidRPr="00407DE8">
              <w:rPr>
                <w:rFonts w:ascii="Arial" w:eastAsia="Times New Roman" w:hAnsi="Arial" w:cs="Arial"/>
                <w:b/>
                <w:sz w:val="30"/>
                <w:szCs w:val="30"/>
              </w:rPr>
              <w:t xml:space="preserve">С Т А Н Д А Р Т </w:t>
            </w:r>
          </w:p>
          <w:p w:rsidR="003F5808" w:rsidRPr="00407DE8" w:rsidRDefault="003F5808">
            <w:pPr>
              <w:spacing w:after="120"/>
              <w:ind w:left="-136"/>
              <w:jc w:val="center"/>
              <w:rPr>
                <w:rFonts w:ascii="Arial" w:eastAsia="Times New Roman" w:hAnsi="Arial" w:cs="Arial"/>
                <w:b/>
                <w:color w:val="FF0000"/>
                <w:sz w:val="32"/>
              </w:rPr>
            </w:pPr>
            <w:r w:rsidRPr="00407DE8">
              <w:rPr>
                <w:rFonts w:ascii="Arial" w:eastAsia="Times New Roman" w:hAnsi="Arial" w:cs="Arial"/>
                <w:b/>
                <w:color w:val="FF0000"/>
                <w:sz w:val="32"/>
              </w:rPr>
              <w:t xml:space="preserve"> </w:t>
            </w:r>
          </w:p>
        </w:tc>
        <w:tc>
          <w:tcPr>
            <w:tcW w:w="2315" w:type="dxa"/>
            <w:tcBorders>
              <w:top w:val="single" w:sz="18" w:space="0" w:color="auto"/>
              <w:left w:val="nil"/>
              <w:bottom w:val="single" w:sz="18" w:space="0" w:color="auto"/>
              <w:right w:val="nil"/>
            </w:tcBorders>
            <w:vAlign w:val="center"/>
          </w:tcPr>
          <w:p w:rsidR="003F5808" w:rsidRPr="00407DE8" w:rsidRDefault="003F5808">
            <w:pPr>
              <w:spacing w:before="240" w:after="0" w:line="360" w:lineRule="auto"/>
              <w:ind w:left="-221" w:firstLine="221"/>
              <w:rPr>
                <w:rFonts w:ascii="Arial" w:eastAsia="Times New Roman" w:hAnsi="Arial" w:cs="Arial"/>
                <w:b/>
                <w:sz w:val="31"/>
                <w:szCs w:val="31"/>
              </w:rPr>
            </w:pPr>
            <w:r w:rsidRPr="00407DE8">
              <w:rPr>
                <w:rFonts w:ascii="Arial" w:eastAsia="Times New Roman" w:hAnsi="Arial" w:cs="Arial"/>
                <w:b/>
                <w:sz w:val="31"/>
                <w:szCs w:val="31"/>
              </w:rPr>
              <w:t>ГОСТ</w:t>
            </w:r>
          </w:p>
          <w:p w:rsidR="003F5808" w:rsidRPr="00407DE8" w:rsidRDefault="003F5808">
            <w:pPr>
              <w:spacing w:after="0" w:line="360" w:lineRule="auto"/>
              <w:ind w:left="-221" w:firstLine="221"/>
              <w:rPr>
                <w:rFonts w:ascii="Arial" w:eastAsia="Times New Roman" w:hAnsi="Arial" w:cs="Arial"/>
                <w:b/>
                <w:sz w:val="31"/>
                <w:szCs w:val="31"/>
              </w:rPr>
            </w:pPr>
            <w:r w:rsidRPr="00407DE8">
              <w:rPr>
                <w:rFonts w:ascii="Arial" w:eastAsia="Times New Roman" w:hAnsi="Arial" w:cs="Arial"/>
                <w:b/>
                <w:sz w:val="31"/>
                <w:szCs w:val="31"/>
              </w:rPr>
              <w:t xml:space="preserve">         —</w:t>
            </w:r>
          </w:p>
          <w:p w:rsidR="003F5808" w:rsidRPr="00407DE8" w:rsidRDefault="003F5808">
            <w:pPr>
              <w:spacing w:after="0" w:line="360" w:lineRule="auto"/>
              <w:ind w:left="-221" w:firstLine="221"/>
              <w:rPr>
                <w:rFonts w:ascii="Arial" w:eastAsia="Times New Roman" w:hAnsi="Arial" w:cs="Arial"/>
                <w:b/>
                <w:sz w:val="31"/>
                <w:szCs w:val="31"/>
              </w:rPr>
            </w:pPr>
            <w:r w:rsidRPr="00407DE8">
              <w:rPr>
                <w:rFonts w:ascii="Arial" w:eastAsia="Times New Roman" w:hAnsi="Arial" w:cs="Arial"/>
                <w:b/>
                <w:sz w:val="31"/>
                <w:szCs w:val="31"/>
              </w:rPr>
              <w:t>20</w:t>
            </w:r>
            <w:r w:rsidR="00F43C23">
              <w:rPr>
                <w:rFonts w:ascii="Arial" w:eastAsia="Times New Roman" w:hAnsi="Arial" w:cs="Arial"/>
                <w:b/>
                <w:sz w:val="31"/>
                <w:szCs w:val="31"/>
              </w:rPr>
              <w:t>2</w:t>
            </w:r>
          </w:p>
          <w:p w:rsidR="003F5808" w:rsidRPr="00407DE8" w:rsidRDefault="003F5808">
            <w:pPr>
              <w:spacing w:after="0" w:line="100" w:lineRule="atLeast"/>
              <w:ind w:left="-221" w:right="-425" w:firstLine="221"/>
              <w:rPr>
                <w:rFonts w:ascii="Arial" w:eastAsia="Times New Roman" w:hAnsi="Arial" w:cs="Arial"/>
                <w:b/>
                <w:sz w:val="31"/>
                <w:szCs w:val="31"/>
                <w:lang w:val="en-US"/>
              </w:rPr>
            </w:pPr>
          </w:p>
          <w:p w:rsidR="003F5808" w:rsidRPr="00407DE8" w:rsidRDefault="003F5808">
            <w:pPr>
              <w:spacing w:after="0" w:line="360" w:lineRule="auto"/>
              <w:ind w:left="-221" w:firstLine="221"/>
              <w:rPr>
                <w:rFonts w:ascii="Arial" w:eastAsia="Times New Roman" w:hAnsi="Arial" w:cs="Arial"/>
                <w:b/>
                <w:sz w:val="31"/>
                <w:szCs w:val="31"/>
              </w:rPr>
            </w:pPr>
          </w:p>
          <w:p w:rsidR="003F5808" w:rsidRPr="00407DE8" w:rsidRDefault="003F5808">
            <w:pPr>
              <w:spacing w:line="360" w:lineRule="auto"/>
              <w:jc w:val="center"/>
              <w:rPr>
                <w:rFonts w:ascii="Arial" w:eastAsia="Times New Roman" w:hAnsi="Arial" w:cs="Arial"/>
                <w:b/>
                <w:sz w:val="31"/>
                <w:szCs w:val="31"/>
              </w:rPr>
            </w:pPr>
          </w:p>
        </w:tc>
      </w:tr>
    </w:tbl>
    <w:p w:rsidR="003F5808" w:rsidRPr="00407DE8" w:rsidRDefault="003F5808" w:rsidP="003F5808">
      <w:pPr>
        <w:spacing w:line="360" w:lineRule="auto"/>
        <w:jc w:val="center"/>
        <w:rPr>
          <w:rFonts w:ascii="Arial" w:hAnsi="Arial" w:cs="Arial"/>
          <w:b/>
          <w:color w:val="000000"/>
          <w:sz w:val="20"/>
        </w:rPr>
      </w:pPr>
    </w:p>
    <w:p w:rsidR="003F5808" w:rsidRPr="00407DE8" w:rsidRDefault="003F5808" w:rsidP="003F5808">
      <w:pPr>
        <w:spacing w:after="0" w:line="360" w:lineRule="auto"/>
        <w:jc w:val="center"/>
        <w:rPr>
          <w:rFonts w:ascii="Arial" w:hAnsi="Arial" w:cs="Arial"/>
          <w:b/>
          <w:bCs/>
          <w:sz w:val="28"/>
          <w:szCs w:val="28"/>
        </w:rPr>
      </w:pPr>
      <w:r w:rsidRPr="00407DE8">
        <w:rPr>
          <w:rFonts w:ascii="Arial" w:hAnsi="Arial" w:cs="Arial"/>
          <w:b/>
          <w:bCs/>
          <w:sz w:val="28"/>
          <w:szCs w:val="28"/>
        </w:rPr>
        <w:t xml:space="preserve">Платформы подъемные для инвалидов </w:t>
      </w:r>
    </w:p>
    <w:p w:rsidR="003F5808" w:rsidRPr="00407DE8" w:rsidRDefault="003F5808" w:rsidP="003F5808">
      <w:pPr>
        <w:spacing w:after="0" w:line="360" w:lineRule="auto"/>
        <w:jc w:val="center"/>
        <w:rPr>
          <w:rFonts w:ascii="Arial" w:hAnsi="Arial" w:cs="Arial"/>
          <w:b/>
          <w:bCs/>
          <w:sz w:val="28"/>
          <w:szCs w:val="28"/>
        </w:rPr>
      </w:pPr>
      <w:r w:rsidRPr="00407DE8">
        <w:rPr>
          <w:rFonts w:ascii="Arial" w:hAnsi="Arial" w:cs="Arial"/>
          <w:b/>
          <w:bCs/>
          <w:sz w:val="28"/>
          <w:szCs w:val="28"/>
        </w:rPr>
        <w:t>и других маломобильных групп населения</w:t>
      </w:r>
    </w:p>
    <w:p w:rsidR="003F5808" w:rsidRPr="00407DE8" w:rsidRDefault="003F5808" w:rsidP="003F5808">
      <w:pPr>
        <w:spacing w:after="0" w:line="360" w:lineRule="auto"/>
        <w:jc w:val="center"/>
        <w:rPr>
          <w:rFonts w:ascii="Arial" w:hAnsi="Arial" w:cs="Arial"/>
          <w:b/>
          <w:bCs/>
          <w:sz w:val="28"/>
          <w:szCs w:val="28"/>
        </w:rPr>
      </w:pPr>
      <w:r w:rsidRPr="00407DE8">
        <w:rPr>
          <w:rFonts w:ascii="Arial" w:hAnsi="Arial" w:cs="Arial"/>
          <w:b/>
          <w:bCs/>
          <w:sz w:val="28"/>
          <w:szCs w:val="28"/>
        </w:rPr>
        <w:t xml:space="preserve">Требования безопасности к устройству и установке </w:t>
      </w:r>
    </w:p>
    <w:p w:rsidR="003F5808" w:rsidRPr="00407DE8" w:rsidRDefault="003F5808" w:rsidP="003F5808">
      <w:pPr>
        <w:spacing w:after="0" w:line="360" w:lineRule="auto"/>
        <w:jc w:val="center"/>
        <w:rPr>
          <w:rFonts w:ascii="Arial" w:hAnsi="Arial" w:cs="Arial"/>
          <w:b/>
          <w:bCs/>
          <w:sz w:val="28"/>
          <w:szCs w:val="28"/>
        </w:rPr>
      </w:pPr>
      <w:r w:rsidRPr="00407DE8">
        <w:rPr>
          <w:rFonts w:ascii="Arial" w:hAnsi="Arial" w:cs="Arial"/>
          <w:b/>
          <w:bCs/>
          <w:sz w:val="28"/>
          <w:szCs w:val="28"/>
        </w:rPr>
        <w:t xml:space="preserve">Часть 2 </w:t>
      </w:r>
    </w:p>
    <w:p w:rsidR="003F5808" w:rsidRPr="00407DE8" w:rsidRDefault="003F5808" w:rsidP="003F5808">
      <w:pPr>
        <w:spacing w:after="0" w:line="360" w:lineRule="auto"/>
        <w:jc w:val="center"/>
        <w:rPr>
          <w:rFonts w:ascii="Arial" w:hAnsi="Arial" w:cs="Arial"/>
          <w:b/>
          <w:bCs/>
          <w:sz w:val="28"/>
          <w:szCs w:val="28"/>
        </w:rPr>
      </w:pPr>
      <w:r w:rsidRPr="00407DE8">
        <w:rPr>
          <w:rFonts w:ascii="Arial" w:hAnsi="Arial" w:cs="Arial"/>
          <w:b/>
          <w:bCs/>
          <w:sz w:val="28"/>
          <w:szCs w:val="28"/>
        </w:rPr>
        <w:t>Платформы с вертикальным перемещением</w:t>
      </w:r>
    </w:p>
    <w:p w:rsidR="003F5808" w:rsidRPr="00407DE8" w:rsidRDefault="003F5808" w:rsidP="003F5808">
      <w:pPr>
        <w:shd w:val="clear" w:color="auto" w:fill="FFFFFF"/>
        <w:tabs>
          <w:tab w:val="left" w:pos="284"/>
        </w:tabs>
        <w:spacing w:line="360" w:lineRule="auto"/>
        <w:ind w:firstLine="28"/>
        <w:jc w:val="center"/>
        <w:rPr>
          <w:rFonts w:ascii="Arial" w:hAnsi="Arial" w:cs="Arial"/>
          <w:b/>
          <w:sz w:val="24"/>
          <w:szCs w:val="24"/>
        </w:rPr>
      </w:pPr>
    </w:p>
    <w:p w:rsidR="00454627" w:rsidRDefault="00454627" w:rsidP="00454627">
      <w:pPr>
        <w:suppressAutoHyphens/>
        <w:spacing w:after="0" w:line="360" w:lineRule="auto"/>
        <w:jc w:val="center"/>
        <w:rPr>
          <w:rFonts w:ascii="Arial" w:hAnsi="Arial" w:cs="Arial"/>
          <w:b/>
        </w:rPr>
      </w:pPr>
    </w:p>
    <w:p w:rsidR="00F43C23" w:rsidRDefault="00F43C23" w:rsidP="00454627">
      <w:pPr>
        <w:suppressAutoHyphens/>
        <w:spacing w:after="0" w:line="360" w:lineRule="auto"/>
        <w:jc w:val="center"/>
        <w:rPr>
          <w:rFonts w:ascii="Arial" w:hAnsi="Arial" w:cs="Arial"/>
          <w:b/>
        </w:rPr>
      </w:pPr>
    </w:p>
    <w:p w:rsidR="00F43C23" w:rsidRDefault="00F43C23" w:rsidP="00454627">
      <w:pPr>
        <w:suppressAutoHyphens/>
        <w:spacing w:after="0" w:line="360" w:lineRule="auto"/>
        <w:jc w:val="center"/>
        <w:rPr>
          <w:rFonts w:ascii="Arial" w:hAnsi="Arial" w:cs="Arial"/>
          <w:b/>
        </w:rPr>
      </w:pPr>
    </w:p>
    <w:p w:rsidR="00F43C23" w:rsidRDefault="00F43C23" w:rsidP="00454627">
      <w:pPr>
        <w:suppressAutoHyphens/>
        <w:spacing w:after="0" w:line="360" w:lineRule="auto"/>
        <w:jc w:val="center"/>
        <w:rPr>
          <w:rFonts w:ascii="Arial" w:hAnsi="Arial" w:cs="Arial"/>
          <w:b/>
        </w:rPr>
      </w:pPr>
    </w:p>
    <w:p w:rsidR="00F43C23" w:rsidRDefault="00F43C23" w:rsidP="00454627">
      <w:pPr>
        <w:suppressAutoHyphens/>
        <w:spacing w:after="0" w:line="360" w:lineRule="auto"/>
        <w:jc w:val="center"/>
        <w:rPr>
          <w:rFonts w:ascii="Arial" w:hAnsi="Arial" w:cs="Arial"/>
          <w:b/>
        </w:rPr>
      </w:pPr>
    </w:p>
    <w:p w:rsidR="00F43C23" w:rsidRDefault="00F43C23" w:rsidP="00454627">
      <w:pPr>
        <w:suppressAutoHyphens/>
        <w:spacing w:after="0" w:line="360" w:lineRule="auto"/>
        <w:jc w:val="center"/>
        <w:rPr>
          <w:rFonts w:ascii="Arial" w:hAnsi="Arial" w:cs="Arial"/>
          <w:b/>
        </w:rPr>
      </w:pPr>
    </w:p>
    <w:p w:rsidR="00F43C23" w:rsidRDefault="00F43C23" w:rsidP="00454627">
      <w:pPr>
        <w:suppressAutoHyphens/>
        <w:spacing w:after="0" w:line="360" w:lineRule="auto"/>
        <w:jc w:val="center"/>
        <w:rPr>
          <w:rFonts w:ascii="Arial" w:hAnsi="Arial" w:cs="Arial"/>
          <w:b/>
        </w:rPr>
      </w:pPr>
    </w:p>
    <w:p w:rsidR="00F43C23" w:rsidRDefault="00F43C23" w:rsidP="00454627">
      <w:pPr>
        <w:suppressAutoHyphens/>
        <w:spacing w:after="0" w:line="360" w:lineRule="auto"/>
        <w:jc w:val="center"/>
        <w:rPr>
          <w:rFonts w:ascii="Arial" w:hAnsi="Arial" w:cs="Arial"/>
          <w:b/>
        </w:rPr>
      </w:pPr>
    </w:p>
    <w:p w:rsidR="00F43C23" w:rsidRPr="008E3122" w:rsidRDefault="00F43C23" w:rsidP="00454627">
      <w:pPr>
        <w:suppressAutoHyphens/>
        <w:spacing w:after="0" w:line="360" w:lineRule="auto"/>
        <w:jc w:val="center"/>
        <w:rPr>
          <w:rFonts w:ascii="Arial" w:hAnsi="Arial" w:cs="Arial"/>
          <w:b/>
        </w:rPr>
      </w:pPr>
    </w:p>
    <w:p w:rsidR="00454627" w:rsidRPr="008E3122" w:rsidRDefault="00454627" w:rsidP="00454627">
      <w:pPr>
        <w:suppressAutoHyphens/>
        <w:spacing w:after="0" w:line="360" w:lineRule="auto"/>
        <w:jc w:val="center"/>
        <w:rPr>
          <w:rFonts w:ascii="Arial" w:hAnsi="Arial" w:cs="Arial"/>
          <w:b/>
        </w:rPr>
      </w:pPr>
    </w:p>
    <w:p w:rsidR="0091106E" w:rsidRPr="007D760A" w:rsidRDefault="0091106E" w:rsidP="0091106E">
      <w:pPr>
        <w:suppressAutoHyphens/>
        <w:spacing w:after="0" w:line="360" w:lineRule="auto"/>
        <w:ind w:left="11" w:hanging="11"/>
        <w:jc w:val="center"/>
        <w:rPr>
          <w:rFonts w:ascii="Arial" w:hAnsi="Arial" w:cs="Arial"/>
          <w:b/>
        </w:rPr>
      </w:pPr>
      <w:r>
        <w:rPr>
          <w:rFonts w:ascii="Arial" w:hAnsi="Arial" w:cs="Arial"/>
          <w:b/>
        </w:rPr>
        <w:t>Минск</w:t>
      </w:r>
    </w:p>
    <w:p w:rsidR="0091106E" w:rsidRPr="007D760A" w:rsidRDefault="0091106E" w:rsidP="0091106E">
      <w:pPr>
        <w:suppressAutoHyphens/>
        <w:spacing w:after="0" w:line="360" w:lineRule="auto"/>
        <w:ind w:left="11" w:hanging="11"/>
        <w:jc w:val="center"/>
        <w:rPr>
          <w:rFonts w:ascii="Arial" w:hAnsi="Arial" w:cs="Arial"/>
          <w:b/>
        </w:rPr>
      </w:pPr>
      <w:r>
        <w:rPr>
          <w:rFonts w:ascii="Arial" w:hAnsi="Arial" w:cs="Arial"/>
          <w:b/>
        </w:rPr>
        <w:t>Евразийский совет по стандартизации, метрологии и сертификации</w:t>
      </w:r>
    </w:p>
    <w:p w:rsidR="0091106E" w:rsidRPr="007D760A" w:rsidRDefault="0091106E" w:rsidP="0091106E">
      <w:pPr>
        <w:suppressAutoHyphens/>
        <w:spacing w:after="0" w:line="360" w:lineRule="auto"/>
        <w:ind w:left="11" w:hanging="11"/>
        <w:jc w:val="center"/>
        <w:rPr>
          <w:rFonts w:ascii="Arial" w:hAnsi="Arial" w:cs="Arial"/>
        </w:rPr>
      </w:pPr>
      <w:r>
        <w:rPr>
          <w:rFonts w:ascii="Arial" w:hAnsi="Arial" w:cs="Arial"/>
          <w:b/>
          <w:bCs/>
        </w:rPr>
        <w:t>202</w:t>
      </w:r>
      <w:r w:rsidRPr="007D760A">
        <w:rPr>
          <w:rFonts w:ascii="Arial" w:hAnsi="Arial" w:cs="Arial"/>
          <w:b/>
          <w:bCs/>
        </w:rPr>
        <w:t>_</w:t>
      </w:r>
    </w:p>
    <w:p w:rsidR="0091106E" w:rsidRDefault="0091106E" w:rsidP="0091106E">
      <w:pPr>
        <w:jc w:val="center"/>
        <w:rPr>
          <w:rFonts w:ascii="Arial" w:hAnsi="Arial" w:cs="Arial"/>
          <w:b/>
          <w:sz w:val="28"/>
          <w:szCs w:val="28"/>
        </w:rPr>
      </w:pPr>
    </w:p>
    <w:p w:rsidR="0091106E" w:rsidRPr="008E3122" w:rsidRDefault="0091106E" w:rsidP="0091106E">
      <w:pPr>
        <w:jc w:val="center"/>
        <w:rPr>
          <w:rFonts w:ascii="Arial" w:hAnsi="Arial" w:cs="Arial"/>
          <w:b/>
          <w:sz w:val="28"/>
          <w:szCs w:val="28"/>
        </w:rPr>
      </w:pPr>
      <w:r w:rsidRPr="008E3122">
        <w:rPr>
          <w:rFonts w:ascii="Arial" w:hAnsi="Arial" w:cs="Arial"/>
          <w:b/>
          <w:sz w:val="28"/>
          <w:szCs w:val="28"/>
        </w:rPr>
        <w:lastRenderedPageBreak/>
        <w:t>Предисловие</w:t>
      </w:r>
    </w:p>
    <w:p w:rsidR="0091106E" w:rsidRPr="008C56EF" w:rsidRDefault="0091106E" w:rsidP="0091106E">
      <w:pPr>
        <w:suppressAutoHyphens/>
        <w:spacing w:after="0" w:line="480" w:lineRule="auto"/>
        <w:ind w:left="11" w:firstLine="624"/>
        <w:jc w:val="both"/>
        <w:rPr>
          <w:rFonts w:ascii="Arial" w:hAnsi="Arial" w:cs="Arial"/>
          <w:sz w:val="24"/>
        </w:rPr>
      </w:pPr>
      <w:r w:rsidRPr="008C56EF">
        <w:rPr>
          <w:rFonts w:ascii="Arial" w:hAnsi="Arial" w:cs="Arial"/>
          <w:sz w:val="24"/>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91106E" w:rsidRPr="008C56EF" w:rsidRDefault="0091106E" w:rsidP="0091106E">
      <w:pPr>
        <w:tabs>
          <w:tab w:val="left" w:pos="3261"/>
        </w:tabs>
        <w:suppressAutoHyphens/>
        <w:spacing w:after="0" w:line="480" w:lineRule="auto"/>
        <w:ind w:left="11" w:firstLine="624"/>
        <w:jc w:val="both"/>
        <w:rPr>
          <w:rFonts w:ascii="Arial" w:hAnsi="Arial" w:cs="Arial"/>
          <w:sz w:val="24"/>
        </w:rPr>
      </w:pPr>
      <w:r w:rsidRPr="008C56EF">
        <w:rPr>
          <w:rFonts w:ascii="Arial" w:hAnsi="Arial" w:cs="Arial"/>
          <w:sz w:val="24"/>
        </w:rPr>
        <w:t xml:space="preserve">Цели, основные принципы и </w:t>
      </w:r>
      <w:r>
        <w:rPr>
          <w:rFonts w:ascii="Arial" w:hAnsi="Arial" w:cs="Arial"/>
          <w:sz w:val="24"/>
        </w:rPr>
        <w:t>общие правила</w:t>
      </w:r>
      <w:r w:rsidRPr="008C56EF">
        <w:rPr>
          <w:rFonts w:ascii="Arial" w:hAnsi="Arial" w:cs="Arial"/>
          <w:sz w:val="24"/>
        </w:rPr>
        <w:t xml:space="preserve"> проведения работ по межгосударственной стандартизации установлены ГОСТ 1.0</w:t>
      </w:r>
      <w:r>
        <w:rPr>
          <w:rFonts w:ascii="Arial" w:hAnsi="Arial" w:cs="Arial"/>
          <w:sz w:val="24"/>
        </w:rPr>
        <w:t xml:space="preserve"> </w:t>
      </w:r>
      <w:r w:rsidRPr="008C56EF">
        <w:rPr>
          <w:rFonts w:ascii="Arial" w:hAnsi="Arial" w:cs="Arial"/>
          <w:sz w:val="24"/>
        </w:rPr>
        <w:t>«Межгосударственная система стандартизации. Основные положения» и ГОСТ 1.2</w:t>
      </w:r>
      <w:r>
        <w:rPr>
          <w:rFonts w:ascii="Arial" w:hAnsi="Arial" w:cs="Arial"/>
          <w:sz w:val="24"/>
        </w:rPr>
        <w:t xml:space="preserve"> </w:t>
      </w:r>
      <w:r w:rsidRPr="008C56EF">
        <w:rPr>
          <w:rFonts w:ascii="Arial" w:hAnsi="Arial" w:cs="Arial"/>
          <w:sz w:val="24"/>
        </w:rPr>
        <w:t xml:space="preserve">«Межгосударственная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 </w:t>
      </w:r>
    </w:p>
    <w:p w:rsidR="00407DE8" w:rsidRPr="00407DE8" w:rsidRDefault="00407DE8" w:rsidP="00407DE8">
      <w:pPr>
        <w:spacing w:line="400" w:lineRule="exact"/>
        <w:ind w:firstLine="567"/>
        <w:jc w:val="both"/>
        <w:rPr>
          <w:rFonts w:ascii="Arial" w:hAnsi="Arial" w:cs="Arial"/>
          <w:b/>
          <w:sz w:val="24"/>
          <w:szCs w:val="24"/>
        </w:rPr>
      </w:pPr>
    </w:p>
    <w:p w:rsidR="00407DE8" w:rsidRPr="00407DE8" w:rsidRDefault="00407DE8" w:rsidP="00407DE8">
      <w:pPr>
        <w:spacing w:line="480" w:lineRule="auto"/>
        <w:ind w:firstLine="567"/>
        <w:jc w:val="both"/>
        <w:rPr>
          <w:rFonts w:ascii="Arial" w:hAnsi="Arial" w:cs="Arial"/>
          <w:b/>
          <w:sz w:val="28"/>
          <w:szCs w:val="28"/>
        </w:rPr>
      </w:pPr>
      <w:r w:rsidRPr="00407DE8">
        <w:rPr>
          <w:rFonts w:ascii="Arial" w:hAnsi="Arial" w:cs="Arial"/>
          <w:b/>
          <w:sz w:val="28"/>
          <w:szCs w:val="28"/>
        </w:rPr>
        <w:t>Сведения о стандарте</w:t>
      </w:r>
    </w:p>
    <w:p w:rsidR="00F43C23" w:rsidRPr="00713259" w:rsidRDefault="00F43C23" w:rsidP="00F43C23">
      <w:pPr>
        <w:spacing w:after="0" w:line="480" w:lineRule="auto"/>
        <w:ind w:right="21" w:firstLine="720"/>
        <w:jc w:val="both"/>
        <w:rPr>
          <w:rFonts w:ascii="Arial" w:hAnsi="Arial" w:cs="Arial"/>
          <w:sz w:val="24"/>
          <w:szCs w:val="24"/>
        </w:rPr>
      </w:pPr>
      <w:r w:rsidRPr="00407DE8">
        <w:rPr>
          <w:rFonts w:ascii="Arial" w:hAnsi="Arial" w:cs="Arial"/>
          <w:sz w:val="24"/>
          <w:szCs w:val="24"/>
        </w:rPr>
        <w:t xml:space="preserve">1 </w:t>
      </w:r>
      <w:r>
        <w:rPr>
          <w:rFonts w:ascii="Arial" w:hAnsi="Arial" w:cs="Arial"/>
          <w:sz w:val="24"/>
          <w:szCs w:val="24"/>
        </w:rPr>
        <w:t>ПОДГОТОВЛЕН</w:t>
      </w:r>
      <w:r w:rsidRPr="00407DE8">
        <w:rPr>
          <w:rFonts w:ascii="Arial" w:hAnsi="Arial" w:cs="Arial"/>
          <w:sz w:val="24"/>
          <w:szCs w:val="24"/>
        </w:rPr>
        <w:t xml:space="preserve"> Ассоциацией «Российское лифтовое объединение» (Ассоциация «РЛО»), Автономной некоммерческой организацией по сертификации лифтов и эскалаторов «Центр-эксперт» (АНОСЛЭ «Центр-эксперт»), Федеральным государственным унитарным предприятием «Российский научно-технический центр информации по стандартизации, метрологии и оценке соответствия» (ФГУП «СТАНДАРТИНФОРМ»)</w:t>
      </w:r>
      <w:r>
        <w:rPr>
          <w:rFonts w:ascii="Arial" w:hAnsi="Arial" w:cs="Arial"/>
          <w:sz w:val="24"/>
          <w:szCs w:val="24"/>
        </w:rPr>
        <w:t xml:space="preserve"> на основе </w:t>
      </w:r>
      <w:r w:rsidRPr="00713259">
        <w:rPr>
          <w:rFonts w:ascii="Arial" w:hAnsi="Arial" w:cs="Arial"/>
          <w:sz w:val="24"/>
          <w:szCs w:val="24"/>
        </w:rPr>
        <w:t>официального перевода на русский язык немецкоязычной версии указанного в пункте 5 стандарта, который выполнен ФГУП «СТАНДАРТИНФОРМ»</w:t>
      </w:r>
    </w:p>
    <w:p w:rsidR="00407DE8" w:rsidRPr="00407DE8" w:rsidRDefault="00407DE8" w:rsidP="00407DE8">
      <w:pPr>
        <w:spacing w:line="480" w:lineRule="auto"/>
        <w:ind w:firstLine="567"/>
        <w:jc w:val="both"/>
        <w:rPr>
          <w:rFonts w:ascii="Arial" w:hAnsi="Arial" w:cs="Arial"/>
          <w:sz w:val="24"/>
          <w:szCs w:val="24"/>
        </w:rPr>
      </w:pPr>
      <w:r w:rsidRPr="00407DE8">
        <w:rPr>
          <w:rFonts w:ascii="Arial" w:hAnsi="Arial" w:cs="Arial"/>
          <w:sz w:val="24"/>
          <w:szCs w:val="24"/>
        </w:rPr>
        <w:t>2 ВНЕСЕН Федеральным агентством по техническому регулированию и метрологии</w:t>
      </w:r>
    </w:p>
    <w:p w:rsidR="00407DE8" w:rsidRPr="00407DE8" w:rsidRDefault="00407DE8" w:rsidP="00407DE8">
      <w:pPr>
        <w:spacing w:line="480" w:lineRule="auto"/>
        <w:ind w:right="69" w:firstLine="567"/>
        <w:jc w:val="both"/>
        <w:rPr>
          <w:rFonts w:ascii="Arial" w:hAnsi="Arial" w:cs="Arial"/>
          <w:sz w:val="24"/>
          <w:szCs w:val="24"/>
        </w:rPr>
      </w:pPr>
      <w:r w:rsidRPr="00407DE8">
        <w:rPr>
          <w:rFonts w:ascii="Arial" w:hAnsi="Arial" w:cs="Arial"/>
          <w:sz w:val="24"/>
          <w:szCs w:val="24"/>
        </w:rPr>
        <w:t xml:space="preserve">3 ПРИНЯТ </w:t>
      </w:r>
      <w:r w:rsidR="0091106E">
        <w:rPr>
          <w:rFonts w:ascii="Arial" w:hAnsi="Arial" w:cs="Arial"/>
          <w:sz w:val="24"/>
          <w:szCs w:val="24"/>
        </w:rPr>
        <w:t>Евразийским</w:t>
      </w:r>
      <w:r w:rsidRPr="00407DE8">
        <w:rPr>
          <w:rFonts w:ascii="Arial" w:hAnsi="Arial" w:cs="Arial"/>
          <w:sz w:val="24"/>
          <w:szCs w:val="24"/>
        </w:rPr>
        <w:t xml:space="preserve"> советом по стандартизации, метрологии и сертификации (протокол от _______ 20__ г. № ____)</w:t>
      </w:r>
    </w:p>
    <w:p w:rsidR="00407DE8" w:rsidRPr="00407DE8" w:rsidRDefault="00407DE8" w:rsidP="00407DE8">
      <w:pPr>
        <w:spacing w:after="120" w:line="360" w:lineRule="auto"/>
        <w:ind w:firstLine="624"/>
        <w:jc w:val="both"/>
        <w:rPr>
          <w:rFonts w:ascii="Arial" w:hAnsi="Arial" w:cs="Arial"/>
          <w:sz w:val="24"/>
          <w:szCs w:val="24"/>
        </w:rPr>
      </w:pPr>
      <w:r w:rsidRPr="00407DE8">
        <w:rPr>
          <w:rFonts w:ascii="Arial" w:hAnsi="Arial" w:cs="Arial"/>
          <w:sz w:val="24"/>
          <w:szCs w:val="24"/>
        </w:rPr>
        <w:t>За принятие проголосовали:</w:t>
      </w:r>
    </w:p>
    <w:tbl>
      <w:tblPr>
        <w:tblpPr w:leftFromText="180" w:rightFromText="180" w:bottomFromText="160" w:vertAnchor="text" w:tblpY="1"/>
        <w:tblOverlap w:val="never"/>
        <w:tblW w:w="9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43"/>
        <w:gridCol w:w="2160"/>
        <w:gridCol w:w="4467"/>
      </w:tblGrid>
      <w:tr w:rsidR="00407DE8" w:rsidRPr="00407DE8" w:rsidTr="00407DE8">
        <w:tc>
          <w:tcPr>
            <w:tcW w:w="2943" w:type="dxa"/>
            <w:tcBorders>
              <w:top w:val="single" w:sz="4" w:space="0" w:color="000000"/>
              <w:left w:val="single" w:sz="4" w:space="0" w:color="000000"/>
              <w:bottom w:val="double" w:sz="4" w:space="0" w:color="auto"/>
              <w:right w:val="single" w:sz="4" w:space="0" w:color="000000"/>
            </w:tcBorders>
            <w:hideMark/>
          </w:tcPr>
          <w:p w:rsidR="00407DE8" w:rsidRPr="00407DE8" w:rsidRDefault="00407DE8">
            <w:pPr>
              <w:suppressAutoHyphens/>
              <w:spacing w:line="360" w:lineRule="auto"/>
              <w:ind w:left="142"/>
              <w:jc w:val="center"/>
              <w:rPr>
                <w:rFonts w:ascii="Arial" w:hAnsi="Arial" w:cs="Arial"/>
                <w:sz w:val="24"/>
                <w:szCs w:val="24"/>
              </w:rPr>
            </w:pPr>
            <w:r w:rsidRPr="00407DE8">
              <w:rPr>
                <w:rFonts w:ascii="Arial" w:hAnsi="Arial" w:cs="Arial"/>
                <w:sz w:val="24"/>
                <w:szCs w:val="24"/>
              </w:rPr>
              <w:t>Краткое наименование страны по МК</w:t>
            </w:r>
          </w:p>
          <w:p w:rsidR="00407DE8" w:rsidRPr="00407DE8" w:rsidRDefault="00407DE8">
            <w:pPr>
              <w:suppressAutoHyphens/>
              <w:spacing w:line="360" w:lineRule="auto"/>
              <w:ind w:left="-142"/>
              <w:jc w:val="center"/>
              <w:rPr>
                <w:rFonts w:ascii="Arial" w:hAnsi="Arial" w:cs="Arial"/>
                <w:sz w:val="24"/>
                <w:szCs w:val="24"/>
              </w:rPr>
            </w:pPr>
            <w:r w:rsidRPr="00407DE8">
              <w:rPr>
                <w:rFonts w:ascii="Arial" w:hAnsi="Arial" w:cs="Arial"/>
                <w:sz w:val="24"/>
                <w:szCs w:val="24"/>
              </w:rPr>
              <w:t>(ИСО 3166) 004–97</w:t>
            </w:r>
          </w:p>
        </w:tc>
        <w:tc>
          <w:tcPr>
            <w:tcW w:w="2160" w:type="dxa"/>
            <w:tcBorders>
              <w:top w:val="single" w:sz="4" w:space="0" w:color="000000"/>
              <w:left w:val="single" w:sz="4" w:space="0" w:color="000000"/>
              <w:bottom w:val="double" w:sz="4" w:space="0" w:color="auto"/>
              <w:right w:val="single" w:sz="4" w:space="0" w:color="000000"/>
            </w:tcBorders>
            <w:hideMark/>
          </w:tcPr>
          <w:p w:rsidR="00407DE8" w:rsidRPr="00407DE8" w:rsidRDefault="00407DE8">
            <w:pPr>
              <w:suppressAutoHyphens/>
              <w:spacing w:line="360" w:lineRule="auto"/>
              <w:ind w:left="-108" w:right="-75" w:hanging="108"/>
              <w:jc w:val="center"/>
              <w:rPr>
                <w:rFonts w:ascii="Arial" w:hAnsi="Arial" w:cs="Arial"/>
                <w:sz w:val="24"/>
                <w:szCs w:val="24"/>
              </w:rPr>
            </w:pPr>
            <w:r w:rsidRPr="00407DE8">
              <w:rPr>
                <w:rFonts w:ascii="Arial" w:hAnsi="Arial" w:cs="Arial"/>
                <w:sz w:val="24"/>
                <w:szCs w:val="24"/>
              </w:rPr>
              <w:t xml:space="preserve"> Код страны по МК (ИСО 3166)</w:t>
            </w:r>
          </w:p>
          <w:p w:rsidR="00407DE8" w:rsidRPr="00407DE8" w:rsidRDefault="00407DE8">
            <w:pPr>
              <w:suppressAutoHyphens/>
              <w:spacing w:line="360" w:lineRule="auto"/>
              <w:ind w:left="-108"/>
              <w:jc w:val="center"/>
              <w:rPr>
                <w:rFonts w:ascii="Arial" w:hAnsi="Arial" w:cs="Arial"/>
                <w:sz w:val="24"/>
                <w:szCs w:val="24"/>
              </w:rPr>
            </w:pPr>
            <w:r w:rsidRPr="00407DE8">
              <w:rPr>
                <w:rFonts w:ascii="Arial" w:hAnsi="Arial" w:cs="Arial"/>
                <w:sz w:val="24"/>
                <w:szCs w:val="24"/>
              </w:rPr>
              <w:t>004–97</w:t>
            </w:r>
          </w:p>
        </w:tc>
        <w:tc>
          <w:tcPr>
            <w:tcW w:w="4467" w:type="dxa"/>
            <w:tcBorders>
              <w:top w:val="single" w:sz="4" w:space="0" w:color="000000"/>
              <w:left w:val="single" w:sz="4" w:space="0" w:color="000000"/>
              <w:bottom w:val="double" w:sz="4" w:space="0" w:color="auto"/>
              <w:right w:val="single" w:sz="4" w:space="0" w:color="000000"/>
            </w:tcBorders>
            <w:hideMark/>
          </w:tcPr>
          <w:p w:rsidR="00407DE8" w:rsidRPr="00407DE8" w:rsidRDefault="00407DE8">
            <w:pPr>
              <w:suppressAutoHyphens/>
              <w:spacing w:line="360" w:lineRule="auto"/>
              <w:ind w:left="-141" w:right="-144"/>
              <w:jc w:val="center"/>
              <w:rPr>
                <w:rFonts w:ascii="Arial" w:hAnsi="Arial" w:cs="Arial"/>
                <w:sz w:val="24"/>
                <w:szCs w:val="24"/>
              </w:rPr>
            </w:pPr>
            <w:r w:rsidRPr="00407DE8">
              <w:rPr>
                <w:rFonts w:ascii="Arial" w:hAnsi="Arial" w:cs="Arial"/>
                <w:sz w:val="24"/>
                <w:szCs w:val="24"/>
              </w:rPr>
              <w:t>Сокращенное наименование</w:t>
            </w:r>
          </w:p>
          <w:p w:rsidR="00407DE8" w:rsidRPr="00407DE8" w:rsidRDefault="00407DE8">
            <w:pPr>
              <w:suppressAutoHyphens/>
              <w:spacing w:line="360" w:lineRule="auto"/>
              <w:ind w:left="-141" w:right="-144"/>
              <w:jc w:val="center"/>
              <w:rPr>
                <w:rFonts w:ascii="Arial" w:hAnsi="Arial" w:cs="Arial"/>
                <w:sz w:val="24"/>
                <w:szCs w:val="24"/>
              </w:rPr>
            </w:pPr>
            <w:r w:rsidRPr="00407DE8">
              <w:rPr>
                <w:rFonts w:ascii="Arial" w:hAnsi="Arial" w:cs="Arial"/>
                <w:sz w:val="24"/>
                <w:szCs w:val="24"/>
              </w:rPr>
              <w:t>национального</w:t>
            </w:r>
          </w:p>
          <w:p w:rsidR="00407DE8" w:rsidRPr="00407DE8" w:rsidRDefault="00407DE8">
            <w:pPr>
              <w:suppressAutoHyphens/>
              <w:spacing w:line="360" w:lineRule="auto"/>
              <w:ind w:left="-141" w:right="-144"/>
              <w:jc w:val="center"/>
              <w:rPr>
                <w:rFonts w:ascii="Arial" w:hAnsi="Arial" w:cs="Arial"/>
                <w:sz w:val="24"/>
                <w:szCs w:val="24"/>
              </w:rPr>
            </w:pPr>
            <w:r w:rsidRPr="00407DE8">
              <w:rPr>
                <w:rFonts w:ascii="Arial" w:hAnsi="Arial" w:cs="Arial"/>
                <w:sz w:val="24"/>
                <w:szCs w:val="24"/>
              </w:rPr>
              <w:t>органа по стандартизации</w:t>
            </w:r>
          </w:p>
        </w:tc>
      </w:tr>
      <w:tr w:rsidR="00407DE8" w:rsidRPr="00407DE8" w:rsidTr="00407DE8">
        <w:trPr>
          <w:trHeight w:val="1730"/>
        </w:trPr>
        <w:tc>
          <w:tcPr>
            <w:tcW w:w="2943" w:type="dxa"/>
            <w:tcBorders>
              <w:top w:val="single" w:sz="4" w:space="0" w:color="auto"/>
              <w:left w:val="single" w:sz="4" w:space="0" w:color="000000"/>
              <w:bottom w:val="single" w:sz="4" w:space="0" w:color="000000"/>
              <w:right w:val="single" w:sz="4" w:space="0" w:color="auto"/>
            </w:tcBorders>
          </w:tcPr>
          <w:p w:rsidR="00407DE8" w:rsidRPr="00407DE8" w:rsidRDefault="00407DE8">
            <w:pPr>
              <w:pStyle w:val="21"/>
              <w:snapToGrid w:val="0"/>
              <w:spacing w:line="360" w:lineRule="auto"/>
              <w:ind w:firstLine="7"/>
              <w:jc w:val="left"/>
              <w:rPr>
                <w:rFonts w:ascii="Arial" w:hAnsi="Arial" w:cs="Arial"/>
                <w:sz w:val="24"/>
                <w:szCs w:val="24"/>
              </w:rPr>
            </w:pPr>
            <w:r w:rsidRPr="00407DE8">
              <w:rPr>
                <w:rFonts w:ascii="Arial" w:hAnsi="Arial" w:cs="Arial"/>
                <w:sz w:val="24"/>
                <w:szCs w:val="24"/>
              </w:rPr>
              <w:t>Азербайджан</w:t>
            </w:r>
          </w:p>
          <w:p w:rsidR="00407DE8" w:rsidRPr="00407DE8" w:rsidRDefault="00407DE8">
            <w:pPr>
              <w:pStyle w:val="21"/>
              <w:spacing w:line="360" w:lineRule="auto"/>
              <w:ind w:firstLine="7"/>
              <w:jc w:val="left"/>
              <w:rPr>
                <w:rFonts w:ascii="Arial" w:hAnsi="Arial" w:cs="Arial"/>
                <w:sz w:val="24"/>
                <w:szCs w:val="24"/>
              </w:rPr>
            </w:pPr>
            <w:r w:rsidRPr="00407DE8">
              <w:rPr>
                <w:rFonts w:ascii="Arial" w:hAnsi="Arial" w:cs="Arial"/>
                <w:sz w:val="24"/>
                <w:szCs w:val="24"/>
              </w:rPr>
              <w:t>Армения</w:t>
            </w:r>
          </w:p>
          <w:p w:rsidR="00407DE8" w:rsidRPr="00407DE8" w:rsidRDefault="00407DE8">
            <w:pPr>
              <w:pStyle w:val="21"/>
              <w:spacing w:line="360" w:lineRule="auto"/>
              <w:ind w:firstLine="7"/>
              <w:jc w:val="left"/>
              <w:rPr>
                <w:rFonts w:ascii="Arial" w:hAnsi="Arial" w:cs="Arial"/>
                <w:sz w:val="24"/>
                <w:szCs w:val="24"/>
              </w:rPr>
            </w:pPr>
            <w:r w:rsidRPr="00407DE8">
              <w:rPr>
                <w:rFonts w:ascii="Arial" w:hAnsi="Arial" w:cs="Arial"/>
                <w:sz w:val="24"/>
                <w:szCs w:val="24"/>
              </w:rPr>
              <w:t>Беларусь</w:t>
            </w:r>
          </w:p>
          <w:p w:rsidR="00407DE8" w:rsidRPr="00407DE8" w:rsidRDefault="00407DE8">
            <w:pPr>
              <w:pStyle w:val="21"/>
              <w:spacing w:line="360" w:lineRule="auto"/>
              <w:ind w:firstLine="7"/>
              <w:jc w:val="left"/>
              <w:rPr>
                <w:rFonts w:ascii="Arial" w:hAnsi="Arial" w:cs="Arial"/>
                <w:sz w:val="24"/>
                <w:szCs w:val="24"/>
              </w:rPr>
            </w:pPr>
            <w:r w:rsidRPr="00407DE8">
              <w:rPr>
                <w:rFonts w:ascii="Arial" w:hAnsi="Arial" w:cs="Arial"/>
                <w:sz w:val="24"/>
                <w:szCs w:val="24"/>
              </w:rPr>
              <w:t>Казахстан</w:t>
            </w:r>
          </w:p>
          <w:p w:rsidR="00407DE8" w:rsidRPr="00407DE8" w:rsidRDefault="00407DE8">
            <w:pPr>
              <w:pStyle w:val="21"/>
              <w:spacing w:line="360" w:lineRule="auto"/>
              <w:ind w:firstLine="7"/>
              <w:jc w:val="left"/>
              <w:rPr>
                <w:rFonts w:ascii="Arial" w:hAnsi="Arial" w:cs="Arial"/>
                <w:sz w:val="24"/>
                <w:szCs w:val="24"/>
              </w:rPr>
            </w:pPr>
            <w:r w:rsidRPr="00407DE8">
              <w:rPr>
                <w:rFonts w:ascii="Arial" w:hAnsi="Arial" w:cs="Arial"/>
                <w:sz w:val="24"/>
                <w:szCs w:val="24"/>
              </w:rPr>
              <w:t>Киргизия</w:t>
            </w:r>
          </w:p>
          <w:p w:rsidR="00407DE8" w:rsidRPr="00407DE8" w:rsidRDefault="00407DE8">
            <w:pPr>
              <w:pStyle w:val="21"/>
              <w:spacing w:line="360" w:lineRule="auto"/>
              <w:ind w:firstLine="7"/>
              <w:jc w:val="left"/>
              <w:rPr>
                <w:rFonts w:ascii="Arial" w:hAnsi="Arial" w:cs="Arial"/>
                <w:sz w:val="24"/>
                <w:szCs w:val="24"/>
              </w:rPr>
            </w:pPr>
            <w:r w:rsidRPr="00407DE8">
              <w:rPr>
                <w:rFonts w:ascii="Arial" w:hAnsi="Arial" w:cs="Arial"/>
                <w:sz w:val="24"/>
                <w:szCs w:val="24"/>
              </w:rPr>
              <w:t>Молдова</w:t>
            </w:r>
          </w:p>
          <w:p w:rsidR="00407DE8" w:rsidRPr="00407DE8" w:rsidRDefault="00407DE8">
            <w:pPr>
              <w:pStyle w:val="21"/>
              <w:spacing w:line="360" w:lineRule="auto"/>
              <w:ind w:firstLine="7"/>
              <w:jc w:val="left"/>
              <w:rPr>
                <w:rFonts w:ascii="Arial" w:hAnsi="Arial" w:cs="Arial"/>
                <w:sz w:val="24"/>
                <w:szCs w:val="24"/>
              </w:rPr>
            </w:pPr>
            <w:r w:rsidRPr="00407DE8">
              <w:rPr>
                <w:rFonts w:ascii="Arial" w:hAnsi="Arial" w:cs="Arial"/>
                <w:sz w:val="24"/>
                <w:szCs w:val="24"/>
              </w:rPr>
              <w:t xml:space="preserve">Россия </w:t>
            </w:r>
          </w:p>
          <w:p w:rsidR="00407DE8" w:rsidRPr="00407DE8" w:rsidRDefault="00407DE8">
            <w:pPr>
              <w:pStyle w:val="21"/>
              <w:spacing w:line="360" w:lineRule="auto"/>
              <w:ind w:firstLine="7"/>
              <w:jc w:val="left"/>
              <w:rPr>
                <w:rFonts w:ascii="Arial" w:hAnsi="Arial" w:cs="Arial"/>
                <w:sz w:val="24"/>
                <w:szCs w:val="24"/>
              </w:rPr>
            </w:pPr>
            <w:r w:rsidRPr="00407DE8">
              <w:rPr>
                <w:rFonts w:ascii="Arial" w:hAnsi="Arial" w:cs="Arial"/>
                <w:sz w:val="24"/>
                <w:szCs w:val="24"/>
              </w:rPr>
              <w:t>Таджикистан</w:t>
            </w:r>
          </w:p>
          <w:p w:rsidR="00407DE8" w:rsidRPr="00407DE8" w:rsidRDefault="00407DE8">
            <w:pPr>
              <w:pStyle w:val="21"/>
              <w:spacing w:line="360" w:lineRule="auto"/>
              <w:ind w:firstLine="7"/>
              <w:jc w:val="left"/>
              <w:rPr>
                <w:rFonts w:ascii="Arial" w:hAnsi="Arial" w:cs="Arial"/>
                <w:sz w:val="24"/>
                <w:szCs w:val="24"/>
              </w:rPr>
            </w:pPr>
            <w:r w:rsidRPr="00407DE8">
              <w:rPr>
                <w:rFonts w:ascii="Arial" w:hAnsi="Arial" w:cs="Arial"/>
                <w:sz w:val="24"/>
                <w:szCs w:val="24"/>
              </w:rPr>
              <w:t>Туркмения</w:t>
            </w:r>
          </w:p>
          <w:p w:rsidR="00407DE8" w:rsidRPr="00407DE8" w:rsidRDefault="00407DE8">
            <w:pPr>
              <w:pStyle w:val="21"/>
              <w:spacing w:line="360" w:lineRule="auto"/>
              <w:ind w:firstLine="7"/>
              <w:jc w:val="left"/>
              <w:rPr>
                <w:rFonts w:ascii="Arial" w:hAnsi="Arial" w:cs="Arial"/>
                <w:sz w:val="24"/>
                <w:szCs w:val="24"/>
              </w:rPr>
            </w:pPr>
          </w:p>
          <w:p w:rsidR="00407DE8" w:rsidRPr="00407DE8" w:rsidRDefault="00407DE8">
            <w:pPr>
              <w:pStyle w:val="21"/>
              <w:spacing w:line="360" w:lineRule="auto"/>
              <w:ind w:firstLine="7"/>
              <w:jc w:val="left"/>
              <w:rPr>
                <w:rFonts w:ascii="Arial" w:hAnsi="Arial" w:cs="Arial"/>
                <w:sz w:val="24"/>
                <w:szCs w:val="24"/>
              </w:rPr>
            </w:pPr>
            <w:r w:rsidRPr="00407DE8">
              <w:rPr>
                <w:rFonts w:ascii="Arial" w:hAnsi="Arial" w:cs="Arial"/>
                <w:sz w:val="24"/>
                <w:szCs w:val="24"/>
              </w:rPr>
              <w:t>Узбекистан</w:t>
            </w:r>
          </w:p>
          <w:p w:rsidR="00407DE8" w:rsidRPr="00407DE8" w:rsidRDefault="00407DE8">
            <w:pPr>
              <w:snapToGrid w:val="0"/>
              <w:jc w:val="both"/>
              <w:rPr>
                <w:rFonts w:ascii="Arial" w:hAnsi="Arial" w:cs="Arial"/>
                <w:sz w:val="24"/>
                <w:szCs w:val="24"/>
              </w:rPr>
            </w:pPr>
            <w:r w:rsidRPr="00407DE8">
              <w:rPr>
                <w:rFonts w:ascii="Arial" w:hAnsi="Arial" w:cs="Arial"/>
                <w:sz w:val="24"/>
                <w:szCs w:val="24"/>
              </w:rPr>
              <w:t>Украина</w:t>
            </w:r>
          </w:p>
        </w:tc>
        <w:tc>
          <w:tcPr>
            <w:tcW w:w="2160" w:type="dxa"/>
            <w:tcBorders>
              <w:top w:val="single" w:sz="4" w:space="0" w:color="auto"/>
              <w:left w:val="single" w:sz="4" w:space="0" w:color="auto"/>
              <w:bottom w:val="single" w:sz="4" w:space="0" w:color="000000"/>
              <w:right w:val="single" w:sz="4" w:space="0" w:color="auto"/>
            </w:tcBorders>
          </w:tcPr>
          <w:p w:rsidR="00407DE8" w:rsidRPr="00407DE8" w:rsidRDefault="00407DE8">
            <w:pPr>
              <w:pStyle w:val="21"/>
              <w:snapToGrid w:val="0"/>
              <w:spacing w:line="360" w:lineRule="auto"/>
              <w:ind w:left="-3" w:right="-3" w:hanging="120"/>
              <w:jc w:val="center"/>
              <w:rPr>
                <w:rFonts w:ascii="Arial" w:hAnsi="Arial" w:cs="Arial"/>
                <w:sz w:val="24"/>
                <w:szCs w:val="24"/>
                <w:lang w:val="en-US"/>
              </w:rPr>
            </w:pPr>
            <w:r w:rsidRPr="00407DE8">
              <w:rPr>
                <w:rFonts w:ascii="Arial" w:hAnsi="Arial" w:cs="Arial"/>
                <w:sz w:val="24"/>
                <w:szCs w:val="24"/>
                <w:lang w:val="en-US"/>
              </w:rPr>
              <w:t>AZ</w:t>
            </w:r>
          </w:p>
          <w:p w:rsidR="00407DE8" w:rsidRPr="00407DE8" w:rsidRDefault="00407DE8">
            <w:pPr>
              <w:pStyle w:val="21"/>
              <w:spacing w:line="360" w:lineRule="auto"/>
              <w:ind w:left="-3" w:right="-3" w:hanging="120"/>
              <w:jc w:val="center"/>
              <w:rPr>
                <w:rFonts w:ascii="Arial" w:hAnsi="Arial" w:cs="Arial"/>
                <w:sz w:val="24"/>
                <w:szCs w:val="24"/>
                <w:lang w:val="en-US"/>
              </w:rPr>
            </w:pPr>
            <w:r w:rsidRPr="00407DE8">
              <w:rPr>
                <w:rFonts w:ascii="Arial" w:hAnsi="Arial" w:cs="Arial"/>
                <w:sz w:val="24"/>
                <w:szCs w:val="24"/>
                <w:lang w:val="en-US"/>
              </w:rPr>
              <w:t>AM</w:t>
            </w:r>
          </w:p>
          <w:p w:rsidR="00407DE8" w:rsidRPr="00407DE8" w:rsidRDefault="00407DE8">
            <w:pPr>
              <w:pStyle w:val="21"/>
              <w:spacing w:line="360" w:lineRule="auto"/>
              <w:ind w:left="-3" w:right="-3" w:hanging="120"/>
              <w:jc w:val="center"/>
              <w:rPr>
                <w:rFonts w:ascii="Arial" w:hAnsi="Arial" w:cs="Arial"/>
                <w:sz w:val="24"/>
                <w:szCs w:val="24"/>
                <w:lang w:val="en-US"/>
              </w:rPr>
            </w:pPr>
            <w:r w:rsidRPr="00407DE8">
              <w:rPr>
                <w:rFonts w:ascii="Arial" w:hAnsi="Arial" w:cs="Arial"/>
                <w:sz w:val="24"/>
                <w:szCs w:val="24"/>
                <w:lang w:val="en-US"/>
              </w:rPr>
              <w:t>BY</w:t>
            </w:r>
          </w:p>
          <w:p w:rsidR="00407DE8" w:rsidRPr="00407DE8" w:rsidRDefault="00407DE8">
            <w:pPr>
              <w:pStyle w:val="21"/>
              <w:spacing w:line="360" w:lineRule="auto"/>
              <w:ind w:left="-3" w:right="-3" w:hanging="120"/>
              <w:jc w:val="center"/>
              <w:rPr>
                <w:rFonts w:ascii="Arial" w:hAnsi="Arial" w:cs="Arial"/>
                <w:sz w:val="24"/>
                <w:szCs w:val="24"/>
                <w:lang w:val="en-US"/>
              </w:rPr>
            </w:pPr>
            <w:r w:rsidRPr="00407DE8">
              <w:rPr>
                <w:rFonts w:ascii="Arial" w:hAnsi="Arial" w:cs="Arial"/>
                <w:sz w:val="24"/>
                <w:szCs w:val="24"/>
                <w:lang w:val="en-US"/>
              </w:rPr>
              <w:t>KZ</w:t>
            </w:r>
          </w:p>
          <w:p w:rsidR="00407DE8" w:rsidRPr="00407DE8" w:rsidRDefault="00407DE8">
            <w:pPr>
              <w:pStyle w:val="21"/>
              <w:spacing w:line="360" w:lineRule="auto"/>
              <w:ind w:left="-3" w:right="-3" w:hanging="120"/>
              <w:jc w:val="center"/>
              <w:rPr>
                <w:rFonts w:ascii="Arial" w:hAnsi="Arial" w:cs="Arial"/>
                <w:sz w:val="24"/>
                <w:szCs w:val="24"/>
                <w:lang w:val="en-US"/>
              </w:rPr>
            </w:pPr>
            <w:r w:rsidRPr="00407DE8">
              <w:rPr>
                <w:rFonts w:ascii="Arial" w:hAnsi="Arial" w:cs="Arial"/>
                <w:sz w:val="24"/>
                <w:szCs w:val="24"/>
                <w:lang w:val="en-US"/>
              </w:rPr>
              <w:t>KG</w:t>
            </w:r>
          </w:p>
          <w:p w:rsidR="00407DE8" w:rsidRPr="00407DE8" w:rsidRDefault="00407DE8">
            <w:pPr>
              <w:pStyle w:val="21"/>
              <w:spacing w:line="360" w:lineRule="auto"/>
              <w:ind w:left="-3" w:right="-3" w:hanging="120"/>
              <w:jc w:val="center"/>
              <w:rPr>
                <w:rFonts w:ascii="Arial" w:hAnsi="Arial" w:cs="Arial"/>
                <w:sz w:val="24"/>
                <w:szCs w:val="24"/>
                <w:lang w:val="en-US"/>
              </w:rPr>
            </w:pPr>
            <w:r w:rsidRPr="00407DE8">
              <w:rPr>
                <w:rFonts w:ascii="Arial" w:hAnsi="Arial" w:cs="Arial"/>
                <w:sz w:val="24"/>
                <w:szCs w:val="24"/>
                <w:lang w:val="en-US"/>
              </w:rPr>
              <w:t>MD</w:t>
            </w:r>
          </w:p>
          <w:p w:rsidR="00407DE8" w:rsidRPr="00407DE8" w:rsidRDefault="00407DE8">
            <w:pPr>
              <w:pStyle w:val="21"/>
              <w:spacing w:line="360" w:lineRule="auto"/>
              <w:ind w:left="-3" w:right="-3" w:hanging="120"/>
              <w:jc w:val="center"/>
              <w:rPr>
                <w:rFonts w:ascii="Arial" w:hAnsi="Arial" w:cs="Arial"/>
                <w:sz w:val="24"/>
                <w:szCs w:val="24"/>
                <w:lang w:val="de-DE"/>
              </w:rPr>
            </w:pPr>
            <w:r w:rsidRPr="00407DE8">
              <w:rPr>
                <w:rFonts w:ascii="Arial" w:hAnsi="Arial" w:cs="Arial"/>
                <w:sz w:val="24"/>
                <w:szCs w:val="24"/>
                <w:lang w:val="de-DE"/>
              </w:rPr>
              <w:t>RU</w:t>
            </w:r>
          </w:p>
          <w:p w:rsidR="00407DE8" w:rsidRPr="00407DE8" w:rsidRDefault="00407DE8">
            <w:pPr>
              <w:pStyle w:val="21"/>
              <w:spacing w:line="360" w:lineRule="auto"/>
              <w:ind w:left="-3" w:right="-3" w:hanging="120"/>
              <w:jc w:val="center"/>
              <w:rPr>
                <w:rFonts w:ascii="Arial" w:hAnsi="Arial" w:cs="Arial"/>
                <w:sz w:val="24"/>
                <w:szCs w:val="24"/>
                <w:lang w:val="de-DE"/>
              </w:rPr>
            </w:pPr>
            <w:r w:rsidRPr="00407DE8">
              <w:rPr>
                <w:rFonts w:ascii="Arial" w:hAnsi="Arial" w:cs="Arial"/>
                <w:sz w:val="24"/>
                <w:szCs w:val="24"/>
                <w:lang w:val="de-DE"/>
              </w:rPr>
              <w:t>TJ</w:t>
            </w:r>
          </w:p>
          <w:p w:rsidR="00407DE8" w:rsidRPr="00407DE8" w:rsidRDefault="00407DE8">
            <w:pPr>
              <w:pStyle w:val="21"/>
              <w:spacing w:line="360" w:lineRule="auto"/>
              <w:ind w:left="-3" w:right="-3" w:hanging="120"/>
              <w:jc w:val="center"/>
              <w:rPr>
                <w:rFonts w:ascii="Arial" w:hAnsi="Arial" w:cs="Arial"/>
                <w:sz w:val="24"/>
                <w:szCs w:val="24"/>
                <w:lang w:val="de-DE"/>
              </w:rPr>
            </w:pPr>
            <w:r w:rsidRPr="00407DE8">
              <w:rPr>
                <w:rFonts w:ascii="Arial" w:hAnsi="Arial" w:cs="Arial"/>
                <w:sz w:val="24"/>
                <w:szCs w:val="24"/>
                <w:lang w:val="de-DE"/>
              </w:rPr>
              <w:t>TM</w:t>
            </w:r>
          </w:p>
          <w:p w:rsidR="00407DE8" w:rsidRPr="00407DE8" w:rsidRDefault="00407DE8">
            <w:pPr>
              <w:pStyle w:val="21"/>
              <w:spacing w:line="360" w:lineRule="auto"/>
              <w:ind w:left="-3" w:right="-3" w:hanging="120"/>
              <w:jc w:val="center"/>
              <w:rPr>
                <w:rFonts w:ascii="Arial" w:hAnsi="Arial" w:cs="Arial"/>
                <w:sz w:val="24"/>
                <w:szCs w:val="24"/>
                <w:lang w:val="de-DE"/>
              </w:rPr>
            </w:pPr>
          </w:p>
          <w:p w:rsidR="00407DE8" w:rsidRPr="00407DE8" w:rsidRDefault="00407DE8">
            <w:pPr>
              <w:pStyle w:val="21"/>
              <w:spacing w:line="360" w:lineRule="auto"/>
              <w:ind w:left="-3" w:right="-3" w:hanging="120"/>
              <w:jc w:val="center"/>
              <w:rPr>
                <w:rFonts w:ascii="Arial" w:hAnsi="Arial" w:cs="Arial"/>
                <w:sz w:val="24"/>
                <w:szCs w:val="24"/>
                <w:lang w:val="de-DE"/>
              </w:rPr>
            </w:pPr>
            <w:r w:rsidRPr="00407DE8">
              <w:rPr>
                <w:rFonts w:ascii="Arial" w:hAnsi="Arial" w:cs="Arial"/>
                <w:sz w:val="24"/>
                <w:szCs w:val="24"/>
                <w:lang w:val="de-DE"/>
              </w:rPr>
              <w:t>UZ</w:t>
            </w:r>
          </w:p>
          <w:p w:rsidR="00407DE8" w:rsidRPr="00407DE8" w:rsidRDefault="00407DE8">
            <w:pPr>
              <w:snapToGrid w:val="0"/>
              <w:ind w:hanging="774"/>
              <w:jc w:val="center"/>
              <w:rPr>
                <w:rFonts w:ascii="Arial" w:hAnsi="Arial" w:cs="Arial"/>
                <w:sz w:val="24"/>
                <w:szCs w:val="24"/>
                <w:lang w:val="de-DE"/>
              </w:rPr>
            </w:pPr>
            <w:r w:rsidRPr="00C6261D">
              <w:rPr>
                <w:rFonts w:ascii="Arial" w:hAnsi="Arial" w:cs="Arial"/>
                <w:sz w:val="24"/>
                <w:szCs w:val="24"/>
                <w:lang w:val="de-DE"/>
              </w:rPr>
              <w:t xml:space="preserve">          </w:t>
            </w:r>
            <w:r w:rsidRPr="00407DE8">
              <w:rPr>
                <w:rFonts w:ascii="Arial" w:hAnsi="Arial" w:cs="Arial"/>
                <w:sz w:val="24"/>
                <w:szCs w:val="24"/>
                <w:lang w:val="de-DE"/>
              </w:rPr>
              <w:t>UA</w:t>
            </w:r>
          </w:p>
        </w:tc>
        <w:tc>
          <w:tcPr>
            <w:tcW w:w="4467" w:type="dxa"/>
            <w:tcBorders>
              <w:top w:val="single" w:sz="4" w:space="0" w:color="auto"/>
              <w:left w:val="single" w:sz="4" w:space="0" w:color="auto"/>
              <w:bottom w:val="single" w:sz="4" w:space="0" w:color="000000"/>
              <w:right w:val="single" w:sz="4" w:space="0" w:color="000000"/>
            </w:tcBorders>
            <w:hideMark/>
          </w:tcPr>
          <w:p w:rsidR="00407DE8" w:rsidRPr="00407DE8" w:rsidRDefault="00407DE8">
            <w:pPr>
              <w:pStyle w:val="21"/>
              <w:snapToGrid w:val="0"/>
              <w:spacing w:line="360" w:lineRule="auto"/>
              <w:ind w:firstLine="0"/>
              <w:jc w:val="left"/>
              <w:rPr>
                <w:rFonts w:ascii="Arial" w:hAnsi="Arial" w:cs="Arial"/>
                <w:sz w:val="24"/>
                <w:szCs w:val="24"/>
              </w:rPr>
            </w:pPr>
            <w:r w:rsidRPr="00407DE8">
              <w:rPr>
                <w:rFonts w:ascii="Arial" w:hAnsi="Arial" w:cs="Arial"/>
                <w:sz w:val="24"/>
                <w:szCs w:val="24"/>
              </w:rPr>
              <w:t>Азстандарт</w:t>
            </w:r>
          </w:p>
          <w:p w:rsidR="00407DE8" w:rsidRPr="00407DE8" w:rsidRDefault="00407DE8">
            <w:pPr>
              <w:pStyle w:val="21"/>
              <w:spacing w:line="360" w:lineRule="auto"/>
              <w:ind w:firstLine="0"/>
              <w:jc w:val="left"/>
              <w:rPr>
                <w:rFonts w:ascii="Arial" w:hAnsi="Arial" w:cs="Arial"/>
                <w:sz w:val="24"/>
                <w:szCs w:val="24"/>
              </w:rPr>
            </w:pPr>
            <w:r w:rsidRPr="00407DE8">
              <w:rPr>
                <w:rFonts w:ascii="Arial" w:hAnsi="Arial" w:cs="Arial"/>
                <w:sz w:val="24"/>
                <w:szCs w:val="24"/>
              </w:rPr>
              <w:t>Минэкономики Республики Армения</w:t>
            </w:r>
          </w:p>
          <w:p w:rsidR="00407DE8" w:rsidRPr="00407DE8" w:rsidRDefault="00407DE8">
            <w:pPr>
              <w:pStyle w:val="21"/>
              <w:spacing w:line="360" w:lineRule="auto"/>
              <w:ind w:firstLine="0"/>
              <w:jc w:val="left"/>
              <w:rPr>
                <w:rFonts w:ascii="Arial" w:hAnsi="Arial" w:cs="Arial"/>
                <w:sz w:val="24"/>
                <w:szCs w:val="24"/>
              </w:rPr>
            </w:pPr>
            <w:r w:rsidRPr="00407DE8">
              <w:rPr>
                <w:rFonts w:ascii="Arial" w:hAnsi="Arial" w:cs="Arial"/>
                <w:sz w:val="24"/>
                <w:szCs w:val="24"/>
              </w:rPr>
              <w:t>Госстандарт Республики Беларусь</w:t>
            </w:r>
          </w:p>
          <w:p w:rsidR="00407DE8" w:rsidRPr="00407DE8" w:rsidRDefault="00407DE8">
            <w:pPr>
              <w:pStyle w:val="21"/>
              <w:spacing w:line="360" w:lineRule="auto"/>
              <w:ind w:firstLine="0"/>
              <w:jc w:val="left"/>
              <w:rPr>
                <w:rFonts w:ascii="Arial" w:hAnsi="Arial" w:cs="Arial"/>
                <w:sz w:val="24"/>
                <w:szCs w:val="24"/>
              </w:rPr>
            </w:pPr>
            <w:r w:rsidRPr="00407DE8">
              <w:rPr>
                <w:rFonts w:ascii="Arial" w:hAnsi="Arial" w:cs="Arial"/>
                <w:sz w:val="24"/>
                <w:szCs w:val="24"/>
              </w:rPr>
              <w:t>Госстандарт Республики Казахстан</w:t>
            </w:r>
          </w:p>
          <w:p w:rsidR="00407DE8" w:rsidRPr="00407DE8" w:rsidRDefault="00407DE8">
            <w:pPr>
              <w:pStyle w:val="21"/>
              <w:spacing w:line="360" w:lineRule="auto"/>
              <w:ind w:firstLine="0"/>
              <w:jc w:val="left"/>
              <w:rPr>
                <w:rFonts w:ascii="Arial" w:hAnsi="Arial" w:cs="Arial"/>
                <w:sz w:val="24"/>
                <w:szCs w:val="24"/>
              </w:rPr>
            </w:pPr>
            <w:r w:rsidRPr="00407DE8">
              <w:rPr>
                <w:rFonts w:ascii="Arial" w:hAnsi="Arial" w:cs="Arial"/>
                <w:sz w:val="24"/>
                <w:szCs w:val="24"/>
              </w:rPr>
              <w:t>Кыргызстандарт</w:t>
            </w:r>
          </w:p>
          <w:p w:rsidR="00407DE8" w:rsidRPr="00407DE8" w:rsidRDefault="00407DE8">
            <w:pPr>
              <w:pStyle w:val="21"/>
              <w:spacing w:line="360" w:lineRule="auto"/>
              <w:ind w:firstLine="0"/>
              <w:jc w:val="left"/>
              <w:rPr>
                <w:rFonts w:ascii="Arial" w:hAnsi="Arial" w:cs="Arial"/>
                <w:sz w:val="24"/>
                <w:szCs w:val="24"/>
              </w:rPr>
            </w:pPr>
            <w:r w:rsidRPr="00407DE8">
              <w:rPr>
                <w:rFonts w:ascii="Arial" w:hAnsi="Arial" w:cs="Arial"/>
                <w:sz w:val="24"/>
                <w:szCs w:val="24"/>
              </w:rPr>
              <w:t>Институт стандартизации Молдовы</w:t>
            </w:r>
          </w:p>
          <w:p w:rsidR="00407DE8" w:rsidRPr="00407DE8" w:rsidRDefault="00407DE8">
            <w:pPr>
              <w:pStyle w:val="21"/>
              <w:spacing w:line="360" w:lineRule="auto"/>
              <w:ind w:firstLine="0"/>
              <w:jc w:val="left"/>
              <w:rPr>
                <w:rFonts w:ascii="Arial" w:hAnsi="Arial" w:cs="Arial"/>
                <w:sz w:val="24"/>
                <w:szCs w:val="24"/>
              </w:rPr>
            </w:pPr>
            <w:r w:rsidRPr="00407DE8">
              <w:rPr>
                <w:rFonts w:ascii="Arial" w:hAnsi="Arial" w:cs="Arial"/>
                <w:sz w:val="24"/>
                <w:szCs w:val="24"/>
              </w:rPr>
              <w:t>Росстандарт</w:t>
            </w:r>
          </w:p>
          <w:p w:rsidR="00407DE8" w:rsidRPr="00407DE8" w:rsidRDefault="00407DE8">
            <w:pPr>
              <w:pStyle w:val="21"/>
              <w:spacing w:line="360" w:lineRule="auto"/>
              <w:ind w:firstLine="0"/>
              <w:jc w:val="left"/>
              <w:rPr>
                <w:rFonts w:ascii="Arial" w:hAnsi="Arial" w:cs="Arial"/>
                <w:sz w:val="24"/>
                <w:szCs w:val="24"/>
              </w:rPr>
            </w:pPr>
            <w:r w:rsidRPr="00407DE8">
              <w:rPr>
                <w:rFonts w:ascii="Arial" w:hAnsi="Arial" w:cs="Arial"/>
                <w:sz w:val="24"/>
                <w:szCs w:val="24"/>
              </w:rPr>
              <w:t>Таджикстандарт</w:t>
            </w:r>
          </w:p>
          <w:p w:rsidR="00407DE8" w:rsidRPr="00407DE8" w:rsidRDefault="00407DE8">
            <w:pPr>
              <w:pStyle w:val="21"/>
              <w:spacing w:line="360" w:lineRule="auto"/>
              <w:ind w:firstLine="0"/>
              <w:jc w:val="left"/>
              <w:rPr>
                <w:rFonts w:ascii="Arial" w:hAnsi="Arial" w:cs="Arial"/>
                <w:sz w:val="24"/>
                <w:szCs w:val="24"/>
              </w:rPr>
            </w:pPr>
            <w:r w:rsidRPr="00407DE8">
              <w:rPr>
                <w:rFonts w:ascii="Arial" w:hAnsi="Arial" w:cs="Arial"/>
                <w:sz w:val="24"/>
                <w:szCs w:val="24"/>
              </w:rPr>
              <w:t>Главгосслужба «Туркменстандартлары»</w:t>
            </w:r>
          </w:p>
          <w:p w:rsidR="00407DE8" w:rsidRPr="00407DE8" w:rsidRDefault="00407DE8">
            <w:pPr>
              <w:pStyle w:val="21"/>
              <w:spacing w:line="360" w:lineRule="auto"/>
              <w:ind w:firstLine="0"/>
              <w:jc w:val="left"/>
              <w:rPr>
                <w:rFonts w:ascii="Arial" w:hAnsi="Arial" w:cs="Arial"/>
                <w:sz w:val="24"/>
                <w:szCs w:val="24"/>
              </w:rPr>
            </w:pPr>
            <w:r w:rsidRPr="00407DE8">
              <w:rPr>
                <w:rFonts w:ascii="Arial" w:hAnsi="Arial" w:cs="Arial"/>
                <w:sz w:val="24"/>
                <w:szCs w:val="24"/>
              </w:rPr>
              <w:t>Узстандарт</w:t>
            </w:r>
          </w:p>
          <w:p w:rsidR="00407DE8" w:rsidRPr="00407DE8" w:rsidRDefault="00407DE8">
            <w:pPr>
              <w:snapToGrid w:val="0"/>
              <w:jc w:val="both"/>
              <w:rPr>
                <w:rFonts w:ascii="Arial" w:hAnsi="Arial" w:cs="Arial"/>
                <w:sz w:val="24"/>
                <w:szCs w:val="24"/>
              </w:rPr>
            </w:pPr>
            <w:r w:rsidRPr="00407DE8">
              <w:rPr>
                <w:rFonts w:ascii="Arial" w:hAnsi="Arial" w:cs="Arial"/>
                <w:sz w:val="24"/>
                <w:szCs w:val="24"/>
              </w:rPr>
              <w:t>Минэкономразвития Украины</w:t>
            </w:r>
          </w:p>
        </w:tc>
      </w:tr>
    </w:tbl>
    <w:p w:rsidR="00407DE8" w:rsidRPr="00407DE8" w:rsidRDefault="00407DE8" w:rsidP="00454627">
      <w:pPr>
        <w:pStyle w:val="12"/>
        <w:widowControl/>
        <w:autoSpaceDE/>
        <w:adjustRightInd/>
        <w:spacing w:before="0" w:line="360" w:lineRule="auto"/>
        <w:ind w:left="984" w:right="284" w:firstLine="0"/>
        <w:rPr>
          <w:rFonts w:ascii="Arial" w:hAnsi="Arial" w:cs="Arial"/>
          <w:sz w:val="26"/>
          <w:szCs w:val="26"/>
        </w:rPr>
      </w:pPr>
    </w:p>
    <w:p w:rsidR="00454627" w:rsidRPr="007A29FA" w:rsidRDefault="0091106E" w:rsidP="00454627">
      <w:pPr>
        <w:spacing w:after="0" w:line="480" w:lineRule="auto"/>
        <w:ind w:right="284" w:firstLine="697"/>
        <w:jc w:val="both"/>
        <w:rPr>
          <w:rFonts w:ascii="Arial" w:hAnsi="Arial" w:cs="Arial"/>
          <w:sz w:val="24"/>
          <w:szCs w:val="24"/>
        </w:rPr>
      </w:pPr>
      <w:r>
        <w:rPr>
          <w:rFonts w:ascii="Arial" w:hAnsi="Arial" w:cs="Arial"/>
          <w:sz w:val="24"/>
          <w:szCs w:val="24"/>
        </w:rPr>
        <w:t>4</w:t>
      </w:r>
      <w:r w:rsidR="00407DE8" w:rsidRPr="00407DE8">
        <w:rPr>
          <w:rFonts w:ascii="Arial" w:hAnsi="Arial" w:cs="Arial"/>
          <w:sz w:val="24"/>
          <w:szCs w:val="24"/>
        </w:rPr>
        <w:t xml:space="preserve"> Настоящий стандарт является модифицированным по отношению к стандарту </w:t>
      </w:r>
      <w:r w:rsidR="00F43C23">
        <w:rPr>
          <w:rFonts w:ascii="Arial" w:hAnsi="Arial" w:cs="Arial"/>
          <w:sz w:val="24"/>
          <w:szCs w:val="24"/>
          <w:lang w:val="en-US"/>
        </w:rPr>
        <w:t>DIN</w:t>
      </w:r>
      <w:r w:rsidR="00F43C23" w:rsidRPr="00F43C23">
        <w:rPr>
          <w:rFonts w:ascii="Arial" w:hAnsi="Arial" w:cs="Arial"/>
          <w:sz w:val="24"/>
          <w:szCs w:val="24"/>
        </w:rPr>
        <w:t xml:space="preserve"> </w:t>
      </w:r>
      <w:r w:rsidR="00F43C23">
        <w:rPr>
          <w:rFonts w:ascii="Arial" w:hAnsi="Arial" w:cs="Arial"/>
          <w:sz w:val="24"/>
          <w:szCs w:val="24"/>
          <w:lang w:val="en-US"/>
        </w:rPr>
        <w:t>EN</w:t>
      </w:r>
      <w:r w:rsidR="00F43C23" w:rsidRPr="00F43C23">
        <w:rPr>
          <w:rFonts w:ascii="Arial" w:hAnsi="Arial" w:cs="Arial"/>
          <w:sz w:val="24"/>
          <w:szCs w:val="24"/>
        </w:rPr>
        <w:t xml:space="preserve"> </w:t>
      </w:r>
      <w:r w:rsidR="00407DE8" w:rsidRPr="00407DE8">
        <w:rPr>
          <w:rFonts w:ascii="Arial" w:hAnsi="Arial" w:cs="Arial"/>
          <w:sz w:val="24"/>
          <w:szCs w:val="24"/>
        </w:rPr>
        <w:t xml:space="preserve">81-41:2010 «Правила безопасности по устройству и установке лифтов. Специальные лифты для транспортировки людей и грузов. Часть 41. Подъемные платформы с вертикальным перемещением для людей с ограниченной подвижностью» </w:t>
      </w:r>
      <w:r w:rsidR="00407DE8" w:rsidRPr="00407DE8">
        <w:rPr>
          <w:rFonts w:ascii="Arial" w:hAnsi="Arial" w:cs="Arial"/>
          <w:sz w:val="24"/>
          <w:szCs w:val="24"/>
          <w:lang w:val="en-US"/>
        </w:rPr>
        <w:t>(«Safety rules for the construction and installation of lifts. Special lifts for the transport of persons and goods — Part 41. Vertical</w:t>
      </w:r>
      <w:r w:rsidR="00407DE8" w:rsidRPr="00407DE8">
        <w:rPr>
          <w:rFonts w:ascii="Arial" w:hAnsi="Arial" w:cs="Arial"/>
          <w:sz w:val="24"/>
          <w:szCs w:val="24"/>
        </w:rPr>
        <w:t xml:space="preserve"> </w:t>
      </w:r>
      <w:r w:rsidR="00407DE8" w:rsidRPr="00407DE8">
        <w:rPr>
          <w:rFonts w:ascii="Arial" w:hAnsi="Arial" w:cs="Arial"/>
          <w:sz w:val="24"/>
          <w:szCs w:val="24"/>
          <w:lang w:val="en-US"/>
        </w:rPr>
        <w:t>lifting</w:t>
      </w:r>
      <w:r w:rsidR="00407DE8" w:rsidRPr="00407DE8">
        <w:rPr>
          <w:rFonts w:ascii="Arial" w:hAnsi="Arial" w:cs="Arial"/>
          <w:sz w:val="24"/>
          <w:szCs w:val="24"/>
        </w:rPr>
        <w:t xml:space="preserve"> </w:t>
      </w:r>
      <w:r w:rsidR="00407DE8" w:rsidRPr="00407DE8">
        <w:rPr>
          <w:rFonts w:ascii="Arial" w:hAnsi="Arial" w:cs="Arial"/>
          <w:sz w:val="24"/>
          <w:szCs w:val="24"/>
          <w:lang w:val="en-US"/>
        </w:rPr>
        <w:t>platforms</w:t>
      </w:r>
      <w:r w:rsidR="00407DE8" w:rsidRPr="00407DE8">
        <w:rPr>
          <w:rFonts w:ascii="Arial" w:hAnsi="Arial" w:cs="Arial"/>
          <w:sz w:val="24"/>
          <w:szCs w:val="24"/>
        </w:rPr>
        <w:t xml:space="preserve"> </w:t>
      </w:r>
      <w:r w:rsidR="00407DE8" w:rsidRPr="00407DE8">
        <w:rPr>
          <w:rFonts w:ascii="Arial" w:hAnsi="Arial" w:cs="Arial"/>
          <w:sz w:val="24"/>
          <w:szCs w:val="24"/>
          <w:lang w:val="en-US"/>
        </w:rPr>
        <w:t>intended</w:t>
      </w:r>
      <w:r w:rsidR="00407DE8" w:rsidRPr="00407DE8">
        <w:rPr>
          <w:rFonts w:ascii="Arial" w:hAnsi="Arial" w:cs="Arial"/>
          <w:sz w:val="24"/>
          <w:szCs w:val="24"/>
        </w:rPr>
        <w:t xml:space="preserve"> </w:t>
      </w:r>
      <w:r w:rsidR="00407DE8" w:rsidRPr="00407DE8">
        <w:rPr>
          <w:rFonts w:ascii="Arial" w:hAnsi="Arial" w:cs="Arial"/>
          <w:sz w:val="24"/>
          <w:szCs w:val="24"/>
          <w:lang w:val="en-US"/>
        </w:rPr>
        <w:t>for</w:t>
      </w:r>
      <w:r w:rsidR="00407DE8" w:rsidRPr="00407DE8">
        <w:rPr>
          <w:rFonts w:ascii="Arial" w:hAnsi="Arial" w:cs="Arial"/>
          <w:sz w:val="24"/>
          <w:szCs w:val="24"/>
        </w:rPr>
        <w:t xml:space="preserve"> </w:t>
      </w:r>
      <w:r w:rsidR="00407DE8" w:rsidRPr="00407DE8">
        <w:rPr>
          <w:rFonts w:ascii="Arial" w:hAnsi="Arial" w:cs="Arial"/>
          <w:sz w:val="24"/>
          <w:szCs w:val="24"/>
          <w:lang w:val="en-US"/>
        </w:rPr>
        <w:t>use</w:t>
      </w:r>
      <w:r w:rsidR="00407DE8" w:rsidRPr="00407DE8">
        <w:rPr>
          <w:rFonts w:ascii="Arial" w:hAnsi="Arial" w:cs="Arial"/>
          <w:sz w:val="24"/>
          <w:szCs w:val="24"/>
        </w:rPr>
        <w:t xml:space="preserve"> </w:t>
      </w:r>
      <w:r w:rsidR="00407DE8" w:rsidRPr="00407DE8">
        <w:rPr>
          <w:rFonts w:ascii="Arial" w:hAnsi="Arial" w:cs="Arial"/>
          <w:sz w:val="24"/>
          <w:szCs w:val="24"/>
          <w:lang w:val="en-US"/>
        </w:rPr>
        <w:t>by</w:t>
      </w:r>
      <w:r w:rsidR="00407DE8" w:rsidRPr="00407DE8">
        <w:rPr>
          <w:rFonts w:ascii="Arial" w:hAnsi="Arial" w:cs="Arial"/>
          <w:sz w:val="24"/>
          <w:szCs w:val="24"/>
        </w:rPr>
        <w:t xml:space="preserve"> </w:t>
      </w:r>
      <w:r w:rsidR="00407DE8" w:rsidRPr="00407DE8">
        <w:rPr>
          <w:rFonts w:ascii="Arial" w:hAnsi="Arial" w:cs="Arial"/>
          <w:sz w:val="24"/>
          <w:szCs w:val="24"/>
          <w:lang w:val="en-US"/>
        </w:rPr>
        <w:t>persons</w:t>
      </w:r>
      <w:r w:rsidR="00407DE8" w:rsidRPr="00407DE8">
        <w:rPr>
          <w:rFonts w:ascii="Arial" w:hAnsi="Arial" w:cs="Arial"/>
          <w:sz w:val="24"/>
          <w:szCs w:val="24"/>
        </w:rPr>
        <w:t xml:space="preserve"> </w:t>
      </w:r>
      <w:r w:rsidR="00407DE8" w:rsidRPr="00407DE8">
        <w:rPr>
          <w:rFonts w:ascii="Arial" w:hAnsi="Arial" w:cs="Arial"/>
          <w:sz w:val="24"/>
          <w:szCs w:val="24"/>
          <w:lang w:val="en-US"/>
        </w:rPr>
        <w:t>with</w:t>
      </w:r>
      <w:r w:rsidR="00407DE8" w:rsidRPr="00407DE8">
        <w:rPr>
          <w:rFonts w:ascii="Arial" w:hAnsi="Arial" w:cs="Arial"/>
          <w:sz w:val="24"/>
          <w:szCs w:val="24"/>
        </w:rPr>
        <w:t xml:space="preserve"> </w:t>
      </w:r>
      <w:r w:rsidR="00407DE8" w:rsidRPr="00407DE8">
        <w:rPr>
          <w:rFonts w:ascii="Arial" w:hAnsi="Arial" w:cs="Arial"/>
          <w:sz w:val="24"/>
          <w:szCs w:val="24"/>
          <w:lang w:val="en-US"/>
        </w:rPr>
        <w:t>impaired</w:t>
      </w:r>
      <w:r w:rsidR="00407DE8" w:rsidRPr="00407DE8">
        <w:rPr>
          <w:rFonts w:ascii="Arial" w:hAnsi="Arial" w:cs="Arial"/>
          <w:sz w:val="24"/>
          <w:szCs w:val="24"/>
        </w:rPr>
        <w:t xml:space="preserve"> </w:t>
      </w:r>
      <w:r w:rsidR="00407DE8" w:rsidRPr="00407DE8">
        <w:rPr>
          <w:rFonts w:ascii="Arial" w:hAnsi="Arial" w:cs="Arial"/>
          <w:sz w:val="24"/>
          <w:szCs w:val="24"/>
          <w:lang w:val="en-US"/>
        </w:rPr>
        <w:t>mobility</w:t>
      </w:r>
      <w:r w:rsidR="00407DE8" w:rsidRPr="00407DE8">
        <w:rPr>
          <w:rFonts w:ascii="Arial" w:hAnsi="Arial" w:cs="Arial"/>
          <w:sz w:val="24"/>
          <w:szCs w:val="24"/>
        </w:rPr>
        <w:t xml:space="preserve">», </w:t>
      </w:r>
      <w:r w:rsidR="00407DE8" w:rsidRPr="00407DE8">
        <w:rPr>
          <w:rFonts w:ascii="Arial" w:hAnsi="Arial" w:cs="Arial"/>
          <w:sz w:val="24"/>
          <w:szCs w:val="24"/>
          <w:lang w:val="en-US"/>
        </w:rPr>
        <w:t>MOD</w:t>
      </w:r>
      <w:r w:rsidR="00407DE8" w:rsidRPr="00407DE8">
        <w:rPr>
          <w:rFonts w:ascii="Arial" w:hAnsi="Arial" w:cs="Arial"/>
          <w:sz w:val="24"/>
          <w:szCs w:val="24"/>
        </w:rPr>
        <w:t>)</w:t>
      </w:r>
      <w:r w:rsidR="00407DE8" w:rsidRPr="00407DE8">
        <w:rPr>
          <w:rFonts w:ascii="Arial" w:hAnsi="Arial" w:cs="Arial"/>
          <w:color w:val="000000"/>
          <w:sz w:val="24"/>
          <w:szCs w:val="24"/>
        </w:rPr>
        <w:t xml:space="preserve"> </w:t>
      </w:r>
      <w:r w:rsidR="00407DE8" w:rsidRPr="00407DE8">
        <w:rPr>
          <w:rFonts w:ascii="Arial" w:eastAsia="TimesNewRoman" w:hAnsi="Arial" w:cs="Arial"/>
          <w:sz w:val="24"/>
          <w:szCs w:val="24"/>
        </w:rPr>
        <w:t>путем изменения его структуры для приведения в соответствие</w:t>
      </w:r>
      <w:r w:rsidR="00407DE8" w:rsidRPr="00407DE8">
        <w:rPr>
          <w:rFonts w:ascii="Arial" w:hAnsi="Arial" w:cs="Arial"/>
          <w:sz w:val="24"/>
          <w:szCs w:val="24"/>
        </w:rPr>
        <w:t xml:space="preserve"> с правилами, установленными в </w:t>
      </w:r>
      <w:r w:rsidR="00454627">
        <w:rPr>
          <w:rFonts w:ascii="Arial" w:hAnsi="Arial" w:cs="Arial"/>
          <w:sz w:val="24"/>
          <w:szCs w:val="24"/>
        </w:rPr>
        <w:t>ГОСТ 1.5 (подразделы 4.2 и 4.3)</w:t>
      </w:r>
      <w:r w:rsidR="00454627" w:rsidRPr="00454627">
        <w:rPr>
          <w:rFonts w:ascii="Arial" w:hAnsi="Arial" w:cs="Arial"/>
          <w:sz w:val="24"/>
          <w:szCs w:val="24"/>
        </w:rPr>
        <w:t>;</w:t>
      </w:r>
      <w:r w:rsidR="00407DE8" w:rsidRPr="00407DE8">
        <w:rPr>
          <w:rFonts w:ascii="Arial" w:hAnsi="Arial" w:cs="Arial"/>
          <w:sz w:val="24"/>
          <w:szCs w:val="24"/>
        </w:rPr>
        <w:t xml:space="preserve"> </w:t>
      </w:r>
      <w:r w:rsidR="00454627" w:rsidRPr="007A29FA">
        <w:rPr>
          <w:rFonts w:ascii="Arial" w:hAnsi="Arial" w:cs="Arial"/>
          <w:sz w:val="24"/>
          <w:szCs w:val="24"/>
        </w:rPr>
        <w:t>путем изменения фраз, слов, которые выделены курсивом.</w:t>
      </w:r>
    </w:p>
    <w:p w:rsidR="00407DE8" w:rsidRPr="00407DE8" w:rsidRDefault="00407DE8" w:rsidP="00454627">
      <w:pPr>
        <w:spacing w:after="0" w:line="480" w:lineRule="auto"/>
        <w:ind w:right="142" w:firstLine="709"/>
        <w:jc w:val="both"/>
        <w:rPr>
          <w:rFonts w:ascii="Arial" w:hAnsi="Arial" w:cs="Arial"/>
          <w:sz w:val="24"/>
          <w:szCs w:val="24"/>
        </w:rPr>
      </w:pPr>
      <w:r w:rsidRPr="00407DE8">
        <w:rPr>
          <w:rFonts w:ascii="Arial" w:hAnsi="Arial" w:cs="Arial"/>
          <w:sz w:val="24"/>
          <w:szCs w:val="24"/>
        </w:rPr>
        <w:t>Наименование настоящего стандарта изменено относительно наименования указанного стандарта для приведения в соответствие с ГОСТ 1.5 (подраздел 3.6).</w:t>
      </w:r>
    </w:p>
    <w:p w:rsidR="00407DE8" w:rsidRPr="00407DE8" w:rsidRDefault="00407DE8" w:rsidP="00454627">
      <w:pPr>
        <w:pStyle w:val="Default"/>
        <w:spacing w:line="480" w:lineRule="auto"/>
        <w:ind w:right="142" w:firstLine="567"/>
        <w:jc w:val="both"/>
        <w:rPr>
          <w:rFonts w:ascii="Arial" w:hAnsi="Arial" w:cs="Arial"/>
          <w:color w:val="auto"/>
        </w:rPr>
      </w:pPr>
      <w:r w:rsidRPr="00407DE8">
        <w:rPr>
          <w:rFonts w:ascii="Arial" w:hAnsi="Arial" w:cs="Arial"/>
          <w:color w:val="auto"/>
        </w:rPr>
        <w:t xml:space="preserve">Сведения о соответствии ссылочных межгосударственных стандартов международным </w:t>
      </w:r>
      <w:r w:rsidR="00F43C23" w:rsidRPr="00F43C23">
        <w:rPr>
          <w:rFonts w:ascii="Arial" w:hAnsi="Arial" w:cs="Arial"/>
          <w:color w:val="auto"/>
        </w:rPr>
        <w:t>(</w:t>
      </w:r>
      <w:r w:rsidR="00F43C23">
        <w:rPr>
          <w:rFonts w:ascii="Arial" w:hAnsi="Arial" w:cs="Arial"/>
          <w:color w:val="auto"/>
        </w:rPr>
        <w:t xml:space="preserve">европейским) </w:t>
      </w:r>
      <w:r w:rsidRPr="00407DE8">
        <w:rPr>
          <w:rFonts w:ascii="Arial" w:hAnsi="Arial" w:cs="Arial"/>
          <w:color w:val="auto"/>
        </w:rPr>
        <w:t>стандартам, использованным в качестве ссылочных в примененном стандарте, приведены в дополнительном приложении Д</w:t>
      </w:r>
      <w:r w:rsidR="00F43C23">
        <w:rPr>
          <w:rFonts w:ascii="Arial" w:hAnsi="Arial" w:cs="Arial"/>
          <w:color w:val="auto"/>
        </w:rPr>
        <w:t>Д</w:t>
      </w:r>
      <w:r w:rsidRPr="00407DE8">
        <w:rPr>
          <w:rFonts w:ascii="Arial" w:hAnsi="Arial" w:cs="Arial"/>
          <w:color w:val="auto"/>
        </w:rPr>
        <w:t>.</w:t>
      </w:r>
    </w:p>
    <w:p w:rsidR="00407DE8" w:rsidRPr="00407DE8" w:rsidRDefault="00407DE8" w:rsidP="00454627">
      <w:pPr>
        <w:shd w:val="clear" w:color="auto" w:fill="FFFFFF"/>
        <w:tabs>
          <w:tab w:val="left" w:pos="0"/>
        </w:tabs>
        <w:spacing w:line="480" w:lineRule="auto"/>
        <w:ind w:right="142" w:firstLine="567"/>
        <w:jc w:val="both"/>
        <w:rPr>
          <w:rFonts w:ascii="Arial" w:hAnsi="Arial" w:cs="Arial"/>
          <w:sz w:val="24"/>
          <w:szCs w:val="24"/>
        </w:rPr>
      </w:pPr>
      <w:r w:rsidRPr="00407DE8">
        <w:rPr>
          <w:rFonts w:ascii="Arial" w:hAnsi="Arial" w:cs="Arial"/>
          <w:sz w:val="24"/>
          <w:szCs w:val="24"/>
        </w:rPr>
        <w:t>Сопоставление структуры настоящего стандарта со структурой указанного стандарта приведено в дополнительном приложении Д</w:t>
      </w:r>
      <w:r w:rsidR="00F43C23">
        <w:rPr>
          <w:rFonts w:ascii="Arial" w:hAnsi="Arial" w:cs="Arial"/>
          <w:sz w:val="24"/>
          <w:szCs w:val="24"/>
        </w:rPr>
        <w:t>Е</w:t>
      </w:r>
    </w:p>
    <w:p w:rsidR="00407DE8" w:rsidRPr="00407DE8" w:rsidRDefault="0091106E" w:rsidP="00407DE8">
      <w:pPr>
        <w:shd w:val="clear" w:color="auto" w:fill="FFFFFF"/>
        <w:tabs>
          <w:tab w:val="left" w:pos="0"/>
        </w:tabs>
        <w:spacing w:line="360" w:lineRule="auto"/>
        <w:ind w:firstLine="567"/>
        <w:jc w:val="both"/>
        <w:rPr>
          <w:rFonts w:ascii="Arial" w:hAnsi="Arial" w:cs="Arial"/>
          <w:sz w:val="24"/>
          <w:szCs w:val="24"/>
        </w:rPr>
      </w:pPr>
      <w:r>
        <w:rPr>
          <w:rFonts w:ascii="Arial" w:hAnsi="Arial" w:cs="Arial"/>
          <w:sz w:val="24"/>
          <w:szCs w:val="24"/>
        </w:rPr>
        <w:t>5</w:t>
      </w:r>
      <w:r w:rsidR="00407DE8" w:rsidRPr="00407DE8">
        <w:rPr>
          <w:rFonts w:ascii="Arial" w:hAnsi="Arial" w:cs="Arial"/>
          <w:sz w:val="24"/>
          <w:szCs w:val="24"/>
        </w:rPr>
        <w:t xml:space="preserve"> ВВЕДЕН ВПЕРВЫЕ</w:t>
      </w:r>
    </w:p>
    <w:p w:rsidR="00454627" w:rsidRDefault="00454627" w:rsidP="00454627">
      <w:pPr>
        <w:pStyle w:val="afb"/>
        <w:spacing w:line="360" w:lineRule="auto"/>
        <w:ind w:left="34" w:right="11" w:firstLine="510"/>
        <w:jc w:val="both"/>
        <w:rPr>
          <w:i/>
          <w:sz w:val="20"/>
          <w:szCs w:val="20"/>
        </w:rPr>
      </w:pPr>
    </w:p>
    <w:p w:rsidR="0091106E" w:rsidRDefault="0091106E" w:rsidP="0091106E">
      <w:pPr>
        <w:pStyle w:val="afb"/>
        <w:spacing w:line="360" w:lineRule="auto"/>
        <w:ind w:left="34" w:right="11" w:firstLine="510"/>
        <w:jc w:val="both"/>
        <w:rPr>
          <w:i/>
          <w:sz w:val="20"/>
          <w:szCs w:val="20"/>
        </w:rPr>
      </w:pPr>
      <w:r w:rsidRPr="00AC0F0E">
        <w:rPr>
          <w:i/>
          <w:sz w:val="20"/>
          <w:szCs w:val="20"/>
        </w:rPr>
        <w:t xml:space="preserve">Информация </w:t>
      </w:r>
      <w:r>
        <w:rPr>
          <w:i/>
          <w:sz w:val="20"/>
          <w:szCs w:val="20"/>
        </w:rPr>
        <w:t>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91106E" w:rsidRDefault="0091106E" w:rsidP="0091106E">
      <w:pPr>
        <w:pStyle w:val="afb"/>
        <w:spacing w:line="360" w:lineRule="auto"/>
        <w:ind w:left="34" w:right="11" w:firstLine="510"/>
        <w:jc w:val="both"/>
        <w:rPr>
          <w:i/>
          <w:sz w:val="20"/>
          <w:szCs w:val="20"/>
        </w:rPr>
      </w:pPr>
      <w:r>
        <w:rPr>
          <w:i/>
          <w:sz w:val="20"/>
          <w:szCs w:val="20"/>
        </w:rPr>
        <w:t>В случае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rsidR="0091106E" w:rsidRDefault="0091106E" w:rsidP="0091106E">
      <w:pPr>
        <w:spacing w:line="360" w:lineRule="auto"/>
        <w:ind w:firstLine="720"/>
        <w:jc w:val="both"/>
        <w:rPr>
          <w:rFonts w:ascii="Arial" w:hAnsi="Arial" w:cs="Arial"/>
          <w:bCs/>
        </w:rPr>
      </w:pPr>
    </w:p>
    <w:p w:rsidR="0091106E" w:rsidRDefault="0091106E" w:rsidP="0091106E">
      <w:pPr>
        <w:spacing w:line="360" w:lineRule="auto"/>
        <w:ind w:firstLine="720"/>
        <w:jc w:val="both"/>
        <w:rPr>
          <w:rFonts w:ascii="Arial" w:hAnsi="Arial" w:cs="Arial"/>
          <w:bCs/>
        </w:rPr>
      </w:pPr>
    </w:p>
    <w:p w:rsidR="0091106E" w:rsidRDefault="0091106E" w:rsidP="0091106E">
      <w:pPr>
        <w:spacing w:line="360" w:lineRule="auto"/>
        <w:ind w:firstLine="720"/>
        <w:jc w:val="both"/>
        <w:rPr>
          <w:rFonts w:ascii="Arial" w:hAnsi="Arial" w:cs="Arial"/>
          <w:bCs/>
        </w:rPr>
      </w:pPr>
    </w:p>
    <w:p w:rsidR="0091106E" w:rsidRDefault="0091106E" w:rsidP="0091106E">
      <w:pPr>
        <w:suppressAutoHyphens/>
        <w:spacing w:line="360" w:lineRule="auto"/>
        <w:ind w:firstLine="720"/>
        <w:jc w:val="both"/>
        <w:rPr>
          <w:rFonts w:ascii="Arial" w:hAnsi="Arial" w:cs="Arial"/>
          <w:bCs/>
        </w:rPr>
      </w:pPr>
    </w:p>
    <w:p w:rsidR="0091106E" w:rsidRDefault="0091106E" w:rsidP="0091106E">
      <w:pPr>
        <w:suppressAutoHyphens/>
        <w:spacing w:line="360" w:lineRule="auto"/>
        <w:ind w:firstLine="720"/>
        <w:jc w:val="both"/>
        <w:rPr>
          <w:rFonts w:ascii="Arial" w:hAnsi="Arial" w:cs="Arial"/>
          <w:bCs/>
        </w:rPr>
      </w:pPr>
    </w:p>
    <w:p w:rsidR="00F43C23" w:rsidRDefault="00F43C23" w:rsidP="0091106E">
      <w:pPr>
        <w:suppressAutoHyphens/>
        <w:spacing w:line="360" w:lineRule="auto"/>
        <w:ind w:firstLine="720"/>
        <w:jc w:val="both"/>
        <w:rPr>
          <w:rFonts w:ascii="Arial" w:hAnsi="Arial" w:cs="Arial"/>
          <w:bCs/>
        </w:rPr>
      </w:pPr>
    </w:p>
    <w:p w:rsidR="00F43C23" w:rsidRDefault="00F43C23" w:rsidP="0091106E">
      <w:pPr>
        <w:suppressAutoHyphens/>
        <w:spacing w:line="360" w:lineRule="auto"/>
        <w:ind w:firstLine="720"/>
        <w:jc w:val="both"/>
        <w:rPr>
          <w:rFonts w:ascii="Arial" w:hAnsi="Arial" w:cs="Arial"/>
          <w:bCs/>
        </w:rPr>
      </w:pPr>
    </w:p>
    <w:p w:rsidR="00F43C23" w:rsidRDefault="00F43C23" w:rsidP="0091106E">
      <w:pPr>
        <w:suppressAutoHyphens/>
        <w:spacing w:line="360" w:lineRule="auto"/>
        <w:ind w:firstLine="720"/>
        <w:jc w:val="both"/>
        <w:rPr>
          <w:rFonts w:ascii="Arial" w:hAnsi="Arial" w:cs="Arial"/>
          <w:bCs/>
        </w:rPr>
      </w:pPr>
    </w:p>
    <w:p w:rsidR="00F43C23" w:rsidRDefault="00F43C23" w:rsidP="0091106E">
      <w:pPr>
        <w:suppressAutoHyphens/>
        <w:spacing w:line="360" w:lineRule="auto"/>
        <w:ind w:firstLine="720"/>
        <w:jc w:val="both"/>
        <w:rPr>
          <w:rFonts w:ascii="Arial" w:hAnsi="Arial" w:cs="Arial"/>
          <w:bCs/>
        </w:rPr>
      </w:pPr>
    </w:p>
    <w:p w:rsidR="00F43C23" w:rsidRDefault="00F43C23" w:rsidP="0091106E">
      <w:pPr>
        <w:suppressAutoHyphens/>
        <w:spacing w:line="360" w:lineRule="auto"/>
        <w:ind w:firstLine="720"/>
        <w:jc w:val="both"/>
        <w:rPr>
          <w:rFonts w:ascii="Arial" w:hAnsi="Arial" w:cs="Arial"/>
          <w:bCs/>
        </w:rPr>
      </w:pPr>
    </w:p>
    <w:p w:rsidR="0091106E" w:rsidRDefault="0091106E" w:rsidP="0091106E">
      <w:pPr>
        <w:suppressAutoHyphens/>
        <w:spacing w:line="360" w:lineRule="auto"/>
        <w:ind w:firstLine="720"/>
        <w:jc w:val="both"/>
        <w:rPr>
          <w:rFonts w:ascii="Arial" w:hAnsi="Arial" w:cs="Arial"/>
          <w:bCs/>
        </w:rPr>
      </w:pPr>
    </w:p>
    <w:p w:rsidR="0091106E" w:rsidRDefault="0091106E" w:rsidP="0091106E">
      <w:pPr>
        <w:suppressAutoHyphens/>
        <w:spacing w:line="360" w:lineRule="auto"/>
        <w:ind w:firstLine="720"/>
        <w:jc w:val="both"/>
        <w:rPr>
          <w:rFonts w:ascii="Arial" w:hAnsi="Arial" w:cs="Arial"/>
          <w:bCs/>
        </w:rPr>
      </w:pPr>
    </w:p>
    <w:p w:rsidR="0091106E" w:rsidRPr="005767B0" w:rsidRDefault="0091106E" w:rsidP="0091106E">
      <w:pPr>
        <w:suppressAutoHyphens/>
        <w:spacing w:line="360" w:lineRule="auto"/>
        <w:ind w:firstLine="720"/>
        <w:jc w:val="both"/>
        <w:rPr>
          <w:rFonts w:ascii="Arial" w:hAnsi="Arial" w:cs="Arial"/>
        </w:rPr>
      </w:pPr>
      <w:r w:rsidRPr="005767B0">
        <w:rPr>
          <w:rFonts w:ascii="Arial" w:hAnsi="Arial" w:cs="Arial"/>
          <w:bCs/>
        </w:rPr>
        <w:t xml:space="preserve">Исключительное право официального опубликования настоящего стандарта на территории указанных выше государств принадлежит национальным органам по стандартизации этих государств </w:t>
      </w:r>
    </w:p>
    <w:p w:rsidR="00407DE8" w:rsidRPr="00407DE8" w:rsidRDefault="00407DE8" w:rsidP="00407DE8">
      <w:pPr>
        <w:pStyle w:val="afb"/>
        <w:spacing w:line="360" w:lineRule="auto"/>
        <w:ind w:left="34" w:right="11" w:firstLine="510"/>
        <w:jc w:val="both"/>
        <w:rPr>
          <w:i/>
          <w:sz w:val="20"/>
          <w:szCs w:val="20"/>
        </w:rPr>
      </w:pPr>
    </w:p>
    <w:p w:rsidR="002C51C3" w:rsidRPr="00407DE8" w:rsidRDefault="002C51C3" w:rsidP="00EE3DA4">
      <w:pPr>
        <w:spacing w:after="0" w:line="240" w:lineRule="auto"/>
        <w:rPr>
          <w:rFonts w:ascii="Arial" w:eastAsia="Times New Roman" w:hAnsi="Arial" w:cs="Arial"/>
          <w:sz w:val="24"/>
          <w:szCs w:val="24"/>
          <w:lang w:eastAsia="ru-RU"/>
        </w:rPr>
      </w:pPr>
    </w:p>
    <w:p w:rsidR="00EF4772" w:rsidRPr="00407DE8" w:rsidRDefault="00EF4772" w:rsidP="00EF4772">
      <w:pPr>
        <w:tabs>
          <w:tab w:val="left" w:pos="8789"/>
        </w:tabs>
        <w:ind w:right="-58"/>
        <w:jc w:val="center"/>
        <w:rPr>
          <w:rFonts w:ascii="Arial" w:hAnsi="Arial" w:cs="Arial"/>
          <w:i/>
          <w:sz w:val="28"/>
          <w:szCs w:val="28"/>
        </w:rPr>
      </w:pPr>
      <w:r w:rsidRPr="00407DE8">
        <w:rPr>
          <w:rStyle w:val="FontStyle12"/>
          <w:rFonts w:ascii="Arial" w:hAnsi="Arial" w:cs="Arial"/>
          <w:b/>
          <w:i w:val="0"/>
          <w:sz w:val="28"/>
          <w:szCs w:val="28"/>
        </w:rPr>
        <w:t>Содержание</w:t>
      </w:r>
    </w:p>
    <w:p w:rsidR="00EF4772" w:rsidRPr="00407DE8" w:rsidRDefault="00EF4772" w:rsidP="00EF4772">
      <w:pPr>
        <w:pStyle w:val="Style1"/>
        <w:widowControl/>
        <w:jc w:val="both"/>
      </w:pPr>
    </w:p>
    <w:tbl>
      <w:tblPr>
        <w:tblW w:w="0" w:type="auto"/>
        <w:tblInd w:w="104" w:type="dxa"/>
        <w:tblLayout w:type="fixed"/>
        <w:tblLook w:val="04A0" w:firstRow="1" w:lastRow="0" w:firstColumn="1" w:lastColumn="0" w:noHBand="0" w:noVBand="1"/>
      </w:tblPr>
      <w:tblGrid>
        <w:gridCol w:w="324"/>
        <w:gridCol w:w="539"/>
        <w:gridCol w:w="8503"/>
        <w:gridCol w:w="543"/>
      </w:tblGrid>
      <w:tr w:rsidR="00EF4772" w:rsidRPr="00407DE8" w:rsidTr="009E62A4">
        <w:tc>
          <w:tcPr>
            <w:tcW w:w="324" w:type="dxa"/>
            <w:hideMark/>
          </w:tcPr>
          <w:p w:rsidR="00EF4772" w:rsidRPr="00D04626" w:rsidRDefault="00EF4772" w:rsidP="009E62A4">
            <w:pPr>
              <w:pStyle w:val="Style1"/>
              <w:widowControl/>
              <w:spacing w:line="360" w:lineRule="auto"/>
              <w:jc w:val="both"/>
              <w:rPr>
                <w:rStyle w:val="FontStyle14"/>
                <w:rFonts w:ascii="Arial" w:eastAsia="Cambria" w:hAnsi="Arial" w:cs="Arial"/>
                <w:i/>
                <w:sz w:val="24"/>
                <w:szCs w:val="24"/>
              </w:rPr>
            </w:pPr>
            <w:r w:rsidRPr="00D04626">
              <w:rPr>
                <w:rStyle w:val="FontStyle12"/>
                <w:rFonts w:ascii="Arial" w:eastAsia="Cambria" w:hAnsi="Arial" w:cs="Arial"/>
                <w:i w:val="0"/>
                <w:sz w:val="24"/>
                <w:szCs w:val="24"/>
              </w:rPr>
              <w:t>1</w:t>
            </w:r>
          </w:p>
        </w:tc>
        <w:tc>
          <w:tcPr>
            <w:tcW w:w="9042" w:type="dxa"/>
            <w:gridSpan w:val="2"/>
            <w:hideMark/>
          </w:tcPr>
          <w:p w:rsidR="00EF4772" w:rsidRPr="00407DE8" w:rsidRDefault="00EF4772" w:rsidP="009E62A4">
            <w:pPr>
              <w:pStyle w:val="Style1"/>
              <w:widowControl/>
              <w:spacing w:line="360" w:lineRule="auto"/>
              <w:ind w:right="-42"/>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Область применения……………………………………………………………………</w:t>
            </w:r>
          </w:p>
        </w:tc>
        <w:tc>
          <w:tcPr>
            <w:tcW w:w="543" w:type="dxa"/>
          </w:tcPr>
          <w:p w:rsidR="00EF4772" w:rsidRPr="00407DE8" w:rsidRDefault="00EF4772" w:rsidP="009E62A4">
            <w:pPr>
              <w:pStyle w:val="Style1"/>
              <w:widowControl/>
              <w:spacing w:line="256" w:lineRule="auto"/>
              <w:ind w:left="-108" w:right="-108"/>
              <w:jc w:val="center"/>
              <w:rPr>
                <w:rStyle w:val="FontStyle12"/>
                <w:rFonts w:ascii="Arial" w:eastAsia="Cambria" w:hAnsi="Arial" w:cs="Arial"/>
                <w:i w:val="0"/>
              </w:rPr>
            </w:pPr>
          </w:p>
        </w:tc>
      </w:tr>
      <w:tr w:rsidR="00EF4772" w:rsidRPr="00407DE8" w:rsidTr="009E62A4">
        <w:tc>
          <w:tcPr>
            <w:tcW w:w="324" w:type="dxa"/>
            <w:hideMark/>
          </w:tcPr>
          <w:p w:rsidR="00EF4772" w:rsidRPr="00D04626" w:rsidRDefault="00EF4772" w:rsidP="009E62A4">
            <w:pPr>
              <w:pStyle w:val="Style1"/>
              <w:widowControl/>
              <w:spacing w:line="360" w:lineRule="auto"/>
              <w:jc w:val="both"/>
              <w:rPr>
                <w:rStyle w:val="FontStyle14"/>
                <w:rFonts w:ascii="Arial" w:eastAsia="Cambria" w:hAnsi="Arial" w:cs="Arial"/>
                <w:i/>
                <w:sz w:val="24"/>
                <w:szCs w:val="24"/>
              </w:rPr>
            </w:pPr>
            <w:r w:rsidRPr="00D04626">
              <w:rPr>
                <w:rStyle w:val="FontStyle12"/>
                <w:rFonts w:ascii="Arial" w:eastAsia="Cambria" w:hAnsi="Arial" w:cs="Arial"/>
                <w:i w:val="0"/>
                <w:sz w:val="24"/>
                <w:szCs w:val="24"/>
              </w:rPr>
              <w:t>2</w:t>
            </w:r>
          </w:p>
        </w:tc>
        <w:tc>
          <w:tcPr>
            <w:tcW w:w="9042" w:type="dxa"/>
            <w:gridSpan w:val="2"/>
            <w:hideMark/>
          </w:tcPr>
          <w:p w:rsidR="00EF4772" w:rsidRPr="00407DE8" w:rsidRDefault="00EF4772" w:rsidP="009E62A4">
            <w:pPr>
              <w:pStyle w:val="Style1"/>
              <w:widowControl/>
              <w:spacing w:line="360" w:lineRule="auto"/>
              <w:ind w:right="-42"/>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Нормативные ссылки…….....…………………………………………………………...</w:t>
            </w:r>
          </w:p>
        </w:tc>
        <w:tc>
          <w:tcPr>
            <w:tcW w:w="543" w:type="dxa"/>
          </w:tcPr>
          <w:p w:rsidR="00EF4772" w:rsidRPr="00407DE8" w:rsidRDefault="00EF4772" w:rsidP="009E62A4">
            <w:pPr>
              <w:pStyle w:val="Style1"/>
              <w:widowControl/>
              <w:spacing w:line="256" w:lineRule="auto"/>
              <w:ind w:left="-108" w:right="-108"/>
              <w:jc w:val="center"/>
              <w:rPr>
                <w:rStyle w:val="FontStyle12"/>
                <w:rFonts w:ascii="Arial" w:eastAsia="Cambria" w:hAnsi="Arial" w:cs="Arial"/>
                <w:i w:val="0"/>
              </w:rPr>
            </w:pPr>
          </w:p>
        </w:tc>
      </w:tr>
      <w:tr w:rsidR="00EF4772" w:rsidRPr="00407DE8" w:rsidTr="009E62A4">
        <w:tc>
          <w:tcPr>
            <w:tcW w:w="324" w:type="dxa"/>
            <w:hideMark/>
          </w:tcPr>
          <w:p w:rsidR="00EF4772" w:rsidRPr="00D04626" w:rsidRDefault="00EF4772" w:rsidP="009E62A4">
            <w:pPr>
              <w:pStyle w:val="Style1"/>
              <w:widowControl/>
              <w:spacing w:line="360" w:lineRule="auto"/>
              <w:jc w:val="both"/>
              <w:rPr>
                <w:rStyle w:val="FontStyle14"/>
                <w:rFonts w:ascii="Arial" w:eastAsia="Cambria" w:hAnsi="Arial" w:cs="Arial"/>
                <w:i/>
                <w:sz w:val="24"/>
                <w:szCs w:val="24"/>
              </w:rPr>
            </w:pPr>
            <w:r w:rsidRPr="00D04626">
              <w:rPr>
                <w:rStyle w:val="FontStyle12"/>
                <w:rFonts w:ascii="Arial" w:eastAsia="Cambria" w:hAnsi="Arial" w:cs="Arial"/>
                <w:i w:val="0"/>
                <w:sz w:val="24"/>
                <w:szCs w:val="24"/>
              </w:rPr>
              <w:t>3</w:t>
            </w:r>
          </w:p>
        </w:tc>
        <w:tc>
          <w:tcPr>
            <w:tcW w:w="9042" w:type="dxa"/>
            <w:gridSpan w:val="2"/>
            <w:hideMark/>
          </w:tcPr>
          <w:p w:rsidR="00EF4772" w:rsidRPr="00407DE8" w:rsidRDefault="00EF4772" w:rsidP="009E62A4">
            <w:pPr>
              <w:pStyle w:val="Style1"/>
              <w:widowControl/>
              <w:spacing w:line="360" w:lineRule="auto"/>
              <w:ind w:right="-42"/>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Термины и определения …………………………………..……………………………</w:t>
            </w:r>
          </w:p>
        </w:tc>
        <w:tc>
          <w:tcPr>
            <w:tcW w:w="543" w:type="dxa"/>
          </w:tcPr>
          <w:p w:rsidR="00EF4772" w:rsidRPr="00407DE8" w:rsidRDefault="00EF4772" w:rsidP="009E62A4">
            <w:pPr>
              <w:pStyle w:val="Style1"/>
              <w:widowControl/>
              <w:spacing w:line="256" w:lineRule="auto"/>
              <w:ind w:left="-108" w:right="-108"/>
              <w:jc w:val="center"/>
              <w:rPr>
                <w:rStyle w:val="FontStyle12"/>
                <w:rFonts w:ascii="Arial" w:eastAsia="Cambria" w:hAnsi="Arial" w:cs="Arial"/>
                <w:i w:val="0"/>
              </w:rPr>
            </w:pPr>
          </w:p>
        </w:tc>
      </w:tr>
      <w:tr w:rsidR="00EF4772" w:rsidRPr="00407DE8" w:rsidTr="009E62A4">
        <w:tc>
          <w:tcPr>
            <w:tcW w:w="324" w:type="dxa"/>
            <w:hideMark/>
          </w:tcPr>
          <w:p w:rsidR="00EF4772" w:rsidRPr="00D04626" w:rsidRDefault="00EF4772" w:rsidP="009E62A4">
            <w:pPr>
              <w:pStyle w:val="Style1"/>
              <w:widowControl/>
              <w:spacing w:line="360" w:lineRule="auto"/>
              <w:jc w:val="both"/>
              <w:rPr>
                <w:rStyle w:val="FontStyle14"/>
                <w:rFonts w:ascii="Arial" w:eastAsia="Cambria" w:hAnsi="Arial" w:cs="Arial"/>
                <w:i/>
                <w:sz w:val="24"/>
                <w:szCs w:val="24"/>
              </w:rPr>
            </w:pPr>
            <w:r w:rsidRPr="00D04626">
              <w:rPr>
                <w:rStyle w:val="FontStyle12"/>
                <w:rFonts w:ascii="Arial" w:eastAsia="Cambria" w:hAnsi="Arial" w:cs="Arial"/>
                <w:i w:val="0"/>
                <w:sz w:val="24"/>
                <w:szCs w:val="24"/>
              </w:rPr>
              <w:t>4</w:t>
            </w:r>
          </w:p>
        </w:tc>
        <w:tc>
          <w:tcPr>
            <w:tcW w:w="9042" w:type="dxa"/>
            <w:gridSpan w:val="2"/>
            <w:hideMark/>
          </w:tcPr>
          <w:p w:rsidR="00EF4772" w:rsidRPr="00407DE8" w:rsidRDefault="00EF4772" w:rsidP="009E62A4">
            <w:pPr>
              <w:pStyle w:val="Style1"/>
              <w:widowControl/>
              <w:spacing w:line="360" w:lineRule="auto"/>
              <w:ind w:right="-42"/>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Перечень существенных опасностей …………………………………………………</w:t>
            </w:r>
          </w:p>
        </w:tc>
        <w:tc>
          <w:tcPr>
            <w:tcW w:w="543" w:type="dxa"/>
          </w:tcPr>
          <w:p w:rsidR="00EF4772" w:rsidRPr="00407DE8" w:rsidRDefault="00EF4772" w:rsidP="009E62A4">
            <w:pPr>
              <w:pStyle w:val="Style1"/>
              <w:widowControl/>
              <w:spacing w:line="256" w:lineRule="auto"/>
              <w:ind w:left="-108" w:right="-108"/>
              <w:jc w:val="center"/>
              <w:rPr>
                <w:rStyle w:val="FontStyle12"/>
                <w:rFonts w:ascii="Arial" w:eastAsia="Cambria" w:hAnsi="Arial" w:cs="Arial"/>
                <w:i w:val="0"/>
              </w:rPr>
            </w:pPr>
          </w:p>
        </w:tc>
      </w:tr>
      <w:tr w:rsidR="00EF4772" w:rsidRPr="00407DE8" w:rsidTr="009E62A4">
        <w:tc>
          <w:tcPr>
            <w:tcW w:w="324" w:type="dxa"/>
            <w:hideMark/>
          </w:tcPr>
          <w:p w:rsidR="00EF4772" w:rsidRPr="00D04626" w:rsidRDefault="00EF4772" w:rsidP="009E62A4">
            <w:pPr>
              <w:pStyle w:val="Style1"/>
              <w:widowControl/>
              <w:spacing w:line="360" w:lineRule="auto"/>
              <w:jc w:val="both"/>
              <w:rPr>
                <w:rStyle w:val="FontStyle14"/>
                <w:rFonts w:ascii="Arial" w:eastAsia="Cambria" w:hAnsi="Arial" w:cs="Arial"/>
                <w:i/>
                <w:sz w:val="24"/>
                <w:szCs w:val="24"/>
              </w:rPr>
            </w:pPr>
            <w:r w:rsidRPr="00D04626">
              <w:rPr>
                <w:rStyle w:val="FontStyle12"/>
                <w:rFonts w:ascii="Arial" w:eastAsia="Cambria" w:hAnsi="Arial" w:cs="Arial"/>
                <w:i w:val="0"/>
                <w:sz w:val="24"/>
                <w:szCs w:val="24"/>
              </w:rPr>
              <w:t>5</w:t>
            </w:r>
          </w:p>
        </w:tc>
        <w:tc>
          <w:tcPr>
            <w:tcW w:w="9042" w:type="dxa"/>
            <w:gridSpan w:val="2"/>
            <w:hideMark/>
          </w:tcPr>
          <w:p w:rsidR="00EF4772" w:rsidRPr="00407DE8"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Требования безопасности и/или защитные меры …………………………………</w:t>
            </w:r>
          </w:p>
          <w:p w:rsidR="00EF4772" w:rsidRPr="00407DE8" w:rsidRDefault="00EF4772" w:rsidP="009E62A4">
            <w:pPr>
              <w:pStyle w:val="Style1"/>
              <w:widowControl/>
              <w:spacing w:line="360" w:lineRule="auto"/>
              <w:ind w:right="-42" w:hanging="2"/>
              <w:jc w:val="both"/>
              <w:rPr>
                <w:rStyle w:val="FontStyle12"/>
                <w:rFonts w:ascii="Arial" w:eastAsia="Cambria" w:hAnsi="Arial" w:cs="Arial"/>
                <w:i w:val="0"/>
                <w:iCs w:val="0"/>
                <w:sz w:val="24"/>
                <w:szCs w:val="24"/>
              </w:rPr>
            </w:pPr>
            <w:r w:rsidRPr="00407DE8">
              <w:rPr>
                <w:rStyle w:val="FontStyle14"/>
                <w:rFonts w:ascii="Arial" w:eastAsia="Cambria" w:hAnsi="Arial" w:cs="Arial"/>
                <w:sz w:val="24"/>
                <w:szCs w:val="24"/>
              </w:rPr>
              <w:t xml:space="preserve">5.1 Общие положения </w:t>
            </w:r>
            <w:r>
              <w:rPr>
                <w:rStyle w:val="FontStyle14"/>
                <w:rFonts w:ascii="Arial" w:eastAsia="Cambria" w:hAnsi="Arial" w:cs="Arial"/>
                <w:sz w:val="24"/>
                <w:szCs w:val="24"/>
              </w:rPr>
              <w:t>………………………………</w:t>
            </w:r>
            <w:r w:rsidRPr="00407DE8">
              <w:rPr>
                <w:rStyle w:val="FontStyle14"/>
                <w:rFonts w:ascii="Arial" w:eastAsia="Cambria" w:hAnsi="Arial" w:cs="Arial"/>
                <w:sz w:val="24"/>
                <w:szCs w:val="24"/>
              </w:rPr>
              <w:t>.………………………………….</w:t>
            </w:r>
          </w:p>
        </w:tc>
        <w:tc>
          <w:tcPr>
            <w:tcW w:w="543" w:type="dxa"/>
          </w:tcPr>
          <w:p w:rsidR="00EF4772" w:rsidRPr="00407DE8" w:rsidRDefault="00EF4772" w:rsidP="009E62A4">
            <w:pPr>
              <w:pStyle w:val="Style1"/>
              <w:widowControl/>
              <w:spacing w:line="256" w:lineRule="auto"/>
              <w:ind w:left="-108" w:right="-108"/>
              <w:jc w:val="center"/>
              <w:rPr>
                <w:rFonts w:eastAsia="Cambria"/>
              </w:rPr>
            </w:pPr>
          </w:p>
        </w:tc>
      </w:tr>
      <w:tr w:rsidR="00EF4772" w:rsidRPr="00407DE8" w:rsidTr="009E62A4">
        <w:tc>
          <w:tcPr>
            <w:tcW w:w="324" w:type="dxa"/>
          </w:tcPr>
          <w:p w:rsidR="00EF4772" w:rsidRPr="00407DE8" w:rsidRDefault="00EF4772" w:rsidP="009E62A4">
            <w:pPr>
              <w:pStyle w:val="Style1"/>
              <w:widowControl/>
              <w:snapToGrid w:val="0"/>
              <w:spacing w:line="360" w:lineRule="auto"/>
              <w:jc w:val="both"/>
            </w:pPr>
          </w:p>
        </w:tc>
        <w:tc>
          <w:tcPr>
            <w:tcW w:w="539" w:type="dxa"/>
            <w:hideMark/>
          </w:tcPr>
          <w:p w:rsidR="00EF4772" w:rsidRPr="00D04626" w:rsidRDefault="00EF4772" w:rsidP="009E62A4">
            <w:pPr>
              <w:pStyle w:val="Style1"/>
              <w:widowControl/>
              <w:spacing w:line="360" w:lineRule="auto"/>
              <w:ind w:left="-38" w:right="-42" w:hanging="14"/>
              <w:jc w:val="both"/>
              <w:rPr>
                <w:rStyle w:val="FontStyle14"/>
                <w:rFonts w:ascii="Arial" w:eastAsia="Cambria" w:hAnsi="Arial" w:cs="Arial"/>
                <w:i/>
                <w:sz w:val="24"/>
                <w:szCs w:val="24"/>
              </w:rPr>
            </w:pPr>
            <w:r w:rsidRPr="00D04626">
              <w:rPr>
                <w:rStyle w:val="FontStyle12"/>
                <w:rFonts w:ascii="Arial" w:eastAsia="Cambria" w:hAnsi="Arial" w:cs="Arial"/>
                <w:i w:val="0"/>
                <w:sz w:val="24"/>
                <w:szCs w:val="24"/>
              </w:rPr>
              <w:t xml:space="preserve"> 5.2</w:t>
            </w:r>
          </w:p>
        </w:tc>
        <w:tc>
          <w:tcPr>
            <w:tcW w:w="8503" w:type="dxa"/>
            <w:hideMark/>
          </w:tcPr>
          <w:p w:rsidR="00EF4772" w:rsidRPr="00407DE8" w:rsidRDefault="00EF4772" w:rsidP="009E62A4">
            <w:pPr>
              <w:pStyle w:val="Style1"/>
              <w:widowControl/>
              <w:spacing w:line="360" w:lineRule="auto"/>
              <w:ind w:left="-38" w:right="-42" w:hanging="14"/>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Опорная/направляющая систем</w:t>
            </w:r>
            <w:r>
              <w:rPr>
                <w:rStyle w:val="FontStyle14"/>
                <w:rFonts w:ascii="Arial" w:eastAsia="Cambria" w:hAnsi="Arial" w:cs="Arial"/>
                <w:sz w:val="24"/>
                <w:szCs w:val="24"/>
              </w:rPr>
              <w:t>а</w:t>
            </w:r>
            <w:r w:rsidRPr="00407DE8">
              <w:rPr>
                <w:rStyle w:val="FontStyle14"/>
                <w:rFonts w:ascii="Arial" w:eastAsia="Cambria" w:hAnsi="Arial" w:cs="Arial"/>
                <w:sz w:val="24"/>
                <w:szCs w:val="24"/>
              </w:rPr>
              <w:t xml:space="preserve"> грузонесущего устройства (включая механизм  ножничного типа)….……………………………………………………</w:t>
            </w:r>
          </w:p>
        </w:tc>
        <w:tc>
          <w:tcPr>
            <w:tcW w:w="543" w:type="dxa"/>
          </w:tcPr>
          <w:p w:rsidR="00EF4772" w:rsidRPr="00407DE8" w:rsidRDefault="00EF4772" w:rsidP="009E62A4">
            <w:pPr>
              <w:pStyle w:val="Style1"/>
              <w:widowControl/>
              <w:spacing w:line="256" w:lineRule="auto"/>
              <w:ind w:left="-108" w:right="-108"/>
              <w:jc w:val="center"/>
              <w:rPr>
                <w:rFonts w:eastAsia="Cambria"/>
              </w:rPr>
            </w:pPr>
          </w:p>
        </w:tc>
      </w:tr>
      <w:tr w:rsidR="00EF4772" w:rsidRPr="00407DE8" w:rsidTr="009E62A4">
        <w:tc>
          <w:tcPr>
            <w:tcW w:w="324" w:type="dxa"/>
          </w:tcPr>
          <w:p w:rsidR="00EF4772" w:rsidRPr="00407DE8" w:rsidRDefault="00EF4772" w:rsidP="009E62A4">
            <w:pPr>
              <w:pStyle w:val="Style1"/>
              <w:widowControl/>
              <w:snapToGrid w:val="0"/>
              <w:spacing w:line="360" w:lineRule="auto"/>
              <w:jc w:val="both"/>
            </w:pPr>
          </w:p>
        </w:tc>
        <w:tc>
          <w:tcPr>
            <w:tcW w:w="539" w:type="dxa"/>
            <w:hideMark/>
          </w:tcPr>
          <w:p w:rsidR="00EF4772" w:rsidRPr="00D04626" w:rsidRDefault="00EF4772" w:rsidP="009E62A4">
            <w:pPr>
              <w:pStyle w:val="Style1"/>
              <w:widowControl/>
              <w:spacing w:line="360" w:lineRule="auto"/>
              <w:ind w:left="-38" w:right="-42" w:hanging="14"/>
              <w:jc w:val="both"/>
              <w:rPr>
                <w:rStyle w:val="FontStyle14"/>
                <w:rFonts w:ascii="Arial" w:eastAsia="Cambria" w:hAnsi="Arial" w:cs="Arial"/>
                <w:i/>
                <w:sz w:val="24"/>
                <w:szCs w:val="24"/>
              </w:rPr>
            </w:pPr>
            <w:r w:rsidRPr="00D04626">
              <w:rPr>
                <w:rStyle w:val="FontStyle12"/>
                <w:rFonts w:ascii="Arial" w:eastAsia="Cambria" w:hAnsi="Arial" w:cs="Arial"/>
                <w:i w:val="0"/>
                <w:sz w:val="24"/>
                <w:szCs w:val="24"/>
              </w:rPr>
              <w:t xml:space="preserve"> 5.3</w:t>
            </w:r>
          </w:p>
        </w:tc>
        <w:tc>
          <w:tcPr>
            <w:tcW w:w="8503" w:type="dxa"/>
            <w:hideMark/>
          </w:tcPr>
          <w:p w:rsidR="00EF4772" w:rsidRPr="00407DE8" w:rsidRDefault="00EF4772" w:rsidP="009E62A4">
            <w:pPr>
              <w:pStyle w:val="Style1"/>
              <w:widowControl/>
              <w:spacing w:line="360" w:lineRule="auto"/>
              <w:ind w:left="-38" w:right="-42" w:hanging="14"/>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Ловители и ограничитель скорости…………… …………………………………</w:t>
            </w:r>
          </w:p>
        </w:tc>
        <w:tc>
          <w:tcPr>
            <w:tcW w:w="543" w:type="dxa"/>
          </w:tcPr>
          <w:p w:rsidR="00EF4772" w:rsidRPr="00407DE8" w:rsidRDefault="00EF4772" w:rsidP="009E62A4">
            <w:pPr>
              <w:pStyle w:val="Style1"/>
              <w:widowControl/>
              <w:spacing w:line="256" w:lineRule="auto"/>
              <w:ind w:left="-108" w:right="-108"/>
              <w:jc w:val="center"/>
              <w:rPr>
                <w:rFonts w:eastAsia="Cambria"/>
              </w:rPr>
            </w:pPr>
          </w:p>
        </w:tc>
      </w:tr>
      <w:tr w:rsidR="00EF4772" w:rsidRPr="00407DE8" w:rsidTr="009E62A4">
        <w:tc>
          <w:tcPr>
            <w:tcW w:w="324" w:type="dxa"/>
          </w:tcPr>
          <w:p w:rsidR="00EF4772" w:rsidRPr="00407DE8" w:rsidRDefault="00EF4772" w:rsidP="009E62A4">
            <w:pPr>
              <w:pStyle w:val="Style1"/>
              <w:widowControl/>
              <w:snapToGrid w:val="0"/>
              <w:spacing w:line="360" w:lineRule="auto"/>
              <w:jc w:val="both"/>
            </w:pPr>
          </w:p>
        </w:tc>
        <w:tc>
          <w:tcPr>
            <w:tcW w:w="539" w:type="dxa"/>
            <w:hideMark/>
          </w:tcPr>
          <w:p w:rsidR="00EF4772" w:rsidRPr="00D04626" w:rsidRDefault="00EF4772" w:rsidP="009E62A4">
            <w:pPr>
              <w:pStyle w:val="Style1"/>
              <w:widowControl/>
              <w:spacing w:line="360" w:lineRule="auto"/>
              <w:ind w:left="-38" w:right="-42" w:hanging="14"/>
              <w:jc w:val="both"/>
              <w:rPr>
                <w:rStyle w:val="FontStyle14"/>
                <w:rFonts w:ascii="Arial" w:eastAsia="Cambria" w:hAnsi="Arial" w:cs="Arial"/>
                <w:i/>
                <w:sz w:val="24"/>
                <w:szCs w:val="24"/>
              </w:rPr>
            </w:pPr>
            <w:r w:rsidRPr="00D04626">
              <w:rPr>
                <w:rStyle w:val="FontStyle12"/>
                <w:rFonts w:ascii="Arial" w:eastAsia="Cambria" w:hAnsi="Arial" w:cs="Arial"/>
                <w:i w:val="0"/>
                <w:sz w:val="24"/>
                <w:szCs w:val="24"/>
              </w:rPr>
              <w:t xml:space="preserve"> 5.4</w:t>
            </w:r>
          </w:p>
        </w:tc>
        <w:tc>
          <w:tcPr>
            <w:tcW w:w="8503" w:type="dxa"/>
            <w:hideMark/>
          </w:tcPr>
          <w:p w:rsidR="00EF4772" w:rsidRPr="00407DE8" w:rsidRDefault="00EF4772" w:rsidP="009E62A4">
            <w:pPr>
              <w:pStyle w:val="Style1"/>
              <w:widowControl/>
              <w:spacing w:line="360" w:lineRule="auto"/>
              <w:ind w:left="-38" w:right="-42" w:hanging="14"/>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Привод и приводные системы…………………………………………………….</w:t>
            </w:r>
          </w:p>
        </w:tc>
        <w:tc>
          <w:tcPr>
            <w:tcW w:w="543" w:type="dxa"/>
          </w:tcPr>
          <w:p w:rsidR="00EF4772" w:rsidRPr="00407DE8" w:rsidRDefault="00EF4772" w:rsidP="009E62A4">
            <w:pPr>
              <w:pStyle w:val="Style1"/>
              <w:widowControl/>
              <w:spacing w:line="256" w:lineRule="auto"/>
              <w:ind w:left="-108" w:right="-108"/>
              <w:jc w:val="center"/>
              <w:rPr>
                <w:rFonts w:eastAsia="Cambria"/>
              </w:rPr>
            </w:pPr>
          </w:p>
        </w:tc>
      </w:tr>
      <w:tr w:rsidR="00EF4772" w:rsidRPr="00407DE8" w:rsidTr="009E62A4">
        <w:tc>
          <w:tcPr>
            <w:tcW w:w="324" w:type="dxa"/>
          </w:tcPr>
          <w:p w:rsidR="00EF4772" w:rsidRPr="00407DE8" w:rsidRDefault="00EF4772" w:rsidP="009E62A4">
            <w:pPr>
              <w:pStyle w:val="Style1"/>
              <w:widowControl/>
              <w:snapToGrid w:val="0"/>
              <w:spacing w:line="360" w:lineRule="auto"/>
              <w:jc w:val="both"/>
            </w:pPr>
          </w:p>
        </w:tc>
        <w:tc>
          <w:tcPr>
            <w:tcW w:w="539" w:type="dxa"/>
            <w:hideMark/>
          </w:tcPr>
          <w:p w:rsidR="00EF4772" w:rsidRPr="00D04626" w:rsidRDefault="00EF4772" w:rsidP="009E62A4">
            <w:pPr>
              <w:pStyle w:val="Style1"/>
              <w:widowControl/>
              <w:spacing w:line="360" w:lineRule="auto"/>
              <w:ind w:left="-38" w:right="-42" w:hanging="14"/>
              <w:jc w:val="both"/>
              <w:rPr>
                <w:rStyle w:val="FontStyle14"/>
                <w:rFonts w:ascii="Arial" w:eastAsia="Cambria" w:hAnsi="Arial" w:cs="Arial"/>
                <w:i/>
                <w:sz w:val="24"/>
                <w:szCs w:val="24"/>
              </w:rPr>
            </w:pPr>
            <w:r w:rsidRPr="00D04626">
              <w:rPr>
                <w:rStyle w:val="FontStyle12"/>
                <w:rFonts w:ascii="Arial" w:eastAsia="Cambria" w:hAnsi="Arial" w:cs="Arial"/>
                <w:i w:val="0"/>
                <w:sz w:val="24"/>
                <w:szCs w:val="24"/>
              </w:rPr>
              <w:t xml:space="preserve"> 5.5</w:t>
            </w:r>
          </w:p>
        </w:tc>
        <w:tc>
          <w:tcPr>
            <w:tcW w:w="8503" w:type="dxa"/>
            <w:hideMark/>
          </w:tcPr>
          <w:p w:rsidR="00EF4772" w:rsidRPr="00407DE8" w:rsidRDefault="00EF4772" w:rsidP="009E62A4">
            <w:pPr>
              <w:pStyle w:val="Style1"/>
              <w:widowControl/>
              <w:spacing w:line="360" w:lineRule="auto"/>
              <w:ind w:left="-38" w:right="-42" w:hanging="14"/>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Электрическое оборудование и устройства……………………………………</w:t>
            </w:r>
          </w:p>
        </w:tc>
        <w:tc>
          <w:tcPr>
            <w:tcW w:w="543" w:type="dxa"/>
          </w:tcPr>
          <w:p w:rsidR="00EF4772" w:rsidRPr="00407DE8" w:rsidRDefault="00EF4772" w:rsidP="009E62A4">
            <w:pPr>
              <w:pStyle w:val="Style1"/>
              <w:widowControl/>
              <w:spacing w:line="256" w:lineRule="auto"/>
              <w:ind w:left="-108" w:right="-108"/>
              <w:jc w:val="center"/>
              <w:rPr>
                <w:rFonts w:eastAsia="Cambria"/>
              </w:rPr>
            </w:pPr>
          </w:p>
        </w:tc>
      </w:tr>
      <w:tr w:rsidR="00EF4772" w:rsidRPr="00407DE8" w:rsidTr="009E62A4">
        <w:tc>
          <w:tcPr>
            <w:tcW w:w="324" w:type="dxa"/>
          </w:tcPr>
          <w:p w:rsidR="00EF4772" w:rsidRPr="00407DE8" w:rsidRDefault="00EF4772" w:rsidP="009E62A4">
            <w:pPr>
              <w:pStyle w:val="Style1"/>
              <w:widowControl/>
              <w:snapToGrid w:val="0"/>
              <w:spacing w:line="360" w:lineRule="auto"/>
              <w:jc w:val="both"/>
            </w:pPr>
          </w:p>
        </w:tc>
        <w:tc>
          <w:tcPr>
            <w:tcW w:w="539" w:type="dxa"/>
            <w:hideMark/>
          </w:tcPr>
          <w:p w:rsidR="00EF4772" w:rsidRPr="00D04626" w:rsidRDefault="00EF4772" w:rsidP="009E62A4">
            <w:pPr>
              <w:pStyle w:val="Style1"/>
              <w:widowControl/>
              <w:spacing w:line="360" w:lineRule="auto"/>
              <w:ind w:left="-38" w:right="-42" w:hanging="14"/>
              <w:jc w:val="both"/>
              <w:rPr>
                <w:rStyle w:val="FontStyle14"/>
                <w:rFonts w:ascii="Arial" w:eastAsia="Cambria" w:hAnsi="Arial" w:cs="Arial"/>
                <w:i/>
                <w:sz w:val="24"/>
                <w:szCs w:val="24"/>
              </w:rPr>
            </w:pPr>
            <w:r w:rsidRPr="00D04626">
              <w:rPr>
                <w:rStyle w:val="FontStyle12"/>
                <w:rFonts w:ascii="Arial" w:eastAsia="Cambria" w:hAnsi="Arial" w:cs="Arial"/>
                <w:i w:val="0"/>
                <w:sz w:val="24"/>
                <w:szCs w:val="24"/>
              </w:rPr>
              <w:t xml:space="preserve"> 5.6</w:t>
            </w:r>
          </w:p>
        </w:tc>
        <w:tc>
          <w:tcPr>
            <w:tcW w:w="8503" w:type="dxa"/>
            <w:hideMark/>
          </w:tcPr>
          <w:p w:rsidR="00EF4772" w:rsidRPr="00407DE8" w:rsidRDefault="00EF4772" w:rsidP="009E62A4">
            <w:pPr>
              <w:pStyle w:val="Style1"/>
              <w:widowControl/>
              <w:spacing w:line="360" w:lineRule="auto"/>
              <w:ind w:left="-38" w:right="-42" w:hanging="14"/>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Специальные требования к ограждению шахты………………………….……</w:t>
            </w:r>
          </w:p>
        </w:tc>
        <w:tc>
          <w:tcPr>
            <w:tcW w:w="543" w:type="dxa"/>
          </w:tcPr>
          <w:p w:rsidR="00EF4772" w:rsidRPr="00407DE8" w:rsidRDefault="00EF4772" w:rsidP="009E62A4">
            <w:pPr>
              <w:pStyle w:val="Style1"/>
              <w:widowControl/>
              <w:spacing w:line="256" w:lineRule="auto"/>
              <w:ind w:left="-108" w:right="-108"/>
              <w:jc w:val="center"/>
              <w:rPr>
                <w:rFonts w:eastAsia="Cambria"/>
              </w:rPr>
            </w:pPr>
          </w:p>
        </w:tc>
      </w:tr>
      <w:tr w:rsidR="00EF4772" w:rsidRPr="00407DE8" w:rsidTr="009E62A4">
        <w:tc>
          <w:tcPr>
            <w:tcW w:w="324" w:type="dxa"/>
          </w:tcPr>
          <w:p w:rsidR="00EF4772" w:rsidRPr="00407DE8" w:rsidRDefault="00EF4772" w:rsidP="009E62A4">
            <w:pPr>
              <w:pStyle w:val="Style1"/>
              <w:widowControl/>
              <w:snapToGrid w:val="0"/>
              <w:spacing w:line="360" w:lineRule="auto"/>
              <w:jc w:val="both"/>
            </w:pPr>
          </w:p>
        </w:tc>
        <w:tc>
          <w:tcPr>
            <w:tcW w:w="539" w:type="dxa"/>
            <w:hideMark/>
          </w:tcPr>
          <w:p w:rsidR="00EF4772" w:rsidRPr="00D04626" w:rsidRDefault="00EF4772" w:rsidP="009E62A4">
            <w:pPr>
              <w:pStyle w:val="Style1"/>
              <w:widowControl/>
              <w:spacing w:line="360" w:lineRule="auto"/>
              <w:ind w:left="-38" w:right="-42" w:hanging="14"/>
              <w:jc w:val="both"/>
              <w:rPr>
                <w:rStyle w:val="FontStyle12"/>
                <w:rFonts w:ascii="Arial" w:eastAsia="Cambria" w:hAnsi="Arial" w:cs="Arial"/>
                <w:i w:val="0"/>
                <w:sz w:val="24"/>
                <w:szCs w:val="24"/>
              </w:rPr>
            </w:pPr>
            <w:r w:rsidRPr="00D04626">
              <w:rPr>
                <w:rStyle w:val="FontStyle12"/>
                <w:rFonts w:ascii="Arial" w:eastAsia="Cambria" w:hAnsi="Arial" w:cs="Arial"/>
                <w:i w:val="0"/>
                <w:sz w:val="24"/>
                <w:szCs w:val="24"/>
              </w:rPr>
              <w:t xml:space="preserve"> 5.7</w:t>
            </w:r>
          </w:p>
        </w:tc>
        <w:tc>
          <w:tcPr>
            <w:tcW w:w="8503" w:type="dxa"/>
            <w:hideMark/>
          </w:tcPr>
          <w:p w:rsidR="00EF4772" w:rsidRPr="00407DE8" w:rsidRDefault="00EF4772" w:rsidP="009E62A4">
            <w:pPr>
              <w:pStyle w:val="Style1"/>
              <w:widowControl/>
              <w:spacing w:line="360" w:lineRule="auto"/>
              <w:ind w:left="-38" w:right="-42" w:hanging="14"/>
              <w:jc w:val="both"/>
              <w:rPr>
                <w:rStyle w:val="FontStyle14"/>
                <w:rFonts w:ascii="Arial" w:eastAsia="Cambria" w:hAnsi="Arial" w:cs="Arial"/>
                <w:sz w:val="24"/>
                <w:szCs w:val="24"/>
              </w:rPr>
            </w:pPr>
            <w:r w:rsidRPr="00407DE8">
              <w:rPr>
                <w:rStyle w:val="FontStyle14"/>
                <w:rFonts w:ascii="Arial" w:eastAsia="Cambria" w:hAnsi="Arial" w:cs="Arial"/>
                <w:sz w:val="24"/>
                <w:szCs w:val="24"/>
              </w:rPr>
              <w:t>Противопожарная защита..………………………………………………………..</w:t>
            </w:r>
          </w:p>
        </w:tc>
        <w:tc>
          <w:tcPr>
            <w:tcW w:w="543" w:type="dxa"/>
          </w:tcPr>
          <w:p w:rsidR="00EF4772" w:rsidRPr="00407DE8" w:rsidRDefault="00EF4772" w:rsidP="009E62A4">
            <w:pPr>
              <w:pStyle w:val="Style1"/>
              <w:widowControl/>
              <w:spacing w:line="256" w:lineRule="auto"/>
              <w:ind w:left="-108" w:right="-108"/>
              <w:jc w:val="center"/>
              <w:rPr>
                <w:rFonts w:eastAsia="Cambria"/>
              </w:rPr>
            </w:pPr>
          </w:p>
        </w:tc>
      </w:tr>
      <w:tr w:rsidR="00EF4772" w:rsidRPr="00407DE8" w:rsidTr="009E62A4">
        <w:tc>
          <w:tcPr>
            <w:tcW w:w="324" w:type="dxa"/>
          </w:tcPr>
          <w:p w:rsidR="00EF4772" w:rsidRPr="00407DE8" w:rsidRDefault="00EF4772" w:rsidP="009E62A4">
            <w:pPr>
              <w:pStyle w:val="Style1"/>
              <w:widowControl/>
              <w:snapToGrid w:val="0"/>
              <w:spacing w:line="360" w:lineRule="auto"/>
              <w:jc w:val="both"/>
            </w:pPr>
          </w:p>
        </w:tc>
        <w:tc>
          <w:tcPr>
            <w:tcW w:w="539" w:type="dxa"/>
            <w:hideMark/>
          </w:tcPr>
          <w:p w:rsidR="00EF4772" w:rsidRPr="00D04626" w:rsidRDefault="00EF4772" w:rsidP="009E62A4">
            <w:pPr>
              <w:pStyle w:val="Style1"/>
              <w:widowControl/>
              <w:spacing w:line="360" w:lineRule="auto"/>
              <w:ind w:left="-38" w:right="-42" w:hanging="14"/>
              <w:jc w:val="both"/>
              <w:rPr>
                <w:rStyle w:val="FontStyle14"/>
                <w:rFonts w:ascii="Arial" w:eastAsia="Cambria" w:hAnsi="Arial" w:cs="Arial"/>
                <w:i/>
                <w:sz w:val="24"/>
                <w:szCs w:val="24"/>
              </w:rPr>
            </w:pPr>
            <w:r w:rsidRPr="00D04626">
              <w:rPr>
                <w:rStyle w:val="FontStyle12"/>
                <w:rFonts w:ascii="Arial" w:eastAsia="Cambria" w:hAnsi="Arial" w:cs="Arial"/>
                <w:i w:val="0"/>
                <w:sz w:val="24"/>
                <w:szCs w:val="24"/>
              </w:rPr>
              <w:t xml:space="preserve"> </w:t>
            </w:r>
            <w:r w:rsidRPr="00D04626">
              <w:rPr>
                <w:rStyle w:val="FontStyle12"/>
                <w:rFonts w:ascii="Arial" w:eastAsia="Cambria" w:hAnsi="Arial" w:cs="Arial"/>
                <w:i w:val="0"/>
                <w:sz w:val="24"/>
                <w:szCs w:val="24"/>
                <w:lang w:val="en-US"/>
              </w:rPr>
              <w:t>5</w:t>
            </w:r>
            <w:r w:rsidRPr="00D04626">
              <w:rPr>
                <w:rStyle w:val="FontStyle12"/>
                <w:rFonts w:ascii="Arial" w:eastAsia="Cambria" w:hAnsi="Arial" w:cs="Arial"/>
                <w:i w:val="0"/>
                <w:sz w:val="24"/>
                <w:szCs w:val="24"/>
              </w:rPr>
              <w:t>.8</w:t>
            </w:r>
          </w:p>
        </w:tc>
        <w:tc>
          <w:tcPr>
            <w:tcW w:w="8503" w:type="dxa"/>
            <w:hideMark/>
          </w:tcPr>
          <w:p w:rsidR="00EF4772" w:rsidRPr="00407DE8" w:rsidRDefault="00EF4772" w:rsidP="009E62A4">
            <w:pPr>
              <w:pStyle w:val="Style1"/>
              <w:widowControl/>
              <w:spacing w:line="360" w:lineRule="auto"/>
              <w:ind w:left="-38" w:right="-42" w:hanging="14"/>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Двери шахты……………….. ……………………………………………………….</w:t>
            </w:r>
          </w:p>
        </w:tc>
        <w:tc>
          <w:tcPr>
            <w:tcW w:w="543" w:type="dxa"/>
          </w:tcPr>
          <w:p w:rsidR="00EF4772" w:rsidRPr="00407DE8" w:rsidRDefault="00EF4772" w:rsidP="009E62A4">
            <w:pPr>
              <w:pStyle w:val="Style1"/>
              <w:widowControl/>
              <w:spacing w:line="256" w:lineRule="auto"/>
              <w:ind w:left="-108" w:right="-108"/>
              <w:jc w:val="center"/>
              <w:rPr>
                <w:rFonts w:eastAsia="Cambria"/>
              </w:rPr>
            </w:pPr>
          </w:p>
        </w:tc>
      </w:tr>
      <w:tr w:rsidR="00EF4772" w:rsidRPr="00407DE8" w:rsidTr="009E62A4">
        <w:tc>
          <w:tcPr>
            <w:tcW w:w="324" w:type="dxa"/>
          </w:tcPr>
          <w:p w:rsidR="00EF4772" w:rsidRPr="00407DE8" w:rsidRDefault="00EF4772" w:rsidP="009E62A4">
            <w:pPr>
              <w:pStyle w:val="Style1"/>
              <w:widowControl/>
              <w:snapToGrid w:val="0"/>
              <w:spacing w:line="360" w:lineRule="auto"/>
              <w:jc w:val="both"/>
            </w:pPr>
          </w:p>
        </w:tc>
        <w:tc>
          <w:tcPr>
            <w:tcW w:w="539" w:type="dxa"/>
            <w:hideMark/>
          </w:tcPr>
          <w:p w:rsidR="00EF4772" w:rsidRPr="00D04626" w:rsidRDefault="00EF4772" w:rsidP="009E62A4">
            <w:pPr>
              <w:pStyle w:val="Style1"/>
              <w:widowControl/>
              <w:spacing w:line="360" w:lineRule="auto"/>
              <w:ind w:left="-38" w:right="-42" w:hanging="14"/>
              <w:jc w:val="both"/>
              <w:rPr>
                <w:rStyle w:val="FontStyle14"/>
                <w:rFonts w:ascii="Arial" w:eastAsia="Cambria" w:hAnsi="Arial" w:cs="Arial"/>
                <w:i/>
                <w:sz w:val="24"/>
                <w:szCs w:val="24"/>
              </w:rPr>
            </w:pPr>
            <w:r w:rsidRPr="00D04626">
              <w:rPr>
                <w:rStyle w:val="FontStyle12"/>
                <w:rFonts w:ascii="Arial" w:eastAsia="Cambria" w:hAnsi="Arial" w:cs="Arial"/>
                <w:i w:val="0"/>
                <w:sz w:val="24"/>
                <w:szCs w:val="24"/>
              </w:rPr>
              <w:t xml:space="preserve"> 5.9</w:t>
            </w:r>
          </w:p>
        </w:tc>
        <w:tc>
          <w:tcPr>
            <w:tcW w:w="8503" w:type="dxa"/>
            <w:hideMark/>
          </w:tcPr>
          <w:p w:rsidR="00EF4772" w:rsidRPr="00407DE8" w:rsidRDefault="00EF4772" w:rsidP="009E62A4">
            <w:pPr>
              <w:pStyle w:val="Style1"/>
              <w:widowControl/>
              <w:spacing w:line="360" w:lineRule="auto"/>
              <w:ind w:left="-38" w:right="-42" w:hanging="14"/>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Грузонесущее устройство………… ………………………………………………</w:t>
            </w:r>
          </w:p>
        </w:tc>
        <w:tc>
          <w:tcPr>
            <w:tcW w:w="543" w:type="dxa"/>
          </w:tcPr>
          <w:p w:rsidR="00EF4772" w:rsidRPr="00407DE8" w:rsidRDefault="00EF4772" w:rsidP="009E62A4">
            <w:pPr>
              <w:pStyle w:val="Style1"/>
              <w:widowControl/>
              <w:spacing w:line="256" w:lineRule="auto"/>
              <w:ind w:left="-108" w:right="-108"/>
              <w:jc w:val="center"/>
              <w:rPr>
                <w:rStyle w:val="FontStyle12"/>
                <w:rFonts w:ascii="Arial" w:eastAsia="Cambria" w:hAnsi="Arial" w:cs="Arial"/>
                <w:i w:val="0"/>
              </w:rPr>
            </w:pPr>
          </w:p>
        </w:tc>
      </w:tr>
      <w:tr w:rsidR="00EF4772" w:rsidRPr="00407DE8" w:rsidTr="009E62A4">
        <w:tc>
          <w:tcPr>
            <w:tcW w:w="324" w:type="dxa"/>
            <w:hideMark/>
          </w:tcPr>
          <w:p w:rsidR="00EF4772" w:rsidRPr="00407DE8" w:rsidRDefault="00EF4772" w:rsidP="009E62A4">
            <w:pPr>
              <w:pStyle w:val="Style1"/>
              <w:widowControl/>
              <w:spacing w:line="360" w:lineRule="auto"/>
              <w:jc w:val="both"/>
              <w:rPr>
                <w:rStyle w:val="FontStyle14"/>
                <w:rFonts w:ascii="Arial" w:eastAsia="Cambria" w:hAnsi="Arial" w:cs="Arial"/>
                <w:sz w:val="24"/>
                <w:szCs w:val="24"/>
              </w:rPr>
            </w:pPr>
            <w:r w:rsidRPr="00407DE8">
              <w:rPr>
                <w:rStyle w:val="FontStyle12"/>
                <w:rFonts w:ascii="Arial" w:eastAsia="Cambria" w:hAnsi="Arial" w:cs="Arial"/>
                <w:sz w:val="24"/>
                <w:szCs w:val="24"/>
              </w:rPr>
              <w:t>6</w:t>
            </w:r>
          </w:p>
        </w:tc>
        <w:tc>
          <w:tcPr>
            <w:tcW w:w="9042" w:type="dxa"/>
            <w:gridSpan w:val="2"/>
            <w:hideMark/>
          </w:tcPr>
          <w:p w:rsidR="00EF4772" w:rsidRPr="00407DE8"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Проверка требований безопасности и /или мер защиты…………………………..</w:t>
            </w:r>
          </w:p>
          <w:p w:rsidR="00EF4772" w:rsidRPr="00407DE8"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6.1 Проверка конструкции</w:t>
            </w:r>
            <w:r>
              <w:rPr>
                <w:rStyle w:val="FontStyle14"/>
                <w:rFonts w:ascii="Arial" w:eastAsia="Cambria" w:hAnsi="Arial" w:cs="Arial"/>
                <w:sz w:val="24"/>
                <w:szCs w:val="24"/>
              </w:rPr>
              <w:t xml:space="preserve"> платформы……….</w:t>
            </w:r>
            <w:r w:rsidRPr="00407DE8">
              <w:rPr>
                <w:rStyle w:val="FontStyle14"/>
                <w:rFonts w:ascii="Arial" w:eastAsia="Cambria" w:hAnsi="Arial" w:cs="Arial"/>
                <w:sz w:val="24"/>
                <w:szCs w:val="24"/>
              </w:rPr>
              <w:t>……………………………................</w:t>
            </w:r>
          </w:p>
          <w:p w:rsidR="00EF4772" w:rsidRPr="00407DE8"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6.2 Испытания…………………………………………………………………………….</w:t>
            </w:r>
          </w:p>
          <w:p w:rsidR="00EF4772" w:rsidRPr="00407DE8" w:rsidRDefault="00EF4772" w:rsidP="009E62A4">
            <w:pPr>
              <w:pStyle w:val="Style1"/>
              <w:widowControl/>
              <w:spacing w:line="360" w:lineRule="auto"/>
              <w:ind w:right="-42"/>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6.3 Проверка платформы перед вводом в эксплуатацию…………………………</w:t>
            </w:r>
          </w:p>
        </w:tc>
        <w:tc>
          <w:tcPr>
            <w:tcW w:w="543" w:type="dxa"/>
          </w:tcPr>
          <w:p w:rsidR="00EF4772" w:rsidRPr="00407DE8" w:rsidRDefault="00EF4772" w:rsidP="009E62A4">
            <w:pPr>
              <w:pStyle w:val="Style1"/>
              <w:widowControl/>
              <w:spacing w:line="256" w:lineRule="auto"/>
              <w:ind w:left="-108" w:right="-108"/>
              <w:jc w:val="center"/>
              <w:rPr>
                <w:rStyle w:val="FontStyle12"/>
                <w:rFonts w:ascii="Arial" w:eastAsia="Cambria" w:hAnsi="Arial" w:cs="Arial"/>
                <w:i w:val="0"/>
              </w:rPr>
            </w:pPr>
          </w:p>
        </w:tc>
      </w:tr>
      <w:tr w:rsidR="00EF4772" w:rsidRPr="00407DE8" w:rsidTr="009E62A4">
        <w:tc>
          <w:tcPr>
            <w:tcW w:w="324" w:type="dxa"/>
            <w:hideMark/>
          </w:tcPr>
          <w:p w:rsidR="00EF4772" w:rsidRPr="00407DE8" w:rsidRDefault="00EF4772" w:rsidP="009E62A4">
            <w:pPr>
              <w:pStyle w:val="Style1"/>
              <w:widowControl/>
              <w:spacing w:line="360" w:lineRule="auto"/>
              <w:jc w:val="both"/>
              <w:rPr>
                <w:rStyle w:val="FontStyle14"/>
                <w:rFonts w:ascii="Arial" w:eastAsia="Cambria" w:hAnsi="Arial" w:cs="Arial"/>
                <w:sz w:val="24"/>
                <w:szCs w:val="24"/>
              </w:rPr>
            </w:pPr>
            <w:r w:rsidRPr="00407DE8">
              <w:rPr>
                <w:rStyle w:val="FontStyle12"/>
                <w:rFonts w:ascii="Arial" w:eastAsia="Cambria" w:hAnsi="Arial" w:cs="Arial"/>
                <w:sz w:val="24"/>
                <w:szCs w:val="24"/>
              </w:rPr>
              <w:t>7</w:t>
            </w:r>
          </w:p>
        </w:tc>
        <w:tc>
          <w:tcPr>
            <w:tcW w:w="9042" w:type="dxa"/>
            <w:gridSpan w:val="2"/>
            <w:hideMark/>
          </w:tcPr>
          <w:p w:rsidR="00EF4772" w:rsidRPr="00407DE8"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Информация для пользователей……………………………………………………...</w:t>
            </w:r>
          </w:p>
          <w:p w:rsidR="00EF4772" w:rsidRPr="00407DE8"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7.1 Введение……………………………………………………………………………….</w:t>
            </w:r>
          </w:p>
          <w:p w:rsidR="00EF4772" w:rsidRPr="00407DE8"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7.2 Общие положения……………………………………………………………………</w:t>
            </w:r>
          </w:p>
          <w:p w:rsidR="00EF4772" w:rsidRPr="00407DE8"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7.3 Сигналы и сигнальные устройства………………………………………………..</w:t>
            </w:r>
          </w:p>
          <w:p w:rsidR="00EF4772" w:rsidRPr="00407DE8"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 xml:space="preserve">7.4 Ручная операция по освобождению </w:t>
            </w:r>
            <w:r>
              <w:rPr>
                <w:rStyle w:val="FontStyle14"/>
                <w:rFonts w:ascii="Arial" w:eastAsia="Cambria" w:hAnsi="Arial" w:cs="Arial"/>
                <w:sz w:val="24"/>
                <w:szCs w:val="24"/>
              </w:rPr>
              <w:t>пользователей</w:t>
            </w:r>
            <w:r w:rsidRPr="00407DE8">
              <w:rPr>
                <w:rStyle w:val="FontStyle14"/>
                <w:rFonts w:ascii="Arial" w:eastAsia="Cambria" w:hAnsi="Arial" w:cs="Arial"/>
                <w:sz w:val="24"/>
                <w:szCs w:val="24"/>
              </w:rPr>
              <w:t>………………………….</w:t>
            </w:r>
          </w:p>
          <w:p w:rsidR="00EF4772" w:rsidRPr="00407DE8"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7.5 Главный выключатель……………………………………………………………….</w:t>
            </w:r>
          </w:p>
          <w:p w:rsidR="00EF4772" w:rsidRPr="00407DE8"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7.6 Перекрытие, не предназначенное для выхода персонала……………………</w:t>
            </w:r>
          </w:p>
          <w:p w:rsidR="00EF4772" w:rsidRPr="00407DE8"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7.7 Запрет на перевозку грузов…………………………………………………………</w:t>
            </w:r>
          </w:p>
          <w:p w:rsidR="00EF4772" w:rsidRPr="00407DE8"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 xml:space="preserve">7.8 </w:t>
            </w:r>
            <w:r>
              <w:rPr>
                <w:rStyle w:val="FontStyle14"/>
                <w:rFonts w:ascii="Arial" w:eastAsia="Cambria" w:hAnsi="Arial" w:cs="Arial"/>
                <w:sz w:val="24"/>
                <w:szCs w:val="24"/>
              </w:rPr>
              <w:t>Документация …………………</w:t>
            </w:r>
            <w:r w:rsidRPr="00407DE8">
              <w:rPr>
                <w:rStyle w:val="FontStyle14"/>
                <w:rFonts w:ascii="Arial" w:eastAsia="Cambria" w:hAnsi="Arial" w:cs="Arial"/>
                <w:sz w:val="24"/>
                <w:szCs w:val="24"/>
              </w:rPr>
              <w:t>………………………………………………………</w:t>
            </w:r>
          </w:p>
          <w:p w:rsidR="00EF4772" w:rsidRDefault="00EF4772" w:rsidP="009E62A4">
            <w:pPr>
              <w:pStyle w:val="Style1"/>
              <w:widowControl/>
              <w:spacing w:line="360" w:lineRule="auto"/>
              <w:ind w:right="-42"/>
              <w:jc w:val="both"/>
              <w:rPr>
                <w:rStyle w:val="FontStyle14"/>
                <w:rFonts w:ascii="Arial" w:eastAsia="Cambria" w:hAnsi="Arial" w:cs="Arial"/>
                <w:sz w:val="24"/>
                <w:szCs w:val="24"/>
              </w:rPr>
            </w:pPr>
            <w:r w:rsidRPr="00407DE8">
              <w:rPr>
                <w:rStyle w:val="FontStyle14"/>
                <w:rFonts w:ascii="Arial" w:eastAsia="Cambria" w:hAnsi="Arial" w:cs="Arial"/>
                <w:sz w:val="24"/>
                <w:szCs w:val="24"/>
              </w:rPr>
              <w:t xml:space="preserve">7.9 </w:t>
            </w:r>
            <w:r>
              <w:rPr>
                <w:rStyle w:val="FontStyle14"/>
                <w:rFonts w:ascii="Arial" w:eastAsia="Cambria" w:hAnsi="Arial" w:cs="Arial"/>
                <w:sz w:val="24"/>
                <w:szCs w:val="24"/>
              </w:rPr>
              <w:t>Маркировка …………………………………………………………………………</w:t>
            </w:r>
            <w:r w:rsidRPr="00407DE8">
              <w:rPr>
                <w:rStyle w:val="FontStyle14"/>
                <w:rFonts w:ascii="Arial" w:eastAsia="Cambria" w:hAnsi="Arial" w:cs="Arial"/>
                <w:sz w:val="24"/>
                <w:szCs w:val="24"/>
              </w:rPr>
              <w:t>…</w:t>
            </w:r>
          </w:p>
          <w:p w:rsidR="00EF4772" w:rsidRPr="00454627" w:rsidRDefault="00EF4772" w:rsidP="009E62A4">
            <w:pPr>
              <w:pStyle w:val="Style1"/>
              <w:widowControl/>
              <w:spacing w:line="360" w:lineRule="auto"/>
              <w:ind w:right="-42"/>
              <w:jc w:val="both"/>
              <w:rPr>
                <w:rStyle w:val="FontStyle12"/>
                <w:rFonts w:ascii="Arial" w:eastAsia="Cambria" w:hAnsi="Arial" w:cs="Arial"/>
                <w:i w:val="0"/>
                <w:sz w:val="24"/>
                <w:szCs w:val="24"/>
              </w:rPr>
            </w:pPr>
            <w:r w:rsidRPr="00454627">
              <w:rPr>
                <w:rStyle w:val="FontStyle14"/>
                <w:rFonts w:ascii="Arial" w:eastAsia="Cambria" w:hAnsi="Arial" w:cs="Arial"/>
                <w:sz w:val="24"/>
                <w:szCs w:val="24"/>
              </w:rPr>
              <w:t>7.10 Требования к строительной ча</w:t>
            </w:r>
            <w:r>
              <w:rPr>
                <w:rStyle w:val="FontStyle14"/>
                <w:rFonts w:ascii="Arial" w:eastAsia="Cambria" w:hAnsi="Arial" w:cs="Arial"/>
                <w:sz w:val="24"/>
                <w:szCs w:val="24"/>
              </w:rPr>
              <w:t>сти ……………………………………………</w:t>
            </w:r>
          </w:p>
        </w:tc>
        <w:tc>
          <w:tcPr>
            <w:tcW w:w="543" w:type="dxa"/>
          </w:tcPr>
          <w:p w:rsidR="00EF4772" w:rsidRPr="00407DE8" w:rsidRDefault="00EF4772" w:rsidP="009E62A4">
            <w:pPr>
              <w:pStyle w:val="Style1"/>
              <w:widowControl/>
              <w:spacing w:line="256" w:lineRule="auto"/>
              <w:ind w:left="-108" w:right="-108"/>
              <w:jc w:val="center"/>
              <w:rPr>
                <w:rStyle w:val="FontStyle14"/>
                <w:rFonts w:ascii="Arial" w:eastAsia="Cambria" w:hAnsi="Arial" w:cs="Arial"/>
              </w:rPr>
            </w:pPr>
          </w:p>
        </w:tc>
      </w:tr>
      <w:tr w:rsidR="00EF4772" w:rsidRPr="00407DE8" w:rsidTr="009E62A4">
        <w:tc>
          <w:tcPr>
            <w:tcW w:w="9366" w:type="dxa"/>
            <w:gridSpan w:val="3"/>
            <w:hideMark/>
          </w:tcPr>
          <w:p w:rsidR="00EF4772" w:rsidRPr="00407DE8" w:rsidRDefault="00EF4772" w:rsidP="009E62A4">
            <w:pPr>
              <w:pStyle w:val="Style1"/>
              <w:widowControl/>
              <w:spacing w:line="360" w:lineRule="auto"/>
              <w:ind w:right="-419"/>
              <w:jc w:val="both"/>
              <w:rPr>
                <w:rStyle w:val="FontStyle14"/>
                <w:rFonts w:ascii="Arial" w:eastAsia="Cambria" w:hAnsi="Arial" w:cs="Arial"/>
                <w:sz w:val="24"/>
                <w:szCs w:val="24"/>
              </w:rPr>
            </w:pPr>
            <w:r w:rsidRPr="00407DE8">
              <w:rPr>
                <w:rStyle w:val="FontStyle14"/>
                <w:rFonts w:ascii="Arial" w:eastAsia="Cambria" w:hAnsi="Arial" w:cs="Arial"/>
                <w:sz w:val="24"/>
                <w:szCs w:val="24"/>
              </w:rPr>
              <w:t xml:space="preserve">Приложение А (обязательное) Электронные элементы – исключение </w:t>
            </w:r>
          </w:p>
          <w:p w:rsidR="00EF4772" w:rsidRPr="00407DE8" w:rsidRDefault="00EF4772" w:rsidP="009E62A4">
            <w:pPr>
              <w:pStyle w:val="Style1"/>
              <w:widowControl/>
              <w:spacing w:line="360" w:lineRule="auto"/>
              <w:jc w:val="both"/>
              <w:rPr>
                <w:rFonts w:eastAsia="Cambria"/>
              </w:rPr>
            </w:pPr>
            <w:r w:rsidRPr="00407DE8">
              <w:rPr>
                <w:rStyle w:val="FontStyle14"/>
                <w:rFonts w:ascii="Arial" w:eastAsia="Cambria" w:hAnsi="Arial" w:cs="Arial"/>
                <w:sz w:val="24"/>
                <w:szCs w:val="24"/>
              </w:rPr>
              <w:t xml:space="preserve">                                                     неисправностей……………………………………….</w:t>
            </w:r>
          </w:p>
        </w:tc>
        <w:tc>
          <w:tcPr>
            <w:tcW w:w="543" w:type="dxa"/>
          </w:tcPr>
          <w:p w:rsidR="00EF4772" w:rsidRPr="00407DE8" w:rsidRDefault="00EF4772" w:rsidP="009E62A4">
            <w:pPr>
              <w:pStyle w:val="Style1"/>
              <w:widowControl/>
              <w:spacing w:line="256" w:lineRule="auto"/>
              <w:ind w:left="-108" w:right="-108"/>
              <w:jc w:val="center"/>
              <w:rPr>
                <w:rStyle w:val="FontStyle14"/>
                <w:rFonts w:ascii="Arial" w:eastAsia="Cambria" w:hAnsi="Arial" w:cs="Arial"/>
              </w:rPr>
            </w:pPr>
          </w:p>
        </w:tc>
      </w:tr>
      <w:tr w:rsidR="00EF4772" w:rsidRPr="00407DE8" w:rsidTr="009E62A4">
        <w:tc>
          <w:tcPr>
            <w:tcW w:w="9366" w:type="dxa"/>
            <w:gridSpan w:val="3"/>
            <w:hideMark/>
          </w:tcPr>
          <w:p w:rsidR="00EF4772" w:rsidRPr="00407DE8" w:rsidRDefault="00EF4772" w:rsidP="009E62A4">
            <w:pPr>
              <w:pStyle w:val="Style1"/>
              <w:widowControl/>
              <w:spacing w:line="360" w:lineRule="auto"/>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 xml:space="preserve">Приложение </w:t>
            </w:r>
            <w:r>
              <w:rPr>
                <w:rStyle w:val="FontStyle14"/>
                <w:rFonts w:ascii="Arial" w:eastAsia="Cambria" w:hAnsi="Arial" w:cs="Arial"/>
                <w:sz w:val="24"/>
                <w:szCs w:val="24"/>
                <w:lang w:val="en-US"/>
              </w:rPr>
              <w:t>B</w:t>
            </w:r>
            <w:r w:rsidRPr="00407DE8">
              <w:rPr>
                <w:rStyle w:val="FontStyle14"/>
                <w:rFonts w:ascii="Arial" w:eastAsia="Cambria" w:hAnsi="Arial" w:cs="Arial"/>
                <w:sz w:val="24"/>
                <w:szCs w:val="24"/>
              </w:rPr>
              <w:t xml:space="preserve"> (справочное) Рекомендации по выбору подъемных платформ……</w:t>
            </w:r>
          </w:p>
        </w:tc>
        <w:tc>
          <w:tcPr>
            <w:tcW w:w="543" w:type="dxa"/>
          </w:tcPr>
          <w:p w:rsidR="00EF4772" w:rsidRPr="00407DE8" w:rsidRDefault="00EF4772" w:rsidP="009E62A4">
            <w:pPr>
              <w:pStyle w:val="Style1"/>
              <w:widowControl/>
              <w:spacing w:line="256" w:lineRule="auto"/>
              <w:ind w:left="-108" w:right="-108"/>
              <w:jc w:val="center"/>
              <w:rPr>
                <w:rStyle w:val="FontStyle14"/>
                <w:rFonts w:ascii="Arial" w:eastAsia="Cambria" w:hAnsi="Arial" w:cs="Arial"/>
              </w:rPr>
            </w:pPr>
          </w:p>
        </w:tc>
      </w:tr>
      <w:tr w:rsidR="00EF4772" w:rsidRPr="00407DE8" w:rsidTr="009E62A4">
        <w:tc>
          <w:tcPr>
            <w:tcW w:w="9366" w:type="dxa"/>
            <w:gridSpan w:val="3"/>
            <w:hideMark/>
          </w:tcPr>
          <w:p w:rsidR="00EF4772" w:rsidRPr="00407DE8" w:rsidRDefault="00EF4772" w:rsidP="009E62A4">
            <w:pPr>
              <w:pStyle w:val="Style1"/>
              <w:widowControl/>
              <w:spacing w:line="360" w:lineRule="auto"/>
              <w:ind w:right="-70"/>
              <w:jc w:val="both"/>
              <w:rPr>
                <w:rStyle w:val="FontStyle14"/>
                <w:rFonts w:ascii="Arial" w:eastAsia="Cambria" w:hAnsi="Arial" w:cs="Arial"/>
                <w:sz w:val="24"/>
                <w:szCs w:val="24"/>
              </w:rPr>
            </w:pPr>
            <w:r w:rsidRPr="00407DE8">
              <w:rPr>
                <w:rStyle w:val="FontStyle14"/>
                <w:rFonts w:ascii="Arial" w:eastAsia="Cambria" w:hAnsi="Arial" w:cs="Arial"/>
                <w:sz w:val="24"/>
                <w:szCs w:val="24"/>
              </w:rPr>
              <w:t xml:space="preserve">Приложение </w:t>
            </w:r>
            <w:r>
              <w:rPr>
                <w:rStyle w:val="FontStyle14"/>
                <w:rFonts w:ascii="Arial" w:eastAsia="Cambria" w:hAnsi="Arial" w:cs="Arial"/>
                <w:sz w:val="24"/>
                <w:szCs w:val="24"/>
                <w:lang w:val="en-US"/>
              </w:rPr>
              <w:t>C</w:t>
            </w:r>
            <w:r w:rsidRPr="00407DE8">
              <w:rPr>
                <w:rStyle w:val="FontStyle14"/>
                <w:rFonts w:ascii="Arial" w:eastAsia="Cambria" w:hAnsi="Arial" w:cs="Arial"/>
                <w:sz w:val="24"/>
                <w:szCs w:val="24"/>
              </w:rPr>
              <w:t xml:space="preserve"> (справочное) Рекомендации по расположению и использованию  </w:t>
            </w:r>
          </w:p>
          <w:p w:rsidR="00EF4772" w:rsidRPr="00407DE8" w:rsidRDefault="00EF4772" w:rsidP="009E62A4">
            <w:pPr>
              <w:pStyle w:val="Style1"/>
              <w:widowControl/>
              <w:spacing w:line="360" w:lineRule="auto"/>
              <w:ind w:right="-70"/>
              <w:jc w:val="both"/>
              <w:rPr>
                <w:rStyle w:val="FontStyle14"/>
                <w:rFonts w:ascii="Arial" w:eastAsia="Cambria" w:hAnsi="Arial" w:cs="Arial"/>
                <w:sz w:val="24"/>
                <w:szCs w:val="24"/>
              </w:rPr>
            </w:pPr>
            <w:r w:rsidRPr="00407DE8">
              <w:rPr>
                <w:rStyle w:val="FontStyle14"/>
                <w:rFonts w:ascii="Arial" w:eastAsia="Cambria" w:hAnsi="Arial" w:cs="Arial"/>
                <w:sz w:val="24"/>
                <w:szCs w:val="24"/>
              </w:rPr>
              <w:t xml:space="preserve">                                                 специально адаптированных аппаратов управления,  </w:t>
            </w:r>
          </w:p>
          <w:p w:rsidR="00EF4772" w:rsidRPr="00407DE8" w:rsidRDefault="00EF4772" w:rsidP="009E62A4">
            <w:pPr>
              <w:pStyle w:val="Style1"/>
              <w:widowControl/>
              <w:spacing w:line="360" w:lineRule="auto"/>
              <w:ind w:right="-70"/>
              <w:jc w:val="both"/>
              <w:rPr>
                <w:rFonts w:eastAsia="Cambria"/>
              </w:rPr>
            </w:pPr>
            <w:r w:rsidRPr="00407DE8">
              <w:rPr>
                <w:rStyle w:val="FontStyle14"/>
                <w:rFonts w:ascii="Arial" w:eastAsia="Cambria" w:hAnsi="Arial" w:cs="Arial"/>
                <w:sz w:val="24"/>
                <w:szCs w:val="24"/>
              </w:rPr>
              <w:t xml:space="preserve">                                                 выключател</w:t>
            </w:r>
            <w:r>
              <w:rPr>
                <w:rStyle w:val="FontStyle14"/>
                <w:rFonts w:ascii="Arial" w:eastAsia="Cambria" w:hAnsi="Arial" w:cs="Arial"/>
                <w:sz w:val="24"/>
                <w:szCs w:val="24"/>
              </w:rPr>
              <w:t>ей</w:t>
            </w:r>
            <w:r w:rsidRPr="00407DE8">
              <w:rPr>
                <w:rStyle w:val="FontStyle14"/>
                <w:rFonts w:ascii="Arial" w:eastAsia="Cambria" w:hAnsi="Arial" w:cs="Arial"/>
                <w:sz w:val="24"/>
                <w:szCs w:val="24"/>
              </w:rPr>
              <w:t xml:space="preserve"> и сенсорных датчиков…………………..</w:t>
            </w:r>
          </w:p>
        </w:tc>
        <w:tc>
          <w:tcPr>
            <w:tcW w:w="543" w:type="dxa"/>
          </w:tcPr>
          <w:p w:rsidR="00EF4772" w:rsidRPr="00407DE8" w:rsidRDefault="00EF4772" w:rsidP="009E62A4">
            <w:pPr>
              <w:pStyle w:val="Style1"/>
              <w:widowControl/>
              <w:spacing w:line="256" w:lineRule="auto"/>
              <w:ind w:left="-108" w:right="-108"/>
              <w:jc w:val="center"/>
              <w:rPr>
                <w:rStyle w:val="FontStyle14"/>
                <w:rFonts w:ascii="Arial" w:eastAsia="Cambria" w:hAnsi="Arial" w:cs="Arial"/>
              </w:rPr>
            </w:pPr>
          </w:p>
        </w:tc>
      </w:tr>
      <w:tr w:rsidR="00EF4772" w:rsidRPr="00407DE8" w:rsidTr="009E62A4">
        <w:tc>
          <w:tcPr>
            <w:tcW w:w="9366" w:type="dxa"/>
            <w:gridSpan w:val="3"/>
            <w:hideMark/>
          </w:tcPr>
          <w:p w:rsidR="00EF4772" w:rsidRPr="00407DE8" w:rsidRDefault="00EF4772" w:rsidP="009E62A4">
            <w:pPr>
              <w:pStyle w:val="Style1"/>
              <w:widowControl/>
              <w:spacing w:line="360" w:lineRule="auto"/>
              <w:ind w:right="-70"/>
              <w:jc w:val="both"/>
              <w:rPr>
                <w:rStyle w:val="FontStyle14"/>
                <w:rFonts w:ascii="Arial" w:eastAsia="Cambria" w:hAnsi="Arial" w:cs="Arial"/>
                <w:sz w:val="24"/>
                <w:szCs w:val="24"/>
              </w:rPr>
            </w:pPr>
            <w:r w:rsidRPr="00407DE8">
              <w:rPr>
                <w:rStyle w:val="FontStyle14"/>
                <w:rFonts w:ascii="Arial" w:eastAsia="Cambria" w:hAnsi="Arial" w:cs="Arial"/>
                <w:sz w:val="24"/>
                <w:szCs w:val="24"/>
              </w:rPr>
              <w:t xml:space="preserve">Приложение </w:t>
            </w:r>
            <w:r>
              <w:rPr>
                <w:rStyle w:val="FontStyle14"/>
                <w:rFonts w:ascii="Arial" w:eastAsia="Cambria" w:hAnsi="Arial" w:cs="Arial"/>
                <w:sz w:val="24"/>
                <w:szCs w:val="24"/>
                <w:lang w:val="en-US"/>
              </w:rPr>
              <w:t>D</w:t>
            </w:r>
            <w:r w:rsidRPr="00407DE8">
              <w:rPr>
                <w:rStyle w:val="FontStyle14"/>
                <w:rFonts w:ascii="Arial" w:eastAsia="Cambria" w:hAnsi="Arial" w:cs="Arial"/>
                <w:sz w:val="24"/>
                <w:szCs w:val="24"/>
              </w:rPr>
              <w:t xml:space="preserve"> (справочное) Периодическое освидетельствование, испытания и </w:t>
            </w:r>
          </w:p>
          <w:p w:rsidR="00EF4772" w:rsidRPr="00407DE8" w:rsidRDefault="00EF4772" w:rsidP="009E62A4">
            <w:pPr>
              <w:pStyle w:val="Style1"/>
              <w:widowControl/>
              <w:spacing w:line="360" w:lineRule="auto"/>
              <w:ind w:right="-70"/>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 xml:space="preserve">                                                обслуживание..................................................................</w:t>
            </w:r>
          </w:p>
        </w:tc>
        <w:tc>
          <w:tcPr>
            <w:tcW w:w="543" w:type="dxa"/>
          </w:tcPr>
          <w:p w:rsidR="00EF4772" w:rsidRPr="00407DE8" w:rsidRDefault="00EF4772" w:rsidP="009E62A4">
            <w:pPr>
              <w:pStyle w:val="Style1"/>
              <w:widowControl/>
              <w:spacing w:line="256" w:lineRule="auto"/>
              <w:ind w:left="-108" w:right="-108"/>
              <w:jc w:val="center"/>
              <w:rPr>
                <w:rStyle w:val="FontStyle14"/>
                <w:rFonts w:ascii="Arial" w:eastAsia="Cambria" w:hAnsi="Arial" w:cs="Arial"/>
              </w:rPr>
            </w:pPr>
          </w:p>
        </w:tc>
      </w:tr>
      <w:tr w:rsidR="00EF4772" w:rsidRPr="00407DE8" w:rsidTr="009E62A4">
        <w:tc>
          <w:tcPr>
            <w:tcW w:w="9366" w:type="dxa"/>
            <w:gridSpan w:val="3"/>
            <w:hideMark/>
          </w:tcPr>
          <w:p w:rsidR="00EF4772" w:rsidRPr="00407DE8" w:rsidRDefault="00EF4772" w:rsidP="009E62A4">
            <w:pPr>
              <w:pStyle w:val="Style1"/>
              <w:widowControl/>
              <w:spacing w:line="360" w:lineRule="auto"/>
              <w:ind w:right="-70"/>
              <w:jc w:val="both"/>
              <w:rPr>
                <w:rStyle w:val="FontStyle14"/>
                <w:rFonts w:ascii="Arial" w:eastAsia="Cambria" w:hAnsi="Arial" w:cs="Arial"/>
                <w:sz w:val="24"/>
                <w:szCs w:val="24"/>
              </w:rPr>
            </w:pPr>
            <w:r w:rsidRPr="00407DE8">
              <w:rPr>
                <w:rStyle w:val="FontStyle14"/>
                <w:rFonts w:ascii="Arial" w:eastAsia="Cambria" w:hAnsi="Arial" w:cs="Arial"/>
                <w:sz w:val="24"/>
                <w:szCs w:val="24"/>
              </w:rPr>
              <w:t xml:space="preserve">Приложении </w:t>
            </w:r>
            <w:r>
              <w:rPr>
                <w:rStyle w:val="FontStyle14"/>
                <w:rFonts w:ascii="Arial" w:eastAsia="Cambria" w:hAnsi="Arial" w:cs="Arial"/>
                <w:sz w:val="24"/>
                <w:szCs w:val="24"/>
              </w:rPr>
              <w:t>ДА</w:t>
            </w:r>
            <w:r w:rsidRPr="00407DE8">
              <w:rPr>
                <w:rStyle w:val="FontStyle14"/>
                <w:rFonts w:ascii="Arial" w:eastAsia="Cambria" w:hAnsi="Arial" w:cs="Arial"/>
                <w:sz w:val="24"/>
                <w:szCs w:val="24"/>
              </w:rPr>
              <w:t xml:space="preserve"> (справочное) Некруглые с полимерным покрытием со стальным  </w:t>
            </w:r>
          </w:p>
          <w:p w:rsidR="00EF4772" w:rsidRPr="00407DE8" w:rsidRDefault="00EF4772" w:rsidP="009E62A4">
            <w:pPr>
              <w:pStyle w:val="Style1"/>
              <w:widowControl/>
              <w:spacing w:line="360" w:lineRule="auto"/>
              <w:ind w:right="-70"/>
              <w:jc w:val="both"/>
              <w:rPr>
                <w:rStyle w:val="FontStyle14"/>
                <w:rFonts w:ascii="Arial" w:eastAsia="Cambria" w:hAnsi="Arial" w:cs="Arial"/>
                <w:sz w:val="24"/>
                <w:szCs w:val="24"/>
              </w:rPr>
            </w:pPr>
            <w:r w:rsidRPr="00407DE8">
              <w:rPr>
                <w:rStyle w:val="FontStyle14"/>
                <w:rFonts w:ascii="Arial" w:eastAsia="Cambria" w:hAnsi="Arial" w:cs="Arial"/>
                <w:sz w:val="24"/>
                <w:szCs w:val="24"/>
              </w:rPr>
              <w:t xml:space="preserve">                                                кордом тяговые элементы подъемных платформ  </w:t>
            </w:r>
          </w:p>
          <w:p w:rsidR="00EF4772" w:rsidRPr="00407DE8" w:rsidRDefault="00EF4772" w:rsidP="009E62A4">
            <w:pPr>
              <w:pStyle w:val="Style1"/>
              <w:widowControl/>
              <w:spacing w:line="360" w:lineRule="auto"/>
              <w:ind w:right="-70"/>
              <w:jc w:val="both"/>
              <w:rPr>
                <w:rStyle w:val="FontStyle12"/>
                <w:rFonts w:ascii="Arial" w:eastAsia="Cambria" w:hAnsi="Arial" w:cs="Arial"/>
                <w:i w:val="0"/>
                <w:sz w:val="24"/>
                <w:szCs w:val="24"/>
              </w:rPr>
            </w:pPr>
            <w:r w:rsidRPr="00407DE8">
              <w:rPr>
                <w:rStyle w:val="FontStyle14"/>
                <w:rFonts w:ascii="Arial" w:eastAsia="Cambria" w:hAnsi="Arial" w:cs="Arial"/>
                <w:sz w:val="24"/>
                <w:szCs w:val="24"/>
              </w:rPr>
              <w:t xml:space="preserve">                                                (плоские ремни)…………………………………………….</w:t>
            </w:r>
          </w:p>
        </w:tc>
        <w:tc>
          <w:tcPr>
            <w:tcW w:w="543" w:type="dxa"/>
          </w:tcPr>
          <w:p w:rsidR="00EF4772" w:rsidRPr="00407DE8" w:rsidRDefault="00EF4772" w:rsidP="009E62A4">
            <w:pPr>
              <w:pStyle w:val="Style1"/>
              <w:widowControl/>
              <w:spacing w:line="256" w:lineRule="auto"/>
              <w:ind w:left="-108" w:right="-108"/>
              <w:jc w:val="center"/>
              <w:rPr>
                <w:rStyle w:val="FontStyle14"/>
                <w:rFonts w:ascii="Arial" w:eastAsia="Cambria" w:hAnsi="Arial" w:cs="Arial"/>
              </w:rPr>
            </w:pPr>
          </w:p>
        </w:tc>
      </w:tr>
      <w:tr w:rsidR="00EF4772" w:rsidRPr="002A11D6" w:rsidTr="009E62A4">
        <w:tc>
          <w:tcPr>
            <w:tcW w:w="9366" w:type="dxa"/>
            <w:gridSpan w:val="3"/>
            <w:hideMark/>
          </w:tcPr>
          <w:p w:rsidR="00EF4772" w:rsidRPr="002A11D6" w:rsidRDefault="00EF4772" w:rsidP="009E62A4">
            <w:pPr>
              <w:pStyle w:val="Style1"/>
              <w:widowControl/>
              <w:spacing w:line="360" w:lineRule="auto"/>
              <w:ind w:right="-70"/>
              <w:jc w:val="both"/>
              <w:rPr>
                <w:rStyle w:val="FontStyle14"/>
                <w:rFonts w:ascii="Arial" w:eastAsia="Cambria" w:hAnsi="Arial" w:cs="Arial"/>
                <w:sz w:val="24"/>
                <w:szCs w:val="24"/>
              </w:rPr>
            </w:pPr>
            <w:r w:rsidRPr="002A11D6">
              <w:rPr>
                <w:rStyle w:val="FontStyle14"/>
                <w:rFonts w:ascii="Arial" w:eastAsia="Cambria" w:hAnsi="Arial" w:cs="Arial"/>
                <w:sz w:val="24"/>
                <w:szCs w:val="24"/>
              </w:rPr>
              <w:t xml:space="preserve">Приложение </w:t>
            </w:r>
            <w:r>
              <w:rPr>
                <w:rStyle w:val="FontStyle14"/>
                <w:rFonts w:ascii="Arial" w:eastAsia="Cambria" w:hAnsi="Arial" w:cs="Arial"/>
                <w:sz w:val="24"/>
                <w:szCs w:val="24"/>
              </w:rPr>
              <w:t>ДБ</w:t>
            </w:r>
            <w:r w:rsidRPr="002A11D6">
              <w:rPr>
                <w:rStyle w:val="FontStyle14"/>
                <w:rFonts w:ascii="Arial" w:eastAsia="Cambria" w:hAnsi="Arial" w:cs="Arial"/>
                <w:sz w:val="24"/>
                <w:szCs w:val="24"/>
              </w:rPr>
              <w:t xml:space="preserve"> (справочное) Сопряжение со </w:t>
            </w:r>
            <w:r>
              <w:rPr>
                <w:rStyle w:val="FontStyle14"/>
                <w:rFonts w:ascii="Arial" w:eastAsia="Cambria" w:hAnsi="Arial" w:cs="Arial"/>
                <w:sz w:val="24"/>
                <w:szCs w:val="24"/>
              </w:rPr>
              <w:t>зданием…………………….…………</w:t>
            </w:r>
          </w:p>
          <w:p w:rsidR="00EF4772" w:rsidRPr="002A11D6" w:rsidRDefault="00EF4772" w:rsidP="009E62A4">
            <w:pPr>
              <w:pStyle w:val="Style1"/>
              <w:widowControl/>
              <w:spacing w:line="360" w:lineRule="auto"/>
              <w:ind w:right="-70"/>
              <w:jc w:val="both"/>
              <w:rPr>
                <w:rStyle w:val="FontStyle14"/>
                <w:rFonts w:ascii="Arial" w:eastAsia="Cambria" w:hAnsi="Arial" w:cs="Arial"/>
                <w:sz w:val="24"/>
                <w:szCs w:val="24"/>
              </w:rPr>
            </w:pPr>
            <w:r w:rsidRPr="002A11D6">
              <w:rPr>
                <w:rStyle w:val="FontStyle14"/>
                <w:rFonts w:ascii="Arial" w:eastAsia="Cambria" w:hAnsi="Arial" w:cs="Arial"/>
                <w:sz w:val="24"/>
                <w:szCs w:val="24"/>
              </w:rPr>
              <w:t xml:space="preserve">Приложение </w:t>
            </w:r>
            <w:r>
              <w:rPr>
                <w:rStyle w:val="FontStyle14"/>
                <w:rFonts w:ascii="Arial" w:eastAsia="Cambria" w:hAnsi="Arial" w:cs="Arial"/>
                <w:sz w:val="24"/>
                <w:szCs w:val="24"/>
              </w:rPr>
              <w:t>ДВ</w:t>
            </w:r>
            <w:r w:rsidRPr="002A11D6">
              <w:rPr>
                <w:rStyle w:val="FontStyle14"/>
                <w:rFonts w:ascii="Arial" w:eastAsia="Cambria" w:hAnsi="Arial" w:cs="Arial"/>
                <w:sz w:val="24"/>
                <w:szCs w:val="24"/>
              </w:rPr>
              <w:t xml:space="preserve"> (справочное) Двери с низким уровнем кинетической энергии……..</w:t>
            </w:r>
          </w:p>
          <w:p w:rsidR="00EF4772" w:rsidRPr="002A11D6" w:rsidRDefault="00EF4772" w:rsidP="009E62A4">
            <w:pPr>
              <w:pStyle w:val="Style1"/>
              <w:widowControl/>
              <w:spacing w:line="360" w:lineRule="auto"/>
              <w:ind w:right="-70"/>
              <w:jc w:val="both"/>
              <w:rPr>
                <w:rStyle w:val="FontStyle12"/>
                <w:rFonts w:ascii="Arial" w:eastAsia="Cambria" w:hAnsi="Arial" w:cs="Arial"/>
                <w:i w:val="0"/>
                <w:sz w:val="24"/>
                <w:szCs w:val="24"/>
              </w:rPr>
            </w:pPr>
            <w:r w:rsidRPr="002A11D6">
              <w:rPr>
                <w:rStyle w:val="FontStyle14"/>
                <w:rFonts w:ascii="Arial" w:eastAsia="Cambria" w:hAnsi="Arial" w:cs="Arial"/>
                <w:sz w:val="24"/>
                <w:szCs w:val="24"/>
              </w:rPr>
              <w:t xml:space="preserve">Приложение </w:t>
            </w:r>
            <w:r>
              <w:rPr>
                <w:rStyle w:val="FontStyle14"/>
                <w:rFonts w:ascii="Arial" w:eastAsia="Cambria" w:hAnsi="Arial" w:cs="Arial"/>
                <w:sz w:val="24"/>
                <w:szCs w:val="24"/>
              </w:rPr>
              <w:t>ДГ</w:t>
            </w:r>
            <w:r w:rsidRPr="002A11D6">
              <w:rPr>
                <w:rStyle w:val="FontStyle14"/>
                <w:rFonts w:ascii="Arial" w:eastAsia="Cambria" w:hAnsi="Arial" w:cs="Arial"/>
                <w:sz w:val="24"/>
                <w:szCs w:val="24"/>
              </w:rPr>
              <w:t xml:space="preserve"> (справочное) Классы кресел-колясок ……</w:t>
            </w:r>
            <w:r>
              <w:rPr>
                <w:rStyle w:val="FontStyle14"/>
                <w:rFonts w:ascii="Arial" w:eastAsia="Cambria" w:hAnsi="Arial" w:cs="Arial"/>
                <w:sz w:val="24"/>
                <w:szCs w:val="24"/>
              </w:rPr>
              <w:t>…………………………….</w:t>
            </w:r>
          </w:p>
        </w:tc>
        <w:tc>
          <w:tcPr>
            <w:tcW w:w="543" w:type="dxa"/>
          </w:tcPr>
          <w:p w:rsidR="00EF4772" w:rsidRPr="002A11D6" w:rsidRDefault="00EF4772" w:rsidP="009E62A4">
            <w:pPr>
              <w:pStyle w:val="Style1"/>
              <w:widowControl/>
              <w:spacing w:line="256" w:lineRule="auto"/>
              <w:ind w:left="-108" w:right="-108"/>
              <w:jc w:val="center"/>
              <w:rPr>
                <w:rStyle w:val="FontStyle14"/>
                <w:rFonts w:ascii="Arial" w:eastAsia="Cambria" w:hAnsi="Arial" w:cs="Arial"/>
                <w:sz w:val="24"/>
                <w:szCs w:val="24"/>
              </w:rPr>
            </w:pPr>
          </w:p>
        </w:tc>
      </w:tr>
      <w:tr w:rsidR="00EF4772" w:rsidRPr="00407DE8" w:rsidTr="009E62A4">
        <w:tc>
          <w:tcPr>
            <w:tcW w:w="9366" w:type="dxa"/>
            <w:gridSpan w:val="3"/>
            <w:hideMark/>
          </w:tcPr>
          <w:p w:rsidR="00EF4772" w:rsidRPr="00407DE8" w:rsidRDefault="00EF4772" w:rsidP="009E62A4">
            <w:pPr>
              <w:spacing w:line="360" w:lineRule="auto"/>
              <w:ind w:left="3471" w:right="481" w:hanging="3471"/>
              <w:rPr>
                <w:rFonts w:ascii="Arial" w:hAnsi="Arial" w:cs="Arial"/>
                <w:sz w:val="24"/>
                <w:szCs w:val="24"/>
              </w:rPr>
            </w:pPr>
            <w:r w:rsidRPr="00407DE8">
              <w:rPr>
                <w:rStyle w:val="FontStyle14"/>
                <w:rFonts w:ascii="Arial" w:hAnsi="Arial" w:cs="Arial"/>
                <w:sz w:val="24"/>
                <w:szCs w:val="24"/>
              </w:rPr>
              <w:t>Приложение Д</w:t>
            </w:r>
            <w:r>
              <w:rPr>
                <w:rStyle w:val="FontStyle14"/>
                <w:rFonts w:ascii="Arial" w:hAnsi="Arial" w:cs="Arial"/>
                <w:sz w:val="24"/>
                <w:szCs w:val="24"/>
              </w:rPr>
              <w:t>Д</w:t>
            </w:r>
            <w:r w:rsidRPr="00407DE8">
              <w:rPr>
                <w:rStyle w:val="FontStyle14"/>
                <w:rFonts w:ascii="Arial" w:hAnsi="Arial" w:cs="Arial"/>
                <w:sz w:val="24"/>
                <w:szCs w:val="24"/>
              </w:rPr>
              <w:t xml:space="preserve"> (справочное) </w:t>
            </w:r>
            <w:r w:rsidRPr="002A11D6">
              <w:rPr>
                <w:rStyle w:val="FontStyle14"/>
                <w:rFonts w:ascii="Arial" w:hAnsi="Arial" w:cs="Arial"/>
                <w:sz w:val="24"/>
                <w:szCs w:val="24"/>
              </w:rPr>
              <w:t xml:space="preserve">Сведения о соответствии ссылочных межгосударственных стандартов </w:t>
            </w:r>
            <w:r w:rsidRPr="002A11D6">
              <w:rPr>
                <w:rFonts w:ascii="Arial" w:hAnsi="Arial" w:cs="Arial"/>
                <w:sz w:val="24"/>
                <w:szCs w:val="24"/>
              </w:rPr>
              <w:t>международным (европейским)</w:t>
            </w:r>
            <w:r w:rsidRPr="002A11D6">
              <w:rPr>
                <w:rStyle w:val="FontStyle14"/>
                <w:rFonts w:ascii="Arial" w:hAnsi="Arial" w:cs="Arial"/>
                <w:sz w:val="24"/>
                <w:szCs w:val="24"/>
              </w:rPr>
              <w:t xml:space="preserve"> стандартам, использованным в качестве ссылочных в примененном стандарте</w:t>
            </w:r>
            <w:r>
              <w:rPr>
                <w:rStyle w:val="FontStyle14"/>
                <w:rFonts w:ascii="Arial" w:hAnsi="Arial" w:cs="Arial"/>
                <w:sz w:val="24"/>
                <w:szCs w:val="24"/>
              </w:rPr>
              <w:t>………</w:t>
            </w:r>
            <w:r w:rsidRPr="00407DE8">
              <w:rPr>
                <w:rStyle w:val="FontStyle14"/>
                <w:rFonts w:ascii="Arial" w:hAnsi="Arial" w:cs="Arial"/>
                <w:sz w:val="24"/>
                <w:szCs w:val="24"/>
              </w:rPr>
              <w:t>…………</w:t>
            </w:r>
            <w:r>
              <w:rPr>
                <w:rStyle w:val="FontStyle14"/>
                <w:rFonts w:ascii="Arial" w:hAnsi="Arial" w:cs="Arial"/>
                <w:sz w:val="24"/>
                <w:szCs w:val="24"/>
              </w:rPr>
              <w:t>………</w:t>
            </w:r>
          </w:p>
        </w:tc>
        <w:tc>
          <w:tcPr>
            <w:tcW w:w="543" w:type="dxa"/>
          </w:tcPr>
          <w:p w:rsidR="00EF4772" w:rsidRPr="00407DE8" w:rsidRDefault="00EF4772" w:rsidP="009E62A4">
            <w:pPr>
              <w:pStyle w:val="Style1"/>
              <w:widowControl/>
              <w:snapToGrid w:val="0"/>
              <w:spacing w:line="256" w:lineRule="auto"/>
              <w:ind w:left="-108" w:right="-108"/>
              <w:jc w:val="center"/>
            </w:pPr>
          </w:p>
        </w:tc>
      </w:tr>
      <w:tr w:rsidR="00EF4772" w:rsidRPr="00407DE8" w:rsidTr="009E62A4">
        <w:trPr>
          <w:trHeight w:val="878"/>
        </w:trPr>
        <w:tc>
          <w:tcPr>
            <w:tcW w:w="9366" w:type="dxa"/>
            <w:gridSpan w:val="3"/>
            <w:hideMark/>
          </w:tcPr>
          <w:p w:rsidR="00EF4772" w:rsidRPr="00407DE8" w:rsidRDefault="00EF4772" w:rsidP="009E62A4">
            <w:pPr>
              <w:spacing w:after="0" w:line="480" w:lineRule="auto"/>
              <w:ind w:left="3328" w:hanging="3328"/>
              <w:rPr>
                <w:bCs/>
              </w:rPr>
            </w:pPr>
            <w:r w:rsidRPr="00407DE8">
              <w:rPr>
                <w:rStyle w:val="FontStyle14"/>
                <w:rFonts w:ascii="Arial" w:eastAsia="Cambria" w:hAnsi="Arial" w:cs="Arial"/>
                <w:sz w:val="24"/>
                <w:szCs w:val="24"/>
              </w:rPr>
              <w:t>Приложение Д</w:t>
            </w:r>
            <w:r>
              <w:rPr>
                <w:rStyle w:val="FontStyle14"/>
                <w:rFonts w:ascii="Arial" w:eastAsia="Cambria" w:hAnsi="Arial" w:cs="Arial"/>
                <w:sz w:val="24"/>
                <w:szCs w:val="24"/>
              </w:rPr>
              <w:t>Е</w:t>
            </w:r>
            <w:r w:rsidRPr="00407DE8">
              <w:rPr>
                <w:rStyle w:val="FontStyle14"/>
                <w:rFonts w:ascii="Arial" w:eastAsia="Cambria" w:hAnsi="Arial" w:cs="Arial"/>
                <w:sz w:val="24"/>
                <w:szCs w:val="24"/>
              </w:rPr>
              <w:t xml:space="preserve"> (справочное) </w:t>
            </w:r>
            <w:r w:rsidRPr="002A11D6">
              <w:rPr>
                <w:rFonts w:ascii="Arial" w:hAnsi="Arial" w:cs="Arial"/>
                <w:sz w:val="24"/>
                <w:szCs w:val="24"/>
              </w:rPr>
              <w:t>Сопоставление структуры настоящего стандарта со структурой примененного в нем стандарта</w:t>
            </w:r>
            <w:r>
              <w:rPr>
                <w:rFonts w:ascii="Arial" w:hAnsi="Arial" w:cs="Arial"/>
                <w:sz w:val="24"/>
                <w:szCs w:val="24"/>
              </w:rPr>
              <w:t>……</w:t>
            </w:r>
          </w:p>
          <w:p w:rsidR="00EF4772" w:rsidRPr="00407DE8" w:rsidRDefault="00EF4772" w:rsidP="009E62A4">
            <w:pPr>
              <w:pStyle w:val="Style1"/>
              <w:widowControl/>
              <w:spacing w:line="360" w:lineRule="auto"/>
              <w:ind w:right="-70"/>
              <w:jc w:val="both"/>
              <w:rPr>
                <w:rStyle w:val="FontStyle14"/>
                <w:rFonts w:ascii="Arial" w:eastAsia="Cambria" w:hAnsi="Arial" w:cs="Arial"/>
                <w:sz w:val="24"/>
                <w:szCs w:val="24"/>
              </w:rPr>
            </w:pPr>
            <w:r w:rsidRPr="00407DE8">
              <w:rPr>
                <w:bCs/>
              </w:rPr>
              <w:t>Библиография………………………………………………………………………………….</w:t>
            </w:r>
          </w:p>
        </w:tc>
        <w:tc>
          <w:tcPr>
            <w:tcW w:w="543" w:type="dxa"/>
          </w:tcPr>
          <w:p w:rsidR="00EF4772" w:rsidRPr="00407DE8" w:rsidRDefault="00EF4772" w:rsidP="009E62A4">
            <w:pPr>
              <w:pStyle w:val="Style1"/>
              <w:widowControl/>
              <w:snapToGrid w:val="0"/>
              <w:spacing w:line="256" w:lineRule="auto"/>
              <w:ind w:left="-108" w:right="-108"/>
              <w:jc w:val="center"/>
              <w:rPr>
                <w:rFonts w:eastAsia="Cambria"/>
              </w:rPr>
            </w:pPr>
          </w:p>
        </w:tc>
      </w:tr>
    </w:tbl>
    <w:p w:rsidR="00407DE8" w:rsidRPr="00407DE8" w:rsidRDefault="00407DE8" w:rsidP="00407DE8">
      <w:pPr>
        <w:spacing w:after="0"/>
        <w:rPr>
          <w:rFonts w:ascii="Arial" w:hAnsi="Arial" w:cs="Arial"/>
        </w:rPr>
        <w:sectPr w:rsidR="00407DE8" w:rsidRPr="00407DE8" w:rsidSect="00023104">
          <w:headerReference w:type="even" r:id="rId9"/>
          <w:headerReference w:type="default" r:id="rId10"/>
          <w:footerReference w:type="even" r:id="rId11"/>
          <w:footerReference w:type="default" r:id="rId12"/>
          <w:headerReference w:type="first" r:id="rId13"/>
          <w:footerReference w:type="first" r:id="rId14"/>
          <w:pgSz w:w="11906" w:h="16838"/>
          <w:pgMar w:top="1134" w:right="849" w:bottom="851" w:left="1134" w:header="720" w:footer="720" w:gutter="0"/>
          <w:pgNumType w:fmt="upperRoman"/>
          <w:cols w:space="720"/>
          <w:titlePg/>
          <w:docGrid w:linePitch="299"/>
        </w:sectPr>
      </w:pPr>
    </w:p>
    <w:p w:rsidR="00407DE8" w:rsidRPr="00407DE8" w:rsidRDefault="003C6309" w:rsidP="003C6309">
      <w:pPr>
        <w:pStyle w:val="HEADERTEXT"/>
        <w:tabs>
          <w:tab w:val="left" w:pos="5445"/>
        </w:tabs>
        <w:rPr>
          <w:b/>
          <w:bCs/>
          <w:color w:val="000001"/>
          <w:sz w:val="24"/>
          <w:szCs w:val="24"/>
        </w:rPr>
      </w:pPr>
      <w:r>
        <w:rPr>
          <w:b/>
          <w:bCs/>
          <w:color w:val="000001"/>
          <w:sz w:val="24"/>
          <w:szCs w:val="24"/>
        </w:rPr>
        <w:tab/>
      </w:r>
    </w:p>
    <w:p w:rsidR="00EF4772" w:rsidRDefault="00EF4772" w:rsidP="00EF4772">
      <w:pPr>
        <w:pStyle w:val="HEADERTEXT"/>
        <w:jc w:val="center"/>
        <w:rPr>
          <w:b/>
          <w:bCs/>
          <w:color w:val="auto"/>
          <w:sz w:val="28"/>
          <w:szCs w:val="28"/>
        </w:rPr>
      </w:pPr>
      <w:r>
        <w:rPr>
          <w:b/>
          <w:bCs/>
          <w:color w:val="auto"/>
          <w:sz w:val="28"/>
          <w:szCs w:val="28"/>
        </w:rPr>
        <w:t xml:space="preserve">0 Введение </w:t>
      </w:r>
    </w:p>
    <w:p w:rsidR="00EF4772" w:rsidRDefault="00EF4772" w:rsidP="00EF4772">
      <w:pPr>
        <w:pStyle w:val="HEADERTEXT"/>
        <w:jc w:val="center"/>
        <w:rPr>
          <w:b/>
          <w:bCs/>
          <w:color w:val="auto"/>
          <w:sz w:val="28"/>
          <w:szCs w:val="28"/>
        </w:rPr>
      </w:pPr>
    </w:p>
    <w:p w:rsidR="00EF4772" w:rsidRDefault="00EF4772" w:rsidP="00EF4772">
      <w:pPr>
        <w:pStyle w:val="FORMATTEXT"/>
        <w:spacing w:line="480" w:lineRule="auto"/>
        <w:ind w:firstLine="567"/>
        <w:jc w:val="both"/>
        <w:rPr>
          <w:i/>
          <w:iCs/>
          <w:sz w:val="24"/>
          <w:szCs w:val="24"/>
        </w:rPr>
      </w:pPr>
      <w:r>
        <w:rPr>
          <w:i/>
          <w:iCs/>
          <w:sz w:val="24"/>
          <w:szCs w:val="24"/>
        </w:rPr>
        <w:t xml:space="preserve">Разработка настоящего стандарта на основе применения стандарта          </w:t>
      </w:r>
      <w:r>
        <w:rPr>
          <w:i/>
          <w:iCs/>
          <w:sz w:val="24"/>
          <w:szCs w:val="24"/>
          <w:lang w:val="en-US"/>
        </w:rPr>
        <w:t>DIN</w:t>
      </w:r>
      <w:r w:rsidRPr="001E3679">
        <w:rPr>
          <w:i/>
          <w:iCs/>
          <w:sz w:val="24"/>
          <w:szCs w:val="24"/>
        </w:rPr>
        <w:t xml:space="preserve"> </w:t>
      </w:r>
      <w:r>
        <w:rPr>
          <w:i/>
          <w:iCs/>
          <w:sz w:val="24"/>
          <w:szCs w:val="24"/>
        </w:rPr>
        <w:t>Е</w:t>
      </w:r>
      <w:r>
        <w:rPr>
          <w:i/>
          <w:iCs/>
          <w:sz w:val="24"/>
          <w:szCs w:val="24"/>
          <w:lang w:val="en-US"/>
        </w:rPr>
        <w:t>N</w:t>
      </w:r>
      <w:r>
        <w:rPr>
          <w:i/>
          <w:iCs/>
          <w:sz w:val="24"/>
          <w:szCs w:val="24"/>
        </w:rPr>
        <w:t xml:space="preserve"> 81-41 имеет целью содействовать устранению технических барьеров в международной торговле, в том числе между государствами - участниками Соглашения о проведении согласованной политики в области стандартизации, метрологии, сертификации и аккредитации, в этих областях деятельности стран Содружества Независимых Государств.</w:t>
      </w:r>
    </w:p>
    <w:p w:rsidR="00EF4772" w:rsidRDefault="00EF4772" w:rsidP="00EF4772">
      <w:pPr>
        <w:pStyle w:val="FORMATTEXT"/>
        <w:spacing w:line="480" w:lineRule="auto"/>
        <w:ind w:firstLine="567"/>
        <w:jc w:val="both"/>
        <w:rPr>
          <w:sz w:val="24"/>
          <w:szCs w:val="24"/>
        </w:rPr>
      </w:pPr>
      <w:r>
        <w:rPr>
          <w:i/>
          <w:iCs/>
          <w:sz w:val="24"/>
          <w:szCs w:val="24"/>
        </w:rPr>
        <w:t xml:space="preserve">С целью обеспечения соответствия структуры настоящего стандарта структуре стандарта </w:t>
      </w:r>
      <w:r>
        <w:rPr>
          <w:i/>
          <w:iCs/>
          <w:sz w:val="24"/>
          <w:szCs w:val="24"/>
          <w:lang w:val="en-US"/>
        </w:rPr>
        <w:t>DIN</w:t>
      </w:r>
      <w:r w:rsidRPr="001E3679">
        <w:rPr>
          <w:i/>
          <w:iCs/>
          <w:sz w:val="24"/>
          <w:szCs w:val="24"/>
        </w:rPr>
        <w:t xml:space="preserve"> </w:t>
      </w:r>
      <w:r>
        <w:rPr>
          <w:i/>
          <w:iCs/>
          <w:sz w:val="24"/>
          <w:szCs w:val="24"/>
        </w:rPr>
        <w:t xml:space="preserve">EN 81-41 в настоящем стандарте в максимально возможной степени сохранена нумерация структурных элементов стандарта </w:t>
      </w:r>
      <w:r w:rsidRPr="009F244C">
        <w:rPr>
          <w:i/>
          <w:iCs/>
          <w:sz w:val="24"/>
          <w:szCs w:val="24"/>
        </w:rPr>
        <w:t xml:space="preserve">         </w:t>
      </w:r>
      <w:r>
        <w:rPr>
          <w:i/>
          <w:iCs/>
          <w:sz w:val="24"/>
          <w:szCs w:val="24"/>
          <w:lang w:val="en-US"/>
        </w:rPr>
        <w:t>DIN</w:t>
      </w:r>
      <w:r w:rsidRPr="001E3679">
        <w:rPr>
          <w:i/>
          <w:iCs/>
          <w:sz w:val="24"/>
          <w:szCs w:val="24"/>
        </w:rPr>
        <w:t xml:space="preserve"> </w:t>
      </w:r>
      <w:r>
        <w:rPr>
          <w:i/>
          <w:iCs/>
          <w:sz w:val="24"/>
          <w:szCs w:val="24"/>
        </w:rPr>
        <w:t>EN 81-41.</w:t>
      </w:r>
    </w:p>
    <w:p w:rsidR="00EF4772" w:rsidRDefault="00EF4772" w:rsidP="00EF4772">
      <w:pPr>
        <w:pStyle w:val="FORMATTEXT"/>
        <w:spacing w:line="480" w:lineRule="auto"/>
        <w:ind w:firstLine="567"/>
        <w:jc w:val="both"/>
        <w:rPr>
          <w:i/>
          <w:iCs/>
          <w:sz w:val="24"/>
          <w:szCs w:val="24"/>
        </w:rPr>
      </w:pPr>
      <w:r>
        <w:rPr>
          <w:i/>
          <w:iCs/>
          <w:sz w:val="24"/>
          <w:szCs w:val="24"/>
        </w:rPr>
        <w:t xml:space="preserve">Принятый за основу стандарт </w:t>
      </w:r>
      <w:r>
        <w:rPr>
          <w:i/>
          <w:iCs/>
          <w:sz w:val="24"/>
          <w:szCs w:val="24"/>
          <w:lang w:val="en-US"/>
        </w:rPr>
        <w:t>DIN</w:t>
      </w:r>
      <w:r w:rsidRPr="001E3679">
        <w:rPr>
          <w:i/>
          <w:iCs/>
          <w:sz w:val="24"/>
          <w:szCs w:val="24"/>
        </w:rPr>
        <w:t xml:space="preserve"> </w:t>
      </w:r>
      <w:r>
        <w:rPr>
          <w:i/>
          <w:iCs/>
          <w:sz w:val="24"/>
          <w:szCs w:val="24"/>
        </w:rPr>
        <w:t>EN 81-41 содержит современные требования безопасности к устройству и установке платформ подъемных для инвалидов и маломобильных групп населения, отражающие передовой международный опыт.</w:t>
      </w:r>
    </w:p>
    <w:p w:rsidR="00EF4772" w:rsidRDefault="00EF4772" w:rsidP="00EF4772">
      <w:pPr>
        <w:pStyle w:val="FORMATTEXT"/>
        <w:spacing w:line="480" w:lineRule="auto"/>
        <w:ind w:firstLine="567"/>
        <w:jc w:val="both"/>
        <w:rPr>
          <w:i/>
          <w:iCs/>
          <w:sz w:val="24"/>
          <w:szCs w:val="24"/>
        </w:rPr>
      </w:pPr>
      <w:r>
        <w:rPr>
          <w:i/>
          <w:iCs/>
          <w:sz w:val="24"/>
          <w:szCs w:val="24"/>
        </w:rPr>
        <w:t>Настоящий стандарт является нормативной базой для нового поколения платформ подъемных, учитывающих достижения мирового машиностроения в совершенствовании конструкций и технологии.</w:t>
      </w:r>
    </w:p>
    <w:p w:rsidR="00EF4772" w:rsidRPr="00407DE8" w:rsidRDefault="00EF4772" w:rsidP="00EF4772">
      <w:pPr>
        <w:pStyle w:val="FORMATTEXT"/>
        <w:jc w:val="both"/>
        <w:rPr>
          <w:sz w:val="24"/>
          <w:szCs w:val="24"/>
        </w:rPr>
      </w:pPr>
    </w:p>
    <w:p w:rsidR="00EF4772" w:rsidRPr="00407DE8" w:rsidRDefault="00EF4772" w:rsidP="00EF4772">
      <w:pPr>
        <w:pStyle w:val="FORMATTEXT"/>
        <w:jc w:val="both"/>
        <w:rPr>
          <w:sz w:val="24"/>
          <w:szCs w:val="24"/>
        </w:rPr>
      </w:pPr>
      <w:r w:rsidRPr="00407DE8">
        <w:rPr>
          <w:sz w:val="24"/>
          <w:szCs w:val="24"/>
        </w:rPr>
        <w:t xml:space="preserve">            </w:t>
      </w:r>
    </w:p>
    <w:p w:rsidR="00EF4772" w:rsidRPr="00407DE8" w:rsidRDefault="00EF4772" w:rsidP="00EF4772">
      <w:pPr>
        <w:pStyle w:val="FORMATTEXT"/>
        <w:spacing w:line="480" w:lineRule="auto"/>
        <w:ind w:firstLine="567"/>
        <w:jc w:val="both"/>
        <w:rPr>
          <w:sz w:val="24"/>
          <w:szCs w:val="24"/>
        </w:rPr>
      </w:pPr>
      <w:r w:rsidRPr="00407DE8">
        <w:rPr>
          <w:b/>
          <w:bCs/>
          <w:sz w:val="24"/>
          <w:szCs w:val="24"/>
        </w:rPr>
        <w:t>0.1 Общие положения</w:t>
      </w:r>
    </w:p>
    <w:p w:rsidR="00EF4772" w:rsidRPr="00407DE8" w:rsidRDefault="00EF4772" w:rsidP="00EF4772">
      <w:pPr>
        <w:pStyle w:val="FORMATTEXT"/>
        <w:spacing w:line="480" w:lineRule="auto"/>
        <w:ind w:firstLine="567"/>
        <w:jc w:val="both"/>
        <w:rPr>
          <w:sz w:val="24"/>
          <w:szCs w:val="24"/>
        </w:rPr>
      </w:pPr>
      <w:r w:rsidRPr="00407DE8">
        <w:rPr>
          <w:sz w:val="24"/>
          <w:szCs w:val="24"/>
        </w:rPr>
        <w:t>0.1.1 Целью настоящего стандарта является установление требований безопасности к конструкции и установке платформ подъемных для инвалидов и маломобильных групп населения (далее по тексту – платформы) в зданиях и сооружениях, при использовании их по назначению, техническому обслуживанию в период эксплуатации и в аварийных ситуациях.</w:t>
      </w:r>
    </w:p>
    <w:p w:rsidR="00EF4772" w:rsidRPr="00407DE8" w:rsidRDefault="00EF4772" w:rsidP="00EF4772">
      <w:pPr>
        <w:pStyle w:val="FORMATTEXT"/>
        <w:spacing w:line="480" w:lineRule="auto"/>
        <w:ind w:firstLine="567"/>
        <w:jc w:val="both"/>
        <w:rPr>
          <w:sz w:val="24"/>
          <w:szCs w:val="24"/>
        </w:rPr>
      </w:pPr>
    </w:p>
    <w:p w:rsidR="00EF4772" w:rsidRPr="00407DE8" w:rsidRDefault="00EF4772" w:rsidP="00EF4772">
      <w:pPr>
        <w:pStyle w:val="FORMATTEXT"/>
        <w:spacing w:line="480" w:lineRule="auto"/>
        <w:ind w:firstLine="567"/>
        <w:jc w:val="both"/>
        <w:rPr>
          <w:sz w:val="24"/>
          <w:szCs w:val="24"/>
        </w:rPr>
      </w:pPr>
      <w:r w:rsidRPr="00407DE8">
        <w:rPr>
          <w:sz w:val="24"/>
          <w:szCs w:val="24"/>
        </w:rPr>
        <w:t>0.1.2 При разработке стандарта были учтены опасные факторы, перечисление которых приведено в таблице 1 раздела 4.</w:t>
      </w:r>
    </w:p>
    <w:p w:rsidR="00EF4772" w:rsidRPr="00407DE8" w:rsidRDefault="00EF4772" w:rsidP="00EF4772">
      <w:pPr>
        <w:pStyle w:val="FORMATTEXT"/>
        <w:spacing w:line="480" w:lineRule="auto"/>
        <w:ind w:firstLine="567"/>
        <w:jc w:val="both"/>
        <w:rPr>
          <w:sz w:val="24"/>
          <w:szCs w:val="24"/>
        </w:rPr>
      </w:pPr>
      <w:r w:rsidRPr="00407DE8">
        <w:rPr>
          <w:sz w:val="24"/>
          <w:szCs w:val="24"/>
        </w:rPr>
        <w:t>0.1.2.1 Настоящий стандарт устанавливает требования по обеспечению безопасности:</w:t>
      </w:r>
    </w:p>
    <w:p w:rsidR="00EF4772" w:rsidRPr="00407DE8" w:rsidRDefault="00EF4772" w:rsidP="00EF4772">
      <w:pPr>
        <w:pStyle w:val="FORMATTEXT"/>
        <w:spacing w:line="480" w:lineRule="auto"/>
        <w:ind w:firstLine="567"/>
        <w:jc w:val="both"/>
        <w:rPr>
          <w:sz w:val="24"/>
          <w:szCs w:val="24"/>
        </w:rPr>
      </w:pPr>
      <w:r w:rsidRPr="00407DE8">
        <w:rPr>
          <w:sz w:val="24"/>
          <w:szCs w:val="24"/>
        </w:rPr>
        <w:t>a) пользователей платформами, персонала, осуществляющего монтаж, техническое обслуживание, ремонт, осмотр, оценку соответствия и обследование платформ;</w:t>
      </w:r>
    </w:p>
    <w:p w:rsidR="00EF4772" w:rsidRPr="00407DE8" w:rsidRDefault="00EF4772" w:rsidP="00EF4772">
      <w:pPr>
        <w:pStyle w:val="FORMATTEXT"/>
        <w:spacing w:line="480" w:lineRule="auto"/>
        <w:ind w:firstLine="567"/>
        <w:jc w:val="both"/>
        <w:rPr>
          <w:sz w:val="24"/>
          <w:szCs w:val="24"/>
        </w:rPr>
      </w:pPr>
      <w:r>
        <w:rPr>
          <w:sz w:val="24"/>
          <w:szCs w:val="24"/>
        </w:rPr>
        <w:t>б</w:t>
      </w:r>
      <w:r w:rsidRPr="00407DE8">
        <w:rPr>
          <w:sz w:val="24"/>
          <w:szCs w:val="24"/>
        </w:rPr>
        <w:t>) лиц, находящихся в непосредственной близости к шахте, машинному или блочному помещениям (при их наличии).</w:t>
      </w:r>
    </w:p>
    <w:p w:rsidR="00EF4772" w:rsidRPr="00407DE8" w:rsidRDefault="00EF4772" w:rsidP="00EF4772">
      <w:pPr>
        <w:pStyle w:val="FORMATTEXT"/>
        <w:spacing w:line="480" w:lineRule="auto"/>
        <w:ind w:firstLine="567"/>
        <w:jc w:val="both"/>
        <w:rPr>
          <w:sz w:val="24"/>
          <w:szCs w:val="24"/>
        </w:rPr>
      </w:pPr>
      <w:r w:rsidRPr="00407DE8">
        <w:rPr>
          <w:sz w:val="24"/>
          <w:szCs w:val="24"/>
        </w:rPr>
        <w:t>0.1.2.2 Настоящий стандарт устанавливает требования по предотвращению причинения вреда:</w:t>
      </w:r>
    </w:p>
    <w:p w:rsidR="00EF4772" w:rsidRPr="00407DE8" w:rsidRDefault="00EF4772" w:rsidP="00EF4772">
      <w:pPr>
        <w:pStyle w:val="FORMATTEXT"/>
        <w:spacing w:line="480" w:lineRule="auto"/>
        <w:ind w:firstLine="567"/>
        <w:jc w:val="both"/>
        <w:rPr>
          <w:sz w:val="24"/>
          <w:szCs w:val="24"/>
        </w:rPr>
      </w:pPr>
      <w:r w:rsidRPr="00407DE8">
        <w:rPr>
          <w:sz w:val="24"/>
          <w:szCs w:val="24"/>
        </w:rPr>
        <w:t>а) оборудованию платформы;</w:t>
      </w:r>
    </w:p>
    <w:p w:rsidR="00EF4772" w:rsidRPr="00407DE8" w:rsidRDefault="00EF4772" w:rsidP="00EF4772">
      <w:pPr>
        <w:pStyle w:val="FORMATTEXT"/>
        <w:spacing w:line="480" w:lineRule="auto"/>
        <w:ind w:firstLine="567"/>
        <w:jc w:val="both"/>
        <w:rPr>
          <w:sz w:val="24"/>
          <w:szCs w:val="24"/>
        </w:rPr>
      </w:pPr>
      <w:r>
        <w:rPr>
          <w:sz w:val="24"/>
          <w:szCs w:val="24"/>
        </w:rPr>
        <w:t>б</w:t>
      </w:r>
      <w:r w:rsidRPr="00407DE8">
        <w:rPr>
          <w:sz w:val="24"/>
          <w:szCs w:val="24"/>
        </w:rPr>
        <w:t>) зданию, в котором установлена платформа.</w:t>
      </w:r>
    </w:p>
    <w:p w:rsidR="00EF4772" w:rsidRPr="00407DE8" w:rsidRDefault="00EF4772" w:rsidP="00EF4772">
      <w:pPr>
        <w:pStyle w:val="FORMATTEXT"/>
        <w:spacing w:line="480" w:lineRule="auto"/>
        <w:ind w:firstLine="567"/>
        <w:jc w:val="both"/>
        <w:rPr>
          <w:sz w:val="24"/>
          <w:szCs w:val="24"/>
        </w:rPr>
      </w:pPr>
      <w:r w:rsidRPr="00407DE8">
        <w:rPr>
          <w:sz w:val="24"/>
          <w:szCs w:val="24"/>
        </w:rPr>
        <w:t>Требования пожарной безопасности, вандалозащищенности установлены в других стандартах.</w:t>
      </w:r>
    </w:p>
    <w:p w:rsidR="00EF4772" w:rsidRPr="00407DE8" w:rsidRDefault="00EF4772" w:rsidP="00EF4772">
      <w:pPr>
        <w:pStyle w:val="FORMATTEXT"/>
        <w:spacing w:line="480" w:lineRule="auto"/>
        <w:ind w:firstLine="567"/>
        <w:jc w:val="both"/>
        <w:rPr>
          <w:sz w:val="24"/>
          <w:szCs w:val="24"/>
        </w:rPr>
      </w:pPr>
      <w:r w:rsidRPr="00407DE8">
        <w:rPr>
          <w:sz w:val="24"/>
          <w:szCs w:val="24"/>
        </w:rPr>
        <w:t xml:space="preserve">0.1.3 В тех случаях, когда </w:t>
      </w:r>
      <w:r>
        <w:rPr>
          <w:sz w:val="24"/>
          <w:szCs w:val="24"/>
        </w:rPr>
        <w:t>масса</w:t>
      </w:r>
      <w:r w:rsidRPr="00407DE8">
        <w:rPr>
          <w:sz w:val="24"/>
          <w:szCs w:val="24"/>
        </w:rPr>
        <w:t>, размер и/или форма узлов, сборочных единиц и оборудования, входящих в состав платформы, не позволяет обеспечить их перемещение вручную при монтаже или ремонте, они должны быть спроектированы и изготовлены таким образом, чтобы обеспечивалась возможность их перемещения при помощи грузоподъемных средств.</w:t>
      </w:r>
    </w:p>
    <w:p w:rsidR="00EF4772" w:rsidRPr="00407DE8" w:rsidRDefault="00EF4772" w:rsidP="00EF4772">
      <w:pPr>
        <w:pStyle w:val="FORMATTEXT"/>
        <w:spacing w:line="480" w:lineRule="auto"/>
        <w:ind w:firstLine="567"/>
        <w:jc w:val="both"/>
        <w:rPr>
          <w:sz w:val="24"/>
          <w:szCs w:val="24"/>
        </w:rPr>
      </w:pPr>
      <w:r w:rsidRPr="00407DE8">
        <w:rPr>
          <w:b/>
          <w:bCs/>
          <w:sz w:val="24"/>
          <w:szCs w:val="24"/>
        </w:rPr>
        <w:t>0.2 Принципы</w:t>
      </w:r>
    </w:p>
    <w:p w:rsidR="00EF4772" w:rsidRPr="00407DE8" w:rsidRDefault="00EF4772" w:rsidP="00EF4772">
      <w:pPr>
        <w:pStyle w:val="FORMATTEXT"/>
        <w:spacing w:line="480" w:lineRule="auto"/>
        <w:ind w:firstLine="567"/>
        <w:jc w:val="both"/>
        <w:rPr>
          <w:sz w:val="24"/>
          <w:szCs w:val="24"/>
        </w:rPr>
      </w:pPr>
      <w:r w:rsidRPr="00407DE8">
        <w:rPr>
          <w:sz w:val="24"/>
          <w:szCs w:val="24"/>
        </w:rPr>
        <w:t>При разработке настоящего стандарта были применены следующие принципы:</w:t>
      </w:r>
    </w:p>
    <w:p w:rsidR="00EF4772" w:rsidRPr="00407DE8" w:rsidRDefault="00EF4772" w:rsidP="00EF4772">
      <w:pPr>
        <w:pStyle w:val="FORMATTEXT"/>
        <w:spacing w:line="480" w:lineRule="auto"/>
        <w:ind w:firstLine="567"/>
        <w:jc w:val="both"/>
        <w:rPr>
          <w:sz w:val="24"/>
          <w:szCs w:val="24"/>
        </w:rPr>
      </w:pPr>
      <w:r w:rsidRPr="00407DE8">
        <w:rPr>
          <w:sz w:val="24"/>
          <w:szCs w:val="24"/>
        </w:rPr>
        <w:t>0.2.1 Настоящий стандарт не повторяет общетехнические правила, относящиеся к электрическому, механическому оборудованию и строительным конструкциям.</w:t>
      </w:r>
    </w:p>
    <w:p w:rsidR="00EF4772" w:rsidRPr="00407DE8" w:rsidRDefault="00EF4772" w:rsidP="00EF4772">
      <w:pPr>
        <w:pStyle w:val="FORMATTEXT"/>
        <w:spacing w:line="480" w:lineRule="auto"/>
        <w:ind w:firstLine="567"/>
        <w:jc w:val="both"/>
        <w:rPr>
          <w:sz w:val="24"/>
          <w:szCs w:val="24"/>
        </w:rPr>
      </w:pPr>
      <w:r w:rsidRPr="00407DE8">
        <w:rPr>
          <w:sz w:val="24"/>
          <w:szCs w:val="24"/>
        </w:rPr>
        <w:t>Требования стандарта относятся к специфике конструкции и применения оборудования платформ.</w:t>
      </w:r>
    </w:p>
    <w:p w:rsidR="00EF4772" w:rsidRPr="00407DE8" w:rsidRDefault="00EF4772" w:rsidP="00EF4772">
      <w:pPr>
        <w:pStyle w:val="FORMATTEXT"/>
        <w:spacing w:line="480" w:lineRule="auto"/>
        <w:ind w:firstLine="567"/>
        <w:jc w:val="both"/>
        <w:rPr>
          <w:sz w:val="24"/>
          <w:szCs w:val="24"/>
        </w:rPr>
      </w:pPr>
      <w:r w:rsidRPr="00407DE8">
        <w:rPr>
          <w:sz w:val="24"/>
          <w:szCs w:val="24"/>
        </w:rPr>
        <w:t>0.2.2 Настоящий стандарт устанавливает требования к строительной части платформ. Выполнение этих требований не относится к области ответственности организаций, осуществляющих проектирование, поставку, монтаж и обслуживание платформ.</w:t>
      </w:r>
    </w:p>
    <w:p w:rsidR="00EF4772" w:rsidRPr="00407DE8" w:rsidRDefault="00EF4772" w:rsidP="00EF4772">
      <w:pPr>
        <w:pStyle w:val="FORMATTEXT"/>
        <w:spacing w:line="480" w:lineRule="auto"/>
        <w:ind w:firstLine="567"/>
        <w:jc w:val="both"/>
        <w:rPr>
          <w:sz w:val="24"/>
          <w:szCs w:val="24"/>
        </w:rPr>
      </w:pPr>
      <w:r w:rsidRPr="00407DE8">
        <w:rPr>
          <w:sz w:val="24"/>
          <w:szCs w:val="24"/>
        </w:rPr>
        <w:t>0.2.3 Требования настоящего стандарта к применяемым материалам и оборудованию платформ ограничены задачей обеспечения безопасности платформ.</w:t>
      </w:r>
    </w:p>
    <w:p w:rsidR="00EF4772" w:rsidRPr="00407DE8" w:rsidRDefault="00EF4772" w:rsidP="00EF4772">
      <w:pPr>
        <w:pStyle w:val="FORMATTEXT"/>
        <w:spacing w:line="480" w:lineRule="auto"/>
        <w:ind w:firstLine="567"/>
        <w:jc w:val="both"/>
        <w:rPr>
          <w:sz w:val="24"/>
          <w:szCs w:val="24"/>
        </w:rPr>
      </w:pPr>
      <w:r>
        <w:rPr>
          <w:sz w:val="24"/>
          <w:szCs w:val="24"/>
        </w:rPr>
        <w:t>0.2.4</w:t>
      </w:r>
      <w:r w:rsidRPr="00407DE8">
        <w:rPr>
          <w:sz w:val="24"/>
          <w:szCs w:val="24"/>
        </w:rPr>
        <w:t> Расчетная масса человека в стандарте принята равной 75 кг.</w:t>
      </w:r>
    </w:p>
    <w:p w:rsidR="00EF4772" w:rsidRPr="00407DE8" w:rsidRDefault="00EF4772" w:rsidP="00EF4772">
      <w:pPr>
        <w:pStyle w:val="FORMATTEXT"/>
        <w:spacing w:line="480" w:lineRule="auto"/>
        <w:ind w:firstLine="567"/>
        <w:jc w:val="both"/>
        <w:rPr>
          <w:b/>
          <w:bCs/>
          <w:sz w:val="24"/>
          <w:szCs w:val="24"/>
        </w:rPr>
      </w:pPr>
      <w:r w:rsidRPr="00407DE8">
        <w:rPr>
          <w:b/>
          <w:bCs/>
          <w:sz w:val="24"/>
          <w:szCs w:val="24"/>
        </w:rPr>
        <w:t>0.3 Принятые допущения</w:t>
      </w:r>
    </w:p>
    <w:p w:rsidR="00EF4772" w:rsidRPr="00407DE8" w:rsidRDefault="00EF4772" w:rsidP="00EF4772">
      <w:pPr>
        <w:pStyle w:val="FORMATTEXT"/>
        <w:spacing w:line="480" w:lineRule="auto"/>
        <w:ind w:firstLine="567"/>
        <w:jc w:val="both"/>
        <w:rPr>
          <w:sz w:val="24"/>
          <w:szCs w:val="24"/>
        </w:rPr>
      </w:pPr>
      <w:r w:rsidRPr="00407DE8">
        <w:rPr>
          <w:sz w:val="24"/>
          <w:szCs w:val="24"/>
        </w:rPr>
        <w:t xml:space="preserve">0.3.1 Платформы </w:t>
      </w:r>
      <w:r>
        <w:rPr>
          <w:sz w:val="24"/>
          <w:szCs w:val="24"/>
        </w:rPr>
        <w:t xml:space="preserve">устанавливают, </w:t>
      </w:r>
      <w:r w:rsidRPr="00407DE8">
        <w:rPr>
          <w:sz w:val="24"/>
          <w:szCs w:val="24"/>
        </w:rPr>
        <w:t>как в новые здания, так и в здания, находящиеся в эксплуатации.</w:t>
      </w:r>
    </w:p>
    <w:p w:rsidR="00EF4772" w:rsidRPr="00407DE8" w:rsidRDefault="00EF4772" w:rsidP="00EF4772">
      <w:pPr>
        <w:pStyle w:val="FORMATTEXT"/>
        <w:spacing w:line="480" w:lineRule="auto"/>
        <w:ind w:firstLine="567"/>
        <w:jc w:val="both"/>
        <w:rPr>
          <w:sz w:val="24"/>
          <w:szCs w:val="24"/>
        </w:rPr>
      </w:pPr>
      <w:r w:rsidRPr="00407DE8">
        <w:rPr>
          <w:sz w:val="24"/>
          <w:szCs w:val="24"/>
        </w:rPr>
        <w:t>0.3.2 При установке платформы в находящееся в эксплуатации здание, в котором невозможно обеспечить рассматриваемые в стандарте размеры строительной части, должен быть выполнен анализ риска</w:t>
      </w:r>
      <w:r>
        <w:rPr>
          <w:sz w:val="24"/>
          <w:szCs w:val="24"/>
        </w:rPr>
        <w:t>.</w:t>
      </w:r>
    </w:p>
    <w:p w:rsidR="00EF4772" w:rsidRPr="00407DE8" w:rsidRDefault="00EF4772" w:rsidP="00EF4772">
      <w:pPr>
        <w:pStyle w:val="FORMATTEXT"/>
        <w:spacing w:line="480" w:lineRule="auto"/>
        <w:ind w:firstLine="567"/>
        <w:jc w:val="both"/>
        <w:rPr>
          <w:sz w:val="24"/>
          <w:szCs w:val="24"/>
        </w:rPr>
      </w:pPr>
      <w:r w:rsidRPr="00407DE8">
        <w:rPr>
          <w:sz w:val="24"/>
          <w:szCs w:val="24"/>
        </w:rPr>
        <w:t xml:space="preserve">0.3.3 </w:t>
      </w:r>
      <w:r w:rsidRPr="007D2760">
        <w:rPr>
          <w:i/>
          <w:sz w:val="24"/>
          <w:szCs w:val="24"/>
        </w:rPr>
        <w:t>В шахте расположено только оборудование, связанное с конкретной платформой. Противовес или уравновешивающий груз расположен в той же шахте, что и грузонесущее устройство</w:t>
      </w:r>
      <w:r w:rsidRPr="00407DE8">
        <w:rPr>
          <w:sz w:val="24"/>
          <w:szCs w:val="24"/>
        </w:rPr>
        <w:t xml:space="preserve">. </w:t>
      </w:r>
    </w:p>
    <w:p w:rsidR="00EF4772" w:rsidRPr="00407DE8" w:rsidRDefault="00EF4772" w:rsidP="00EF4772">
      <w:pPr>
        <w:pStyle w:val="FORMATTEXT"/>
        <w:spacing w:line="480" w:lineRule="auto"/>
        <w:ind w:firstLine="567"/>
        <w:jc w:val="both"/>
        <w:rPr>
          <w:sz w:val="24"/>
          <w:szCs w:val="24"/>
        </w:rPr>
      </w:pPr>
      <w:r w:rsidRPr="00407DE8">
        <w:rPr>
          <w:sz w:val="24"/>
          <w:szCs w:val="24"/>
        </w:rPr>
        <w:t xml:space="preserve">0.3.4 </w:t>
      </w:r>
      <w:r w:rsidRPr="007D2760">
        <w:rPr>
          <w:i/>
          <w:sz w:val="24"/>
          <w:szCs w:val="24"/>
        </w:rPr>
        <w:t>Все оборудование установлено в пространстве для его размещения</w:t>
      </w:r>
      <w:r w:rsidRPr="00407DE8">
        <w:rPr>
          <w:sz w:val="24"/>
          <w:szCs w:val="24"/>
        </w:rPr>
        <w:t xml:space="preserve"> </w:t>
      </w:r>
    </w:p>
    <w:p w:rsidR="00EF4772" w:rsidRPr="00407DE8" w:rsidRDefault="00EF4772" w:rsidP="00EF4772">
      <w:pPr>
        <w:pStyle w:val="FORMATTEXT"/>
        <w:spacing w:line="480" w:lineRule="auto"/>
        <w:ind w:firstLine="567"/>
        <w:jc w:val="both"/>
        <w:rPr>
          <w:sz w:val="24"/>
          <w:szCs w:val="24"/>
        </w:rPr>
      </w:pPr>
      <w:r w:rsidRPr="00407DE8">
        <w:rPr>
          <w:sz w:val="24"/>
          <w:szCs w:val="24"/>
        </w:rPr>
        <w:t>0.3.5 Требования к оборудованию платформы разработаны на основе анализа рисков и основаны на следующем:</w:t>
      </w:r>
    </w:p>
    <w:p w:rsidR="00EF4772" w:rsidRPr="00407DE8" w:rsidRDefault="00EF4772" w:rsidP="00EF4772">
      <w:pPr>
        <w:pStyle w:val="FORMATTEXT"/>
        <w:spacing w:line="480" w:lineRule="auto"/>
        <w:ind w:firstLine="567"/>
        <w:jc w:val="both"/>
        <w:rPr>
          <w:sz w:val="24"/>
          <w:szCs w:val="24"/>
        </w:rPr>
      </w:pPr>
      <w:r w:rsidRPr="00407DE8">
        <w:rPr>
          <w:sz w:val="24"/>
          <w:szCs w:val="24"/>
        </w:rPr>
        <w:t>a) применены современные методы расчета и конструирования;</w:t>
      </w:r>
    </w:p>
    <w:p w:rsidR="00EF4772" w:rsidRPr="00407DE8" w:rsidRDefault="00EF4772" w:rsidP="00EF4772">
      <w:pPr>
        <w:pStyle w:val="FORMATTEXT"/>
        <w:spacing w:line="480" w:lineRule="auto"/>
        <w:ind w:firstLine="567"/>
        <w:jc w:val="both"/>
        <w:rPr>
          <w:sz w:val="24"/>
          <w:szCs w:val="24"/>
        </w:rPr>
      </w:pPr>
      <w:r>
        <w:rPr>
          <w:sz w:val="24"/>
          <w:szCs w:val="24"/>
          <w:lang w:val="en-US"/>
        </w:rPr>
        <w:t>b</w:t>
      </w:r>
      <w:r w:rsidRPr="00407DE8">
        <w:rPr>
          <w:sz w:val="24"/>
          <w:szCs w:val="24"/>
        </w:rPr>
        <w:t>) изготовлены из материалов требуемой прочности и надлежащего качества;</w:t>
      </w:r>
    </w:p>
    <w:p w:rsidR="00EF4772" w:rsidRPr="00407DE8" w:rsidRDefault="00EF4772" w:rsidP="00EF4772">
      <w:pPr>
        <w:pStyle w:val="FORMATTEXT"/>
        <w:spacing w:line="480" w:lineRule="auto"/>
        <w:ind w:firstLine="567"/>
        <w:jc w:val="both"/>
        <w:rPr>
          <w:sz w:val="24"/>
          <w:szCs w:val="24"/>
        </w:rPr>
      </w:pPr>
      <w:r>
        <w:rPr>
          <w:sz w:val="24"/>
          <w:szCs w:val="24"/>
          <w:lang w:val="en-US"/>
        </w:rPr>
        <w:t>c</w:t>
      </w:r>
      <w:r w:rsidRPr="00407DE8">
        <w:rPr>
          <w:sz w:val="24"/>
          <w:szCs w:val="24"/>
        </w:rPr>
        <w:t>) в используемых материалах отсутствуют дефекты;</w:t>
      </w:r>
    </w:p>
    <w:p w:rsidR="00EF4772" w:rsidRPr="00407DE8" w:rsidRDefault="00EF4772" w:rsidP="00EF4772">
      <w:pPr>
        <w:pStyle w:val="FORMATTEXT"/>
        <w:spacing w:line="480" w:lineRule="auto"/>
        <w:ind w:firstLine="567"/>
        <w:jc w:val="both"/>
        <w:rPr>
          <w:sz w:val="24"/>
          <w:szCs w:val="24"/>
        </w:rPr>
      </w:pPr>
      <w:r>
        <w:rPr>
          <w:sz w:val="24"/>
          <w:szCs w:val="24"/>
          <w:lang w:val="en-US"/>
        </w:rPr>
        <w:t>d</w:t>
      </w:r>
      <w:r w:rsidRPr="00407DE8">
        <w:rPr>
          <w:sz w:val="24"/>
          <w:szCs w:val="24"/>
        </w:rPr>
        <w:t>) используемые материалы не содержат опасных веществ (например, асбеста).</w:t>
      </w:r>
    </w:p>
    <w:p w:rsidR="00EF4772" w:rsidRPr="00407DE8" w:rsidRDefault="00EF4772" w:rsidP="00EF4772">
      <w:pPr>
        <w:pStyle w:val="FORMATTEXT"/>
        <w:spacing w:line="480" w:lineRule="auto"/>
        <w:ind w:firstLine="567"/>
        <w:jc w:val="both"/>
        <w:rPr>
          <w:sz w:val="24"/>
          <w:szCs w:val="24"/>
        </w:rPr>
      </w:pPr>
      <w:r w:rsidRPr="00407DE8">
        <w:rPr>
          <w:sz w:val="24"/>
          <w:szCs w:val="24"/>
        </w:rPr>
        <w:t>0.3.6 Обеспечено регулярное проведение технического обслуживания, ремонта и соответствующих технических освидетельствований, обеспечивающих соблюдение в ходе эксплуатации нормируемых размеров и характеристик с учетом износа составных частей платформ.</w:t>
      </w:r>
    </w:p>
    <w:p w:rsidR="00EF4772" w:rsidRPr="00407DE8" w:rsidRDefault="00EF4772" w:rsidP="00EF4772">
      <w:pPr>
        <w:pStyle w:val="FORMATTEXT"/>
        <w:spacing w:line="480" w:lineRule="auto"/>
        <w:ind w:firstLine="567"/>
        <w:jc w:val="both"/>
        <w:rPr>
          <w:sz w:val="24"/>
          <w:szCs w:val="24"/>
        </w:rPr>
      </w:pPr>
      <w:r w:rsidRPr="00407DE8">
        <w:rPr>
          <w:sz w:val="24"/>
          <w:szCs w:val="24"/>
        </w:rPr>
        <w:t>0.3.7 Применяемое оборудование обеспечивает безопасную работу платформы при соблюдении условий эксплуатации, включая влияние окружающей среды.</w:t>
      </w:r>
    </w:p>
    <w:p w:rsidR="00EF4772" w:rsidRPr="00407DE8" w:rsidRDefault="00EF4772" w:rsidP="00EF4772">
      <w:pPr>
        <w:pStyle w:val="FORMATTEXT"/>
        <w:spacing w:line="480" w:lineRule="auto"/>
        <w:ind w:firstLine="567"/>
        <w:jc w:val="both"/>
        <w:rPr>
          <w:sz w:val="24"/>
          <w:szCs w:val="24"/>
        </w:rPr>
      </w:pPr>
      <w:r w:rsidRPr="00407DE8">
        <w:rPr>
          <w:sz w:val="24"/>
          <w:szCs w:val="24"/>
        </w:rPr>
        <w:t>0.3.8 Конструкция несущих элементов платформы обеспечивает безопасную работу платформы при нагрузках от нуля до максимальной рабочей динамической нагрузки и максимальной статической нагрузки.</w:t>
      </w:r>
    </w:p>
    <w:p w:rsidR="00EF4772" w:rsidRPr="00407DE8" w:rsidRDefault="00EF4772" w:rsidP="00EF4772">
      <w:pPr>
        <w:spacing w:after="0" w:line="480" w:lineRule="auto"/>
        <w:ind w:right="37" w:firstLine="567"/>
        <w:rPr>
          <w:rFonts w:ascii="Arial" w:eastAsia="Times New Roman" w:hAnsi="Arial" w:cs="Arial"/>
          <w:sz w:val="24"/>
          <w:szCs w:val="24"/>
          <w:lang w:eastAsia="ru-RU"/>
        </w:rPr>
      </w:pPr>
      <w:r w:rsidRPr="00407DE8">
        <w:rPr>
          <w:rFonts w:ascii="Arial" w:eastAsia="Times New Roman" w:hAnsi="Arial" w:cs="Arial"/>
          <w:sz w:val="24"/>
          <w:szCs w:val="24"/>
          <w:lang w:eastAsia="ru-RU"/>
        </w:rPr>
        <w:t>0.3.9 Для обеспечения безопасного функционирования платформы диапазон температур окружающей среды</w:t>
      </w:r>
      <w:r w:rsidRPr="002C4314">
        <w:rPr>
          <w:rFonts w:ascii="Arial" w:eastAsia="Times New Roman" w:hAnsi="Arial" w:cs="Arial"/>
          <w:sz w:val="24"/>
          <w:szCs w:val="24"/>
          <w:lang w:eastAsia="ru-RU"/>
        </w:rPr>
        <w:t xml:space="preserve"> </w:t>
      </w:r>
      <w:r>
        <w:rPr>
          <w:rFonts w:ascii="Arial" w:eastAsia="Times New Roman" w:hAnsi="Arial" w:cs="Arial"/>
          <w:sz w:val="24"/>
          <w:szCs w:val="24"/>
          <w:lang w:eastAsia="ru-RU"/>
        </w:rPr>
        <w:t>—</w:t>
      </w:r>
      <w:r w:rsidRPr="00407DE8">
        <w:rPr>
          <w:rFonts w:ascii="Arial" w:eastAsia="Times New Roman" w:hAnsi="Arial" w:cs="Arial"/>
          <w:sz w:val="24"/>
          <w:szCs w:val="24"/>
          <w:lang w:eastAsia="ru-RU"/>
        </w:rPr>
        <w:t xml:space="preserve"> от 5 °C до 40 °C. </w:t>
      </w:r>
    </w:p>
    <w:p w:rsidR="00EF4772" w:rsidRPr="00407DE8" w:rsidRDefault="00EF4772" w:rsidP="00EF4772">
      <w:pPr>
        <w:pStyle w:val="FORMATTEXT"/>
        <w:spacing w:line="480" w:lineRule="auto"/>
        <w:ind w:firstLine="567"/>
        <w:jc w:val="both"/>
        <w:rPr>
          <w:sz w:val="24"/>
          <w:szCs w:val="24"/>
        </w:rPr>
      </w:pPr>
      <w:r w:rsidRPr="00407DE8">
        <w:rPr>
          <w:sz w:val="24"/>
          <w:szCs w:val="24"/>
        </w:rPr>
        <w:t>0.3.10 При заключении договора на поставку платформы заказчик и поставщик согласовывают:</w:t>
      </w:r>
    </w:p>
    <w:p w:rsidR="00EF4772" w:rsidRPr="00407DE8" w:rsidRDefault="00EF4772" w:rsidP="00EF4772">
      <w:pPr>
        <w:pStyle w:val="FORMATTEXT"/>
        <w:spacing w:line="480" w:lineRule="auto"/>
        <w:ind w:firstLine="567"/>
        <w:jc w:val="both"/>
        <w:rPr>
          <w:sz w:val="24"/>
          <w:szCs w:val="24"/>
        </w:rPr>
      </w:pPr>
      <w:r w:rsidRPr="00407DE8">
        <w:rPr>
          <w:sz w:val="24"/>
          <w:szCs w:val="24"/>
        </w:rPr>
        <w:t>1) назначение и предполагаемое использование платформы с учетом приложения В</w:t>
      </w:r>
      <w:r>
        <w:rPr>
          <w:sz w:val="24"/>
          <w:szCs w:val="24"/>
        </w:rPr>
        <w:t>;</w:t>
      </w:r>
    </w:p>
    <w:p w:rsidR="00EF4772" w:rsidRPr="00407DE8" w:rsidRDefault="00EF4772" w:rsidP="00EF4772">
      <w:pPr>
        <w:pStyle w:val="FORMATTEXT"/>
        <w:spacing w:line="480" w:lineRule="auto"/>
        <w:ind w:firstLine="567"/>
        <w:jc w:val="both"/>
        <w:rPr>
          <w:sz w:val="24"/>
          <w:szCs w:val="24"/>
        </w:rPr>
      </w:pPr>
      <w:r w:rsidRPr="00407DE8">
        <w:rPr>
          <w:sz w:val="24"/>
          <w:szCs w:val="24"/>
        </w:rPr>
        <w:t>2)  условия окружающей среды (температура, влажность и т.п.);</w:t>
      </w:r>
    </w:p>
    <w:p w:rsidR="00EF4772" w:rsidRPr="00407DE8" w:rsidRDefault="00EF4772" w:rsidP="00EF4772">
      <w:pPr>
        <w:pStyle w:val="FORMATTEXT"/>
        <w:spacing w:line="480" w:lineRule="auto"/>
        <w:ind w:firstLine="567"/>
        <w:jc w:val="both"/>
        <w:rPr>
          <w:sz w:val="24"/>
          <w:szCs w:val="24"/>
        </w:rPr>
      </w:pPr>
      <w:r>
        <w:rPr>
          <w:sz w:val="24"/>
          <w:szCs w:val="24"/>
        </w:rPr>
        <w:t>3</w:t>
      </w:r>
      <w:r w:rsidRPr="00407DE8">
        <w:rPr>
          <w:sz w:val="24"/>
          <w:szCs w:val="24"/>
        </w:rPr>
        <w:t>) требования строительного законодательства;</w:t>
      </w:r>
    </w:p>
    <w:p w:rsidR="00EF4772" w:rsidRPr="002C4314" w:rsidRDefault="00EF4772" w:rsidP="00EF4772">
      <w:pPr>
        <w:pStyle w:val="FORMATTEXT"/>
        <w:spacing w:line="480" w:lineRule="auto"/>
        <w:ind w:firstLine="567"/>
        <w:jc w:val="both"/>
        <w:rPr>
          <w:sz w:val="24"/>
          <w:szCs w:val="24"/>
        </w:rPr>
      </w:pPr>
      <w:r>
        <w:rPr>
          <w:sz w:val="24"/>
          <w:szCs w:val="24"/>
        </w:rPr>
        <w:t>4</w:t>
      </w:r>
      <w:r w:rsidRPr="00407DE8">
        <w:rPr>
          <w:sz w:val="24"/>
          <w:szCs w:val="24"/>
        </w:rPr>
        <w:t>) особенности установки платформы в здание, включая условия монтажа</w:t>
      </w:r>
      <w:r>
        <w:rPr>
          <w:sz w:val="24"/>
          <w:szCs w:val="24"/>
        </w:rPr>
        <w:t>;</w:t>
      </w:r>
    </w:p>
    <w:p w:rsidR="00407DE8" w:rsidRDefault="00EF4772" w:rsidP="00EF4772">
      <w:pPr>
        <w:pStyle w:val="FORMATTEXT"/>
        <w:spacing w:line="480" w:lineRule="auto"/>
        <w:ind w:firstLine="567"/>
        <w:jc w:val="both"/>
        <w:rPr>
          <w:sz w:val="24"/>
          <w:szCs w:val="24"/>
        </w:rPr>
        <w:sectPr w:rsidR="00407DE8" w:rsidSect="003F5808">
          <w:headerReference w:type="even" r:id="rId15"/>
          <w:headerReference w:type="default" r:id="rId16"/>
          <w:footerReference w:type="even" r:id="rId17"/>
          <w:footerReference w:type="default" r:id="rId18"/>
          <w:headerReference w:type="first" r:id="rId19"/>
          <w:footerReference w:type="first" r:id="rId20"/>
          <w:pgSz w:w="11906" w:h="16838"/>
          <w:pgMar w:top="1134" w:right="1134" w:bottom="1134" w:left="1134" w:header="709" w:footer="709" w:gutter="0"/>
          <w:pgNumType w:fmt="upperRoman"/>
          <w:cols w:space="708"/>
          <w:titlePg/>
          <w:docGrid w:linePitch="360"/>
        </w:sectPr>
      </w:pPr>
      <w:r>
        <w:rPr>
          <w:sz w:val="24"/>
          <w:szCs w:val="24"/>
        </w:rPr>
        <w:t>5</w:t>
      </w:r>
      <w:r w:rsidRPr="00407DE8">
        <w:rPr>
          <w:sz w:val="24"/>
          <w:szCs w:val="24"/>
        </w:rPr>
        <w:t>) дополнительные противопожарные требования</w:t>
      </w:r>
      <w:r w:rsidR="00407DE8">
        <w:rPr>
          <w:sz w:val="24"/>
          <w:szCs w:val="24"/>
        </w:rPr>
        <w:t>.</w:t>
      </w:r>
    </w:p>
    <w:tbl>
      <w:tblPr>
        <w:tblW w:w="0" w:type="auto"/>
        <w:tblInd w:w="128" w:type="dxa"/>
        <w:tblLayout w:type="fixed"/>
        <w:tblLook w:val="04A0" w:firstRow="1" w:lastRow="0" w:firstColumn="1" w:lastColumn="0" w:noHBand="0" w:noVBand="1"/>
      </w:tblPr>
      <w:tblGrid>
        <w:gridCol w:w="10050"/>
      </w:tblGrid>
      <w:tr w:rsidR="00EF4772" w:rsidTr="009E62A4">
        <w:trPr>
          <w:trHeight w:val="316"/>
        </w:trPr>
        <w:tc>
          <w:tcPr>
            <w:tcW w:w="10050" w:type="dxa"/>
            <w:tcBorders>
              <w:top w:val="nil"/>
              <w:left w:val="nil"/>
              <w:bottom w:val="single" w:sz="18" w:space="0" w:color="000000"/>
              <w:right w:val="nil"/>
            </w:tcBorders>
            <w:hideMark/>
          </w:tcPr>
          <w:p w:rsidR="00EF4772" w:rsidRDefault="00EF4772" w:rsidP="009E62A4">
            <w:pPr>
              <w:spacing w:after="0" w:line="360" w:lineRule="auto"/>
              <w:ind w:firstLine="539"/>
              <w:jc w:val="center"/>
            </w:pPr>
            <w:r>
              <w:rPr>
                <w:b/>
                <w:sz w:val="28"/>
                <w:szCs w:val="28"/>
              </w:rPr>
              <w:t xml:space="preserve">М Е Ж Г О С У Д А Р С Т </w:t>
            </w:r>
            <w:r w:rsidRPr="00E97ED0">
              <w:rPr>
                <w:b/>
                <w:sz w:val="28"/>
                <w:szCs w:val="28"/>
              </w:rPr>
              <w:t>В</w:t>
            </w:r>
            <w:r>
              <w:rPr>
                <w:b/>
                <w:sz w:val="28"/>
                <w:szCs w:val="28"/>
              </w:rPr>
              <w:t xml:space="preserve"> Е Н Н Ы Й   С Т А Н Д А Р Т</w:t>
            </w:r>
          </w:p>
        </w:tc>
      </w:tr>
      <w:tr w:rsidR="00EF4772" w:rsidTr="009E62A4">
        <w:trPr>
          <w:trHeight w:val="3250"/>
        </w:trPr>
        <w:tc>
          <w:tcPr>
            <w:tcW w:w="10050" w:type="dxa"/>
            <w:tcBorders>
              <w:top w:val="single" w:sz="18" w:space="0" w:color="000000"/>
              <w:left w:val="nil"/>
              <w:bottom w:val="single" w:sz="12" w:space="0" w:color="000000"/>
              <w:right w:val="nil"/>
            </w:tcBorders>
          </w:tcPr>
          <w:p w:rsidR="00EF4772" w:rsidRDefault="00EF4772" w:rsidP="009E62A4">
            <w:pPr>
              <w:pStyle w:val="Style9"/>
              <w:widowControl/>
              <w:snapToGrid w:val="0"/>
              <w:spacing w:before="77" w:line="100" w:lineRule="atLeast"/>
              <w:ind w:left="-89" w:right="5"/>
              <w:jc w:val="center"/>
            </w:pPr>
          </w:p>
          <w:p w:rsidR="00EF4772" w:rsidRDefault="00EF4772" w:rsidP="009E62A4">
            <w:pPr>
              <w:spacing w:after="0" w:line="360" w:lineRule="auto"/>
              <w:jc w:val="center"/>
              <w:rPr>
                <w:rFonts w:ascii="Arial" w:hAnsi="Arial" w:cs="Arial"/>
                <w:b/>
                <w:bCs/>
                <w:sz w:val="28"/>
                <w:szCs w:val="28"/>
              </w:rPr>
            </w:pPr>
            <w:r>
              <w:rPr>
                <w:rFonts w:ascii="Arial" w:hAnsi="Arial" w:cs="Arial"/>
                <w:b/>
                <w:bCs/>
                <w:sz w:val="28"/>
                <w:szCs w:val="28"/>
              </w:rPr>
              <w:t xml:space="preserve">Платформы подъемные для инвалидов </w:t>
            </w:r>
          </w:p>
          <w:p w:rsidR="00EF4772" w:rsidRDefault="00EF4772" w:rsidP="009E62A4">
            <w:pPr>
              <w:spacing w:after="0" w:line="360" w:lineRule="auto"/>
              <w:jc w:val="center"/>
              <w:rPr>
                <w:rFonts w:ascii="Arial" w:hAnsi="Arial" w:cs="Arial"/>
                <w:b/>
                <w:bCs/>
                <w:sz w:val="28"/>
                <w:szCs w:val="28"/>
              </w:rPr>
            </w:pPr>
            <w:r>
              <w:rPr>
                <w:rFonts w:ascii="Arial" w:hAnsi="Arial" w:cs="Arial"/>
                <w:b/>
                <w:bCs/>
                <w:sz w:val="28"/>
                <w:szCs w:val="28"/>
              </w:rPr>
              <w:t>и других маломобильных групп населения</w:t>
            </w:r>
          </w:p>
          <w:p w:rsidR="00EF4772" w:rsidRDefault="00EF4772" w:rsidP="009E62A4">
            <w:pPr>
              <w:spacing w:after="0" w:line="360" w:lineRule="auto"/>
              <w:jc w:val="center"/>
              <w:rPr>
                <w:rFonts w:ascii="Arial" w:hAnsi="Arial" w:cs="Arial"/>
                <w:b/>
                <w:bCs/>
                <w:sz w:val="28"/>
                <w:szCs w:val="28"/>
              </w:rPr>
            </w:pPr>
            <w:r>
              <w:rPr>
                <w:rFonts w:ascii="Arial" w:hAnsi="Arial" w:cs="Arial"/>
                <w:b/>
                <w:bCs/>
                <w:sz w:val="28"/>
                <w:szCs w:val="28"/>
              </w:rPr>
              <w:t xml:space="preserve">Требования безопасности к устройству и установке </w:t>
            </w:r>
          </w:p>
          <w:p w:rsidR="00EF4772" w:rsidRDefault="00EF4772" w:rsidP="009E62A4">
            <w:pPr>
              <w:spacing w:after="0" w:line="360" w:lineRule="auto"/>
              <w:jc w:val="center"/>
              <w:rPr>
                <w:rFonts w:ascii="Arial" w:hAnsi="Arial" w:cs="Arial"/>
                <w:b/>
                <w:bCs/>
                <w:sz w:val="28"/>
                <w:szCs w:val="28"/>
                <w:lang w:val="en-US"/>
              </w:rPr>
            </w:pPr>
            <w:r>
              <w:rPr>
                <w:rFonts w:ascii="Arial" w:hAnsi="Arial" w:cs="Arial"/>
                <w:b/>
                <w:bCs/>
                <w:sz w:val="28"/>
                <w:szCs w:val="28"/>
              </w:rPr>
              <w:t>Часть</w:t>
            </w:r>
            <w:r>
              <w:rPr>
                <w:rFonts w:ascii="Arial" w:hAnsi="Arial" w:cs="Arial"/>
                <w:b/>
                <w:bCs/>
                <w:sz w:val="28"/>
                <w:szCs w:val="28"/>
                <w:lang w:val="en-US"/>
              </w:rPr>
              <w:t xml:space="preserve"> 2</w:t>
            </w:r>
          </w:p>
          <w:p w:rsidR="00EF4772" w:rsidRDefault="00EF4772" w:rsidP="009E62A4">
            <w:pPr>
              <w:spacing w:after="0" w:line="360" w:lineRule="auto"/>
              <w:jc w:val="center"/>
              <w:rPr>
                <w:rFonts w:ascii="Arial" w:hAnsi="Arial" w:cs="Arial"/>
                <w:b/>
                <w:bCs/>
                <w:sz w:val="28"/>
                <w:szCs w:val="28"/>
                <w:lang w:val="en-US"/>
              </w:rPr>
            </w:pPr>
            <w:r>
              <w:rPr>
                <w:rFonts w:ascii="Arial" w:hAnsi="Arial" w:cs="Arial"/>
                <w:b/>
                <w:bCs/>
                <w:sz w:val="28"/>
                <w:szCs w:val="28"/>
                <w:lang w:val="en-US"/>
              </w:rPr>
              <w:t xml:space="preserve"> </w:t>
            </w:r>
            <w:r>
              <w:rPr>
                <w:rFonts w:ascii="Arial" w:hAnsi="Arial" w:cs="Arial"/>
                <w:b/>
                <w:bCs/>
                <w:sz w:val="28"/>
                <w:szCs w:val="28"/>
              </w:rPr>
              <w:t>Платформы</w:t>
            </w:r>
            <w:r>
              <w:rPr>
                <w:rFonts w:ascii="Arial" w:hAnsi="Arial" w:cs="Arial"/>
                <w:b/>
                <w:bCs/>
                <w:sz w:val="28"/>
                <w:szCs w:val="28"/>
                <w:lang w:val="en-US"/>
              </w:rPr>
              <w:t xml:space="preserve"> </w:t>
            </w:r>
            <w:r>
              <w:rPr>
                <w:rFonts w:ascii="Arial" w:hAnsi="Arial" w:cs="Arial"/>
                <w:b/>
                <w:bCs/>
                <w:sz w:val="28"/>
                <w:szCs w:val="28"/>
              </w:rPr>
              <w:t>с</w:t>
            </w:r>
            <w:r>
              <w:rPr>
                <w:rFonts w:ascii="Arial" w:hAnsi="Arial" w:cs="Arial"/>
                <w:b/>
                <w:bCs/>
                <w:sz w:val="28"/>
                <w:szCs w:val="28"/>
                <w:lang w:val="en-US"/>
              </w:rPr>
              <w:t xml:space="preserve"> </w:t>
            </w:r>
            <w:r>
              <w:rPr>
                <w:rFonts w:ascii="Arial" w:hAnsi="Arial" w:cs="Arial"/>
                <w:b/>
                <w:bCs/>
                <w:sz w:val="28"/>
                <w:szCs w:val="28"/>
              </w:rPr>
              <w:t>вертикальным</w:t>
            </w:r>
            <w:r>
              <w:rPr>
                <w:rFonts w:ascii="Arial" w:hAnsi="Arial" w:cs="Arial"/>
                <w:b/>
                <w:bCs/>
                <w:sz w:val="28"/>
                <w:szCs w:val="28"/>
                <w:lang w:val="en-US"/>
              </w:rPr>
              <w:t xml:space="preserve"> </w:t>
            </w:r>
            <w:r>
              <w:rPr>
                <w:rFonts w:ascii="Arial" w:hAnsi="Arial" w:cs="Arial"/>
                <w:b/>
                <w:bCs/>
                <w:sz w:val="28"/>
                <w:szCs w:val="28"/>
              </w:rPr>
              <w:t>перемещением</w:t>
            </w:r>
          </w:p>
          <w:p w:rsidR="00EF4772" w:rsidRDefault="00EF4772" w:rsidP="009E62A4">
            <w:pPr>
              <w:spacing w:after="0" w:line="360" w:lineRule="auto"/>
              <w:ind w:left="-91" w:right="6"/>
              <w:jc w:val="center"/>
              <w:rPr>
                <w:lang w:val="en-US"/>
              </w:rPr>
            </w:pPr>
            <w:r>
              <w:rPr>
                <w:rStyle w:val="FontStyle17"/>
                <w:lang w:val="en-US"/>
              </w:rPr>
              <w:t>Lifting platforms for persons with impaired mobility. Safety requirements for the construction and installation. Part 2. Vertical lifting platforms</w:t>
            </w:r>
          </w:p>
        </w:tc>
      </w:tr>
    </w:tbl>
    <w:p w:rsidR="00EF4772" w:rsidRDefault="00EF4772" w:rsidP="00EF4772">
      <w:pPr>
        <w:spacing w:line="360" w:lineRule="auto"/>
        <w:ind w:firstLine="550"/>
        <w:jc w:val="right"/>
        <w:rPr>
          <w:rFonts w:ascii="Arial" w:hAnsi="Arial" w:cs="Arial"/>
          <w:b/>
          <w:sz w:val="18"/>
          <w:szCs w:val="18"/>
          <w:lang w:val="en-US"/>
        </w:rPr>
      </w:pPr>
    </w:p>
    <w:p w:rsidR="00EF4772" w:rsidRDefault="00EF4772" w:rsidP="00EF4772">
      <w:pPr>
        <w:spacing w:before="120" w:after="120"/>
        <w:jc w:val="center"/>
        <w:rPr>
          <w:rFonts w:ascii="Arial" w:hAnsi="Arial" w:cs="Arial"/>
          <w:b/>
          <w:lang w:val="en-US"/>
        </w:rPr>
      </w:pPr>
      <w:r>
        <w:rPr>
          <w:rFonts w:ascii="Arial" w:hAnsi="Arial" w:cs="Arial"/>
          <w:b/>
          <w:lang w:val="en-US"/>
        </w:rPr>
        <w:t xml:space="preserve">                                                                                               </w:t>
      </w:r>
      <w:r>
        <w:rPr>
          <w:rFonts w:ascii="Arial" w:hAnsi="Arial" w:cs="Arial"/>
          <w:b/>
        </w:rPr>
        <w:t>Дата</w:t>
      </w:r>
      <w:r>
        <w:rPr>
          <w:rFonts w:ascii="Arial" w:hAnsi="Arial" w:cs="Arial"/>
          <w:b/>
          <w:lang w:val="en-US"/>
        </w:rPr>
        <w:t xml:space="preserve">  </w:t>
      </w:r>
      <w:r>
        <w:rPr>
          <w:rFonts w:ascii="Arial" w:hAnsi="Arial" w:cs="Arial"/>
          <w:b/>
        </w:rPr>
        <w:t>введения</w:t>
      </w:r>
      <w:r>
        <w:rPr>
          <w:rFonts w:ascii="Arial" w:hAnsi="Arial" w:cs="Arial"/>
          <w:b/>
          <w:lang w:val="en-US"/>
        </w:rPr>
        <w:t xml:space="preserve"> — 202__—___—__</w:t>
      </w:r>
    </w:p>
    <w:p w:rsidR="00EF4772" w:rsidRDefault="00EF4772" w:rsidP="00EF4772">
      <w:pPr>
        <w:spacing w:before="120" w:after="120"/>
        <w:jc w:val="center"/>
        <w:rPr>
          <w:b/>
          <w:bCs/>
          <w:sz w:val="24"/>
          <w:szCs w:val="24"/>
          <w:lang w:val="en-US"/>
        </w:rPr>
      </w:pPr>
    </w:p>
    <w:p w:rsidR="00EF4772" w:rsidRDefault="00EF4772" w:rsidP="00EF4772">
      <w:pPr>
        <w:pStyle w:val="HEADERTEXT"/>
        <w:ind w:firstLine="567"/>
        <w:jc w:val="both"/>
        <w:rPr>
          <w:b/>
          <w:bCs/>
          <w:color w:val="000001"/>
          <w:sz w:val="28"/>
          <w:szCs w:val="28"/>
        </w:rPr>
      </w:pPr>
      <w:r>
        <w:rPr>
          <w:b/>
          <w:bCs/>
          <w:color w:val="000001"/>
          <w:sz w:val="28"/>
          <w:szCs w:val="28"/>
        </w:rPr>
        <w:t xml:space="preserve">1 Область применения </w:t>
      </w:r>
    </w:p>
    <w:p w:rsidR="00EF4772" w:rsidRDefault="00EF4772" w:rsidP="00EF4772">
      <w:pPr>
        <w:pStyle w:val="HEADERTEXT"/>
        <w:jc w:val="both"/>
        <w:rPr>
          <w:b/>
          <w:bCs/>
          <w:color w:val="000001"/>
          <w:sz w:val="28"/>
          <w:szCs w:val="28"/>
        </w:rPr>
      </w:pPr>
    </w:p>
    <w:p w:rsidR="00EF4772" w:rsidRPr="003E55BA" w:rsidRDefault="00EF4772" w:rsidP="00EF4772">
      <w:pPr>
        <w:pStyle w:val="HEADERTEXT"/>
        <w:numPr>
          <w:ilvl w:val="1"/>
          <w:numId w:val="1"/>
        </w:numPr>
        <w:spacing w:line="480" w:lineRule="auto"/>
        <w:ind w:left="0" w:firstLine="567"/>
        <w:jc w:val="both"/>
        <w:rPr>
          <w:color w:val="auto"/>
          <w:sz w:val="24"/>
          <w:szCs w:val="24"/>
        </w:rPr>
      </w:pPr>
      <w:r w:rsidRPr="003E55BA">
        <w:rPr>
          <w:color w:val="auto"/>
          <w:sz w:val="24"/>
          <w:szCs w:val="24"/>
        </w:rPr>
        <w:t>Настоящий стандарт устанавливает общие требования безопасности к устройству и установке в зданиях, сооружениях новых платформ с вертикальным перемещением, предназначенных для использования инвалидами и другими маломобильными группами населения.</w:t>
      </w:r>
    </w:p>
    <w:p w:rsidR="00EF4772" w:rsidRPr="003E55BA" w:rsidRDefault="00EF4772" w:rsidP="00EF4772">
      <w:pPr>
        <w:pStyle w:val="HEADERTEXT"/>
        <w:spacing w:line="480" w:lineRule="auto"/>
        <w:ind w:firstLine="567"/>
        <w:jc w:val="both"/>
        <w:rPr>
          <w:color w:val="auto"/>
          <w:sz w:val="24"/>
          <w:szCs w:val="24"/>
        </w:rPr>
      </w:pPr>
      <w:r w:rsidRPr="003E55BA">
        <w:rPr>
          <w:color w:val="auto"/>
          <w:sz w:val="24"/>
          <w:szCs w:val="24"/>
        </w:rPr>
        <w:t xml:space="preserve">Транспортирование пользователей на платформах осуществляется в положении стоя или сидя, в том числе в </w:t>
      </w:r>
      <w:r>
        <w:rPr>
          <w:color w:val="auto"/>
          <w:sz w:val="24"/>
          <w:szCs w:val="24"/>
        </w:rPr>
        <w:t xml:space="preserve">инвалидном </w:t>
      </w:r>
      <w:r w:rsidRPr="003E55BA">
        <w:rPr>
          <w:color w:val="auto"/>
          <w:sz w:val="24"/>
          <w:szCs w:val="24"/>
        </w:rPr>
        <w:t>кресле-коляске с сопровождающим или без сопровождающего.</w:t>
      </w:r>
    </w:p>
    <w:p w:rsidR="00EF4772" w:rsidRPr="003E55BA" w:rsidRDefault="00EF4772" w:rsidP="00EF4772">
      <w:pPr>
        <w:pStyle w:val="HEADERTEXT"/>
        <w:numPr>
          <w:ilvl w:val="1"/>
          <w:numId w:val="1"/>
        </w:numPr>
        <w:spacing w:line="480" w:lineRule="auto"/>
        <w:ind w:left="0" w:firstLine="567"/>
        <w:jc w:val="both"/>
        <w:rPr>
          <w:color w:val="auto"/>
          <w:sz w:val="24"/>
          <w:szCs w:val="24"/>
        </w:rPr>
      </w:pPr>
      <w:r w:rsidRPr="003E55BA">
        <w:rPr>
          <w:color w:val="auto"/>
          <w:sz w:val="24"/>
          <w:szCs w:val="24"/>
        </w:rPr>
        <w:t>Настоящий стандарт устанавливает требования:</w:t>
      </w:r>
    </w:p>
    <w:p w:rsidR="00EF4772" w:rsidRPr="003E55BA" w:rsidRDefault="00EF4772" w:rsidP="00EF4772">
      <w:pPr>
        <w:pStyle w:val="HEADERTEXT"/>
        <w:spacing w:line="480" w:lineRule="auto"/>
        <w:ind w:firstLine="567"/>
        <w:jc w:val="both"/>
        <w:rPr>
          <w:color w:val="auto"/>
          <w:sz w:val="24"/>
          <w:szCs w:val="24"/>
        </w:rPr>
      </w:pPr>
      <w:r w:rsidRPr="003E55BA">
        <w:rPr>
          <w:color w:val="auto"/>
          <w:sz w:val="24"/>
          <w:szCs w:val="24"/>
        </w:rPr>
        <w:t>а) к платформам, установленным в огражденных шахтах;</w:t>
      </w:r>
    </w:p>
    <w:p w:rsidR="00EF4772" w:rsidRPr="007D2760" w:rsidRDefault="00EF4772" w:rsidP="00EF4772">
      <w:pPr>
        <w:pStyle w:val="HEADERTEXT"/>
        <w:spacing w:line="480" w:lineRule="auto"/>
        <w:ind w:firstLine="567"/>
        <w:jc w:val="both"/>
        <w:rPr>
          <w:i/>
          <w:color w:val="auto"/>
          <w:sz w:val="24"/>
          <w:szCs w:val="24"/>
        </w:rPr>
      </w:pPr>
      <w:r>
        <w:rPr>
          <w:i/>
          <w:color w:val="auto"/>
          <w:sz w:val="24"/>
          <w:szCs w:val="24"/>
          <w:lang w:val="en-US"/>
        </w:rPr>
        <w:t>b</w:t>
      </w:r>
      <w:r w:rsidRPr="007D2760">
        <w:rPr>
          <w:i/>
          <w:color w:val="auto"/>
          <w:sz w:val="24"/>
          <w:szCs w:val="24"/>
        </w:rPr>
        <w:t xml:space="preserve">) к платформам, конструкции которых или условия эксплуатации на месте установки позволяют обеспечить безопасность без ограждения шахты. </w:t>
      </w:r>
    </w:p>
    <w:p w:rsidR="00EF4772" w:rsidRDefault="00EF4772" w:rsidP="00EF4772">
      <w:pPr>
        <w:pStyle w:val="HEADERTEXT"/>
        <w:spacing w:line="360" w:lineRule="auto"/>
        <w:ind w:firstLine="567"/>
        <w:jc w:val="both"/>
        <w:rPr>
          <w:sz w:val="24"/>
          <w:szCs w:val="24"/>
        </w:rPr>
      </w:pPr>
      <w:r w:rsidRPr="003E55BA">
        <w:rPr>
          <w:color w:val="auto"/>
          <w:sz w:val="24"/>
          <w:szCs w:val="24"/>
        </w:rPr>
        <w:t xml:space="preserve">1.3 </w:t>
      </w:r>
      <w:r w:rsidRPr="003E55BA">
        <w:rPr>
          <w:color w:val="auto"/>
          <w:sz w:val="24"/>
          <w:szCs w:val="24"/>
        </w:rPr>
        <w:tab/>
        <w:t>Настоящий стандарт распространяется на платформы со следующими характеристиками:</w:t>
      </w:r>
      <w:r w:rsidRPr="003E55BA">
        <w:rPr>
          <w:sz w:val="24"/>
          <w:szCs w:val="24"/>
        </w:rPr>
        <w:t xml:space="preserve">  </w:t>
      </w:r>
    </w:p>
    <w:p w:rsidR="00EF4772" w:rsidRDefault="00EF4772" w:rsidP="00EF4772">
      <w:pPr>
        <w:spacing w:after="0" w:line="360" w:lineRule="auto"/>
        <w:ind w:right="119"/>
        <w:jc w:val="both"/>
        <w:rPr>
          <w:rFonts w:eastAsia="Arial"/>
          <w:b/>
          <w:sz w:val="28"/>
          <w:szCs w:val="28"/>
        </w:rPr>
      </w:pPr>
      <w:r>
        <w:rPr>
          <w:rFonts w:eastAsia="Arial"/>
          <w:b/>
          <w:sz w:val="28"/>
          <w:szCs w:val="28"/>
        </w:rPr>
        <w:t>___________________________________________________________________</w:t>
      </w:r>
    </w:p>
    <w:p w:rsidR="00EF4772" w:rsidRDefault="00EF4772" w:rsidP="00EF4772">
      <w:pPr>
        <w:pStyle w:val="af2"/>
        <w:jc w:val="both"/>
        <w:rPr>
          <w:rFonts w:eastAsia="Arial"/>
          <w:b/>
        </w:rPr>
      </w:pPr>
      <w:r>
        <w:rPr>
          <w:rFonts w:eastAsia="Arial"/>
          <w:b/>
        </w:rPr>
        <w:t>Издание официальное</w:t>
      </w:r>
    </w:p>
    <w:p w:rsidR="00EF4772" w:rsidRPr="003E55BA" w:rsidRDefault="00EF4772" w:rsidP="00EF4772">
      <w:pPr>
        <w:pStyle w:val="HEADERTEXT"/>
        <w:spacing w:line="480" w:lineRule="auto"/>
        <w:ind w:firstLine="567"/>
        <w:jc w:val="both"/>
        <w:rPr>
          <w:color w:val="auto"/>
          <w:sz w:val="24"/>
          <w:szCs w:val="24"/>
        </w:rPr>
      </w:pPr>
      <w:r w:rsidRPr="003E55BA">
        <w:rPr>
          <w:color w:val="auto"/>
          <w:sz w:val="24"/>
          <w:szCs w:val="24"/>
        </w:rPr>
        <w:t>- грузонесущее устройство платформы перемещается по вертикали между заданными уровнями по заданной траектории, отклонение которой от вертикали не превышает 15°;</w:t>
      </w:r>
    </w:p>
    <w:p w:rsidR="00EF4772" w:rsidRPr="003E55BA" w:rsidRDefault="00EF4772" w:rsidP="00EF4772">
      <w:pPr>
        <w:pStyle w:val="FORMATTEXT"/>
        <w:spacing w:line="480" w:lineRule="auto"/>
        <w:ind w:firstLine="567"/>
        <w:jc w:val="both"/>
        <w:rPr>
          <w:sz w:val="24"/>
          <w:szCs w:val="24"/>
        </w:rPr>
      </w:pPr>
      <w:r w:rsidRPr="003E55BA">
        <w:rPr>
          <w:sz w:val="24"/>
          <w:szCs w:val="24"/>
        </w:rPr>
        <w:t>- грузонесущее устройство платформы расположено в полностью закрытой шахте (без ограничения высоты подъема);</w:t>
      </w:r>
    </w:p>
    <w:p w:rsidR="00EF4772" w:rsidRPr="003E55BA" w:rsidRDefault="00EF4772" w:rsidP="00EF4772">
      <w:pPr>
        <w:spacing w:after="0" w:line="480" w:lineRule="auto"/>
        <w:ind w:firstLine="567"/>
        <w:jc w:val="both"/>
        <w:rPr>
          <w:rFonts w:ascii="Arial" w:hAnsi="Arial" w:cs="Arial"/>
          <w:sz w:val="24"/>
          <w:szCs w:val="24"/>
        </w:rPr>
      </w:pPr>
      <w:r w:rsidRPr="003E55BA">
        <w:rPr>
          <w:rFonts w:ascii="Arial" w:hAnsi="Arial" w:cs="Arial"/>
          <w:sz w:val="24"/>
          <w:szCs w:val="24"/>
        </w:rPr>
        <w:t xml:space="preserve">- </w:t>
      </w:r>
      <w:r w:rsidRPr="007D2760">
        <w:rPr>
          <w:rFonts w:ascii="Arial" w:hAnsi="Arial" w:cs="Arial"/>
          <w:i/>
          <w:sz w:val="24"/>
          <w:szCs w:val="24"/>
        </w:rPr>
        <w:t>грузонесущее устройство платформы расположено в частично огражденной шахте или в неогражденной шахте (при высоте подъема не более 3 м). Примеры платформ с частично огражденной шахтой показаны на рисунке 1. Возможно иное исполнение платформ;</w:t>
      </w:r>
    </w:p>
    <w:p w:rsidR="00EF4772" w:rsidRPr="003E55BA" w:rsidRDefault="00EF4772" w:rsidP="00EF4772">
      <w:pPr>
        <w:pStyle w:val="FORMATTEXT"/>
        <w:spacing w:line="480" w:lineRule="auto"/>
        <w:ind w:firstLine="567"/>
        <w:jc w:val="both"/>
        <w:rPr>
          <w:sz w:val="24"/>
          <w:szCs w:val="24"/>
        </w:rPr>
      </w:pPr>
      <w:r w:rsidRPr="003E55BA">
        <w:rPr>
          <w:sz w:val="24"/>
          <w:szCs w:val="24"/>
        </w:rPr>
        <w:t>- грузонесущее устройство не полностью ограждено;</w:t>
      </w:r>
    </w:p>
    <w:p w:rsidR="00EF4772" w:rsidRPr="003E55BA" w:rsidRDefault="00EF4772" w:rsidP="00EF4772">
      <w:pPr>
        <w:pStyle w:val="FORMATTEXT"/>
        <w:tabs>
          <w:tab w:val="left" w:pos="7560"/>
        </w:tabs>
        <w:spacing w:line="480" w:lineRule="auto"/>
        <w:ind w:firstLine="567"/>
        <w:jc w:val="both"/>
        <w:rPr>
          <w:sz w:val="24"/>
          <w:szCs w:val="24"/>
        </w:rPr>
      </w:pPr>
      <w:r w:rsidRPr="003E55BA">
        <w:rPr>
          <w:sz w:val="24"/>
          <w:szCs w:val="24"/>
        </w:rPr>
        <w:t>- номинальная скорость грузо</w:t>
      </w:r>
      <w:r>
        <w:rPr>
          <w:sz w:val="24"/>
          <w:szCs w:val="24"/>
        </w:rPr>
        <w:t>несущего устройства не более 0,</w:t>
      </w:r>
      <w:r w:rsidRPr="003E55BA">
        <w:rPr>
          <w:sz w:val="24"/>
          <w:szCs w:val="24"/>
        </w:rPr>
        <w:t>15 м/с.</w:t>
      </w:r>
      <w:r w:rsidRPr="003E55BA">
        <w:rPr>
          <w:sz w:val="24"/>
          <w:szCs w:val="24"/>
        </w:rPr>
        <w:tab/>
      </w:r>
    </w:p>
    <w:p w:rsidR="00EF4772" w:rsidRPr="003E55BA" w:rsidRDefault="00EF4772" w:rsidP="00EF4772">
      <w:pPr>
        <w:pStyle w:val="FORMATTEXT"/>
        <w:tabs>
          <w:tab w:val="left" w:pos="7560"/>
        </w:tabs>
        <w:spacing w:line="480" w:lineRule="auto"/>
        <w:ind w:firstLine="567"/>
        <w:jc w:val="both"/>
        <w:rPr>
          <w:sz w:val="24"/>
          <w:szCs w:val="24"/>
        </w:rPr>
      </w:pPr>
      <w:r w:rsidRPr="003E55BA">
        <w:rPr>
          <w:noProof/>
          <w:sz w:val="24"/>
          <w:szCs w:val="24"/>
        </w:rPr>
        <mc:AlternateContent>
          <mc:Choice Requires="wps">
            <w:drawing>
              <wp:anchor distT="0" distB="0" distL="114300" distR="114300" simplePos="0" relativeHeight="251681792" behindDoc="0" locked="0" layoutInCell="1" allowOverlap="1" wp14:anchorId="00232B10" wp14:editId="6037ABA0">
                <wp:simplePos x="0" y="0"/>
                <wp:positionH relativeFrom="column">
                  <wp:posOffset>2464174</wp:posOffset>
                </wp:positionH>
                <wp:positionV relativeFrom="paragraph">
                  <wp:posOffset>3912609</wp:posOffset>
                </wp:positionV>
                <wp:extent cx="2280621" cy="542290"/>
                <wp:effectExtent l="0" t="0" r="5715" b="0"/>
                <wp:wrapNone/>
                <wp:docPr id="6" name="Прямоугольник 6"/>
                <wp:cNvGraphicFramePr/>
                <a:graphic xmlns:a="http://schemas.openxmlformats.org/drawingml/2006/main">
                  <a:graphicData uri="http://schemas.microsoft.com/office/word/2010/wordprocessingShape">
                    <wps:wsp>
                      <wps:cNvSpPr/>
                      <wps:spPr>
                        <a:xfrm>
                          <a:off x="0" y="0"/>
                          <a:ext cx="2280621" cy="54229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F4772" w:rsidRPr="00931706" w:rsidRDefault="00EF4772" w:rsidP="00EF4772">
                            <w:pPr>
                              <w:jc w:val="center"/>
                              <w:rPr>
                                <w:rFonts w:ascii="Arial" w:hAnsi="Arial" w:cs="Arial"/>
                                <w:sz w:val="17"/>
                                <w:szCs w:val="17"/>
                              </w:rPr>
                            </w:pPr>
                            <w:r w:rsidRPr="00931706">
                              <w:rPr>
                                <w:rFonts w:ascii="Arial" w:hAnsi="Arial" w:cs="Arial"/>
                                <w:color w:val="000000" w:themeColor="text1"/>
                                <w:sz w:val="17"/>
                                <w:szCs w:val="17"/>
                              </w:rPr>
                              <w:t xml:space="preserve">Платформа с консольным расположением грузонесущего устройства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232B10" id="Прямоугольник 6" o:spid="_x0000_s1026" style="position:absolute;left:0;text-align:left;margin-left:194.05pt;margin-top:308.1pt;width:179.6pt;height:42.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" fillcolor="white [3212]" stroked="f" strokeweight="1pt">
                <v:textbox>
                  <w:txbxContent>
                    <w:p w:rsidR="00EF4772" w:rsidRPr="00931706" w:rsidRDefault="00EF4772" w:rsidP="00EF4772">
                      <w:pPr>
                        <w:jc w:val="center"/>
                        <w:rPr>
                          <w:rFonts w:ascii="Arial" w:hAnsi="Arial" w:cs="Arial"/>
                          <w:sz w:val="17"/>
                          <w:szCs w:val="17"/>
                        </w:rPr>
                      </w:pPr>
                      <w:r w:rsidRPr="00931706">
                        <w:rPr>
                          <w:rFonts w:ascii="Arial" w:hAnsi="Arial" w:cs="Arial"/>
                          <w:color w:val="000000" w:themeColor="text1"/>
                          <w:sz w:val="17"/>
                          <w:szCs w:val="17"/>
                        </w:rPr>
                        <w:t xml:space="preserve">Платформа с консольным расположением грузонесущего устройства </w:t>
                      </w:r>
                    </w:p>
                  </w:txbxContent>
                </v:textbox>
              </v:rect>
            </w:pict>
          </mc:Fallback>
        </mc:AlternateContent>
      </w:r>
      <w:r w:rsidRPr="003E55BA">
        <w:rPr>
          <w:noProof/>
          <w:sz w:val="24"/>
          <w:szCs w:val="24"/>
        </w:rPr>
        <mc:AlternateContent>
          <mc:Choice Requires="wps">
            <w:drawing>
              <wp:anchor distT="0" distB="0" distL="114300" distR="114300" simplePos="0" relativeHeight="251680768" behindDoc="0" locked="0" layoutInCell="1" allowOverlap="1" wp14:anchorId="52BFF669" wp14:editId="295D07D7">
                <wp:simplePos x="0" y="0"/>
                <wp:positionH relativeFrom="column">
                  <wp:posOffset>603101</wp:posOffset>
                </wp:positionH>
                <wp:positionV relativeFrom="paragraph">
                  <wp:posOffset>3880336</wp:posOffset>
                </wp:positionV>
                <wp:extent cx="1660599" cy="542925"/>
                <wp:effectExtent l="0" t="0" r="0" b="9525"/>
                <wp:wrapNone/>
                <wp:docPr id="5" name="Прямоугольник 5"/>
                <wp:cNvGraphicFramePr/>
                <a:graphic xmlns:a="http://schemas.openxmlformats.org/drawingml/2006/main">
                  <a:graphicData uri="http://schemas.microsoft.com/office/word/2010/wordprocessingShape">
                    <wps:wsp>
                      <wps:cNvSpPr/>
                      <wps:spPr>
                        <a:xfrm>
                          <a:off x="0" y="0"/>
                          <a:ext cx="1660599" cy="5429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F4772" w:rsidRPr="00931706" w:rsidRDefault="00EF4772" w:rsidP="00EF4772">
                            <w:pPr>
                              <w:jc w:val="center"/>
                              <w:rPr>
                                <w:rFonts w:ascii="Arial" w:hAnsi="Arial" w:cs="Arial"/>
                                <w:sz w:val="17"/>
                                <w:szCs w:val="17"/>
                              </w:rPr>
                            </w:pPr>
                            <w:r w:rsidRPr="00931706">
                              <w:rPr>
                                <w:rFonts w:ascii="Arial" w:hAnsi="Arial" w:cs="Arial"/>
                                <w:color w:val="000000" w:themeColor="text1"/>
                                <w:sz w:val="17"/>
                                <w:szCs w:val="17"/>
                              </w:rPr>
                              <w:t xml:space="preserve">Платформа с приводом ножничного типа </w:t>
                            </w:r>
                          </w:p>
                          <w:p w:rsidR="00EF4772" w:rsidRDefault="00EF4772" w:rsidP="00EF477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BFF669" id="Прямоугольник 5" o:spid="_x0000_s1027" style="position:absolute;left:0;text-align:left;margin-left:47.5pt;margin-top:305.55pt;width:130.75pt;height:42.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" fillcolor="white [3212]" stroked="f" strokeweight="1pt">
                <v:textbox>
                  <w:txbxContent>
                    <w:p w:rsidR="00EF4772" w:rsidRPr="00931706" w:rsidRDefault="00EF4772" w:rsidP="00EF4772">
                      <w:pPr>
                        <w:jc w:val="center"/>
                        <w:rPr>
                          <w:rFonts w:ascii="Arial" w:hAnsi="Arial" w:cs="Arial"/>
                          <w:sz w:val="17"/>
                          <w:szCs w:val="17"/>
                        </w:rPr>
                      </w:pPr>
                      <w:r w:rsidRPr="00931706">
                        <w:rPr>
                          <w:rFonts w:ascii="Arial" w:hAnsi="Arial" w:cs="Arial"/>
                          <w:color w:val="000000" w:themeColor="text1"/>
                          <w:sz w:val="17"/>
                          <w:szCs w:val="17"/>
                        </w:rPr>
                        <w:t xml:space="preserve">Платформа с приводом ножничного типа </w:t>
                      </w:r>
                    </w:p>
                    <w:p w:rsidR="00EF4772" w:rsidRDefault="00EF4772" w:rsidP="00EF4772"/>
                  </w:txbxContent>
                </v:textbox>
              </v:rect>
            </w:pict>
          </mc:Fallback>
        </mc:AlternateContent>
      </w:r>
      <w:r w:rsidRPr="003E55BA">
        <w:rPr>
          <w:noProof/>
          <w:sz w:val="24"/>
          <w:szCs w:val="24"/>
        </w:rPr>
        <w:drawing>
          <wp:inline distT="0" distB="0" distL="0" distR="0" wp14:anchorId="710299F2" wp14:editId="0BD8C6C3">
            <wp:extent cx="5932800" cy="4572000"/>
            <wp:effectExtent l="0" t="0" r="0" b="0"/>
            <wp:docPr id="4" name="Рисунок 4"/>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21"/>
                    <a:stretch>
                      <a:fillRect/>
                    </a:stretch>
                  </pic:blipFill>
                  <pic:spPr>
                    <a:xfrm>
                      <a:off x="0" y="0"/>
                      <a:ext cx="5932800" cy="4572000"/>
                    </a:xfrm>
                    <a:prstGeom prst="rect">
                      <a:avLst/>
                    </a:prstGeom>
                  </pic:spPr>
                </pic:pic>
              </a:graphicData>
            </a:graphic>
          </wp:inline>
        </w:drawing>
      </w:r>
    </w:p>
    <w:p w:rsidR="00EF4772" w:rsidRPr="002C4314" w:rsidRDefault="00EF4772" w:rsidP="00EF4772">
      <w:pPr>
        <w:spacing w:after="0" w:line="480" w:lineRule="auto"/>
        <w:ind w:firstLine="567"/>
        <w:jc w:val="center"/>
        <w:rPr>
          <w:rFonts w:ascii="Arial" w:hAnsi="Arial" w:cs="Arial"/>
          <w:sz w:val="24"/>
          <w:szCs w:val="24"/>
        </w:rPr>
      </w:pPr>
      <w:r w:rsidRPr="003E55BA">
        <w:rPr>
          <w:rFonts w:ascii="Arial" w:hAnsi="Arial" w:cs="Arial"/>
          <w:sz w:val="24"/>
          <w:szCs w:val="24"/>
        </w:rPr>
        <w:t>Рисунок 1</w:t>
      </w:r>
      <w:r>
        <w:rPr>
          <w:rFonts w:ascii="Arial" w:hAnsi="Arial" w:cs="Arial"/>
          <w:sz w:val="24"/>
          <w:szCs w:val="24"/>
        </w:rPr>
        <w:t xml:space="preserve"> —</w:t>
      </w:r>
      <w:r w:rsidRPr="003E55BA">
        <w:rPr>
          <w:rFonts w:ascii="Arial" w:hAnsi="Arial" w:cs="Arial"/>
          <w:sz w:val="24"/>
          <w:szCs w:val="24"/>
        </w:rPr>
        <w:t xml:space="preserve"> Примеры вертикальных подъемных </w:t>
      </w:r>
      <w:r>
        <w:rPr>
          <w:rFonts w:ascii="Arial" w:hAnsi="Arial" w:cs="Arial"/>
          <w:sz w:val="24"/>
          <w:szCs w:val="24"/>
        </w:rPr>
        <w:t>платформ с неогражденной шахтой</w:t>
      </w:r>
    </w:p>
    <w:p w:rsidR="00EF4772" w:rsidRPr="003E55BA" w:rsidRDefault="00EF4772" w:rsidP="00EF4772">
      <w:pPr>
        <w:spacing w:after="0" w:line="480" w:lineRule="auto"/>
        <w:ind w:firstLine="567"/>
        <w:rPr>
          <w:rFonts w:ascii="Arial" w:hAnsi="Arial" w:cs="Arial"/>
          <w:sz w:val="24"/>
          <w:szCs w:val="24"/>
        </w:rPr>
      </w:pPr>
    </w:p>
    <w:p w:rsidR="00EF4772" w:rsidRPr="003E55BA" w:rsidRDefault="00EF4772" w:rsidP="00EF4772">
      <w:pPr>
        <w:pStyle w:val="HEADERTEXT"/>
        <w:spacing w:line="480" w:lineRule="auto"/>
        <w:ind w:firstLine="567"/>
        <w:jc w:val="both"/>
        <w:rPr>
          <w:sz w:val="24"/>
          <w:szCs w:val="24"/>
        </w:rPr>
      </w:pPr>
      <w:r>
        <w:rPr>
          <w:color w:val="auto"/>
          <w:sz w:val="24"/>
          <w:szCs w:val="24"/>
        </w:rPr>
        <w:t>Д</w:t>
      </w:r>
      <w:r w:rsidRPr="003E55BA">
        <w:rPr>
          <w:color w:val="auto"/>
          <w:sz w:val="24"/>
          <w:szCs w:val="24"/>
        </w:rPr>
        <w:t>ля приведения в движени</w:t>
      </w:r>
      <w:r>
        <w:rPr>
          <w:color w:val="auto"/>
          <w:sz w:val="24"/>
          <w:szCs w:val="24"/>
        </w:rPr>
        <w:t>е</w:t>
      </w:r>
      <w:r w:rsidRPr="003E55BA">
        <w:rPr>
          <w:color w:val="auto"/>
          <w:sz w:val="24"/>
          <w:szCs w:val="24"/>
        </w:rPr>
        <w:t xml:space="preserve"> и удержани</w:t>
      </w:r>
      <w:r>
        <w:rPr>
          <w:color w:val="auto"/>
          <w:sz w:val="24"/>
          <w:szCs w:val="24"/>
        </w:rPr>
        <w:t>е</w:t>
      </w:r>
      <w:r w:rsidRPr="003E55BA">
        <w:rPr>
          <w:color w:val="auto"/>
          <w:sz w:val="24"/>
          <w:szCs w:val="24"/>
        </w:rPr>
        <w:t xml:space="preserve"> грузонесущего устройства платформы могут применяться следующие виды приводов:</w:t>
      </w:r>
    </w:p>
    <w:p w:rsidR="00EF4772" w:rsidRPr="003E55BA" w:rsidRDefault="00EF4772" w:rsidP="00EF4772">
      <w:pPr>
        <w:pStyle w:val="FORMATTEXT"/>
        <w:numPr>
          <w:ilvl w:val="0"/>
          <w:numId w:val="4"/>
        </w:numPr>
        <w:tabs>
          <w:tab w:val="left" w:pos="851"/>
        </w:tabs>
        <w:spacing w:line="480" w:lineRule="auto"/>
        <w:ind w:left="567" w:firstLine="0"/>
        <w:jc w:val="both"/>
        <w:rPr>
          <w:sz w:val="24"/>
          <w:szCs w:val="24"/>
        </w:rPr>
      </w:pPr>
      <w:r w:rsidRPr="003E55BA">
        <w:rPr>
          <w:sz w:val="24"/>
          <w:szCs w:val="24"/>
        </w:rPr>
        <w:t>с зубчато-реечной передачей;</w:t>
      </w:r>
    </w:p>
    <w:p w:rsidR="00EF4772" w:rsidRPr="003E55BA" w:rsidRDefault="00EF4772" w:rsidP="00EF4772">
      <w:pPr>
        <w:pStyle w:val="FORMATTEXT"/>
        <w:numPr>
          <w:ilvl w:val="0"/>
          <w:numId w:val="4"/>
        </w:numPr>
        <w:tabs>
          <w:tab w:val="left" w:pos="851"/>
          <w:tab w:val="left" w:pos="1134"/>
        </w:tabs>
        <w:spacing w:line="480" w:lineRule="auto"/>
        <w:ind w:left="567" w:firstLine="0"/>
        <w:jc w:val="both"/>
        <w:rPr>
          <w:sz w:val="24"/>
          <w:szCs w:val="24"/>
        </w:rPr>
      </w:pPr>
      <w:r w:rsidRPr="003E55BA">
        <w:rPr>
          <w:sz w:val="24"/>
          <w:szCs w:val="24"/>
        </w:rPr>
        <w:t xml:space="preserve">приводом трения с канатами </w:t>
      </w:r>
      <w:r w:rsidRPr="007D2760">
        <w:rPr>
          <w:i/>
          <w:sz w:val="24"/>
          <w:szCs w:val="24"/>
        </w:rPr>
        <w:t>или плоскими ремнями</w:t>
      </w:r>
      <w:r w:rsidRPr="003E55BA">
        <w:rPr>
          <w:sz w:val="24"/>
          <w:szCs w:val="24"/>
        </w:rPr>
        <w:t>;</w:t>
      </w:r>
    </w:p>
    <w:p w:rsidR="00EF4772" w:rsidRPr="003E55BA" w:rsidRDefault="00EF4772" w:rsidP="00EF4772">
      <w:pPr>
        <w:pStyle w:val="FORMATTEXT"/>
        <w:numPr>
          <w:ilvl w:val="0"/>
          <w:numId w:val="4"/>
        </w:numPr>
        <w:tabs>
          <w:tab w:val="left" w:pos="851"/>
          <w:tab w:val="left" w:pos="1134"/>
        </w:tabs>
        <w:spacing w:line="480" w:lineRule="auto"/>
        <w:ind w:left="567" w:firstLine="0"/>
        <w:jc w:val="both"/>
        <w:rPr>
          <w:sz w:val="24"/>
          <w:szCs w:val="24"/>
        </w:rPr>
      </w:pPr>
      <w:r w:rsidRPr="003E55BA">
        <w:rPr>
          <w:sz w:val="24"/>
          <w:szCs w:val="24"/>
        </w:rPr>
        <w:t xml:space="preserve">позитивным приводом с канатом, цепью </w:t>
      </w:r>
      <w:r w:rsidRPr="007D2760">
        <w:rPr>
          <w:i/>
          <w:sz w:val="24"/>
          <w:szCs w:val="24"/>
        </w:rPr>
        <w:t>или зубчатым ремнем</w:t>
      </w:r>
      <w:r w:rsidRPr="003E55BA">
        <w:rPr>
          <w:sz w:val="24"/>
          <w:szCs w:val="24"/>
        </w:rPr>
        <w:t>;</w:t>
      </w:r>
    </w:p>
    <w:p w:rsidR="00EF4772" w:rsidRPr="003E55BA" w:rsidRDefault="00EF4772" w:rsidP="00EF4772">
      <w:pPr>
        <w:pStyle w:val="FORMATTEXT"/>
        <w:numPr>
          <w:ilvl w:val="0"/>
          <w:numId w:val="4"/>
        </w:numPr>
        <w:tabs>
          <w:tab w:val="left" w:pos="851"/>
          <w:tab w:val="left" w:pos="1134"/>
        </w:tabs>
        <w:spacing w:line="480" w:lineRule="auto"/>
        <w:ind w:left="567" w:firstLine="0"/>
        <w:jc w:val="both"/>
        <w:rPr>
          <w:sz w:val="24"/>
          <w:szCs w:val="24"/>
        </w:rPr>
      </w:pPr>
      <w:r w:rsidRPr="003E55BA">
        <w:rPr>
          <w:sz w:val="24"/>
          <w:szCs w:val="24"/>
        </w:rPr>
        <w:t>приводом винт-гайка;</w:t>
      </w:r>
    </w:p>
    <w:p w:rsidR="00EF4772" w:rsidRPr="003E55BA" w:rsidRDefault="00EF4772" w:rsidP="00EF4772">
      <w:pPr>
        <w:pStyle w:val="FORMATTEXT"/>
        <w:numPr>
          <w:ilvl w:val="0"/>
          <w:numId w:val="4"/>
        </w:numPr>
        <w:tabs>
          <w:tab w:val="left" w:pos="851"/>
          <w:tab w:val="left" w:pos="1134"/>
        </w:tabs>
        <w:spacing w:line="480" w:lineRule="auto"/>
        <w:ind w:left="567" w:firstLine="0"/>
        <w:jc w:val="both"/>
        <w:rPr>
          <w:sz w:val="24"/>
          <w:szCs w:val="24"/>
        </w:rPr>
      </w:pPr>
      <w:r w:rsidRPr="003E55BA">
        <w:rPr>
          <w:sz w:val="24"/>
          <w:szCs w:val="24"/>
        </w:rPr>
        <w:t>направляемой цепью;</w:t>
      </w:r>
    </w:p>
    <w:p w:rsidR="00EF4772" w:rsidRPr="003E55BA" w:rsidRDefault="00EF4772" w:rsidP="00EF4772">
      <w:pPr>
        <w:pStyle w:val="FORMATTEXT"/>
        <w:numPr>
          <w:ilvl w:val="0"/>
          <w:numId w:val="4"/>
        </w:numPr>
        <w:tabs>
          <w:tab w:val="left" w:pos="851"/>
          <w:tab w:val="left" w:pos="1134"/>
        </w:tabs>
        <w:spacing w:line="480" w:lineRule="auto"/>
        <w:ind w:left="567" w:firstLine="0"/>
        <w:jc w:val="both"/>
        <w:rPr>
          <w:sz w:val="24"/>
          <w:szCs w:val="24"/>
        </w:rPr>
      </w:pPr>
      <w:r w:rsidRPr="003E55BA">
        <w:rPr>
          <w:sz w:val="24"/>
          <w:szCs w:val="24"/>
        </w:rPr>
        <w:t>механизмом подъема ножничного типа</w:t>
      </w:r>
    </w:p>
    <w:p w:rsidR="00EF4772" w:rsidRPr="003E55BA" w:rsidRDefault="00EF4772" w:rsidP="00EF4772">
      <w:pPr>
        <w:pStyle w:val="FORMATTEXT"/>
        <w:numPr>
          <w:ilvl w:val="0"/>
          <w:numId w:val="4"/>
        </w:numPr>
        <w:tabs>
          <w:tab w:val="left" w:pos="851"/>
          <w:tab w:val="left" w:pos="1134"/>
        </w:tabs>
        <w:spacing w:line="480" w:lineRule="auto"/>
        <w:ind w:left="567" w:firstLine="0"/>
        <w:jc w:val="both"/>
        <w:rPr>
          <w:sz w:val="24"/>
          <w:szCs w:val="24"/>
        </w:rPr>
      </w:pPr>
      <w:r w:rsidRPr="003E55BA">
        <w:rPr>
          <w:sz w:val="24"/>
          <w:szCs w:val="24"/>
        </w:rPr>
        <w:t>гидравлическим приводом прямого или непрямого действия.</w:t>
      </w:r>
    </w:p>
    <w:p w:rsidR="00EF4772" w:rsidRPr="003E55BA" w:rsidRDefault="00EF4772" w:rsidP="00EF4772">
      <w:pPr>
        <w:spacing w:after="0" w:line="480" w:lineRule="auto"/>
        <w:ind w:firstLine="567"/>
        <w:jc w:val="both"/>
        <w:rPr>
          <w:rFonts w:ascii="Arial" w:hAnsi="Arial" w:cs="Arial"/>
          <w:sz w:val="24"/>
          <w:szCs w:val="24"/>
        </w:rPr>
      </w:pPr>
      <w:r w:rsidRPr="003E55BA">
        <w:rPr>
          <w:rFonts w:ascii="Arial" w:hAnsi="Arial" w:cs="Arial"/>
          <w:sz w:val="24"/>
          <w:szCs w:val="24"/>
        </w:rPr>
        <w:t>1.</w:t>
      </w:r>
      <w:r>
        <w:rPr>
          <w:rFonts w:ascii="Arial" w:hAnsi="Arial" w:cs="Arial"/>
          <w:sz w:val="24"/>
          <w:szCs w:val="24"/>
        </w:rPr>
        <w:t>4</w:t>
      </w:r>
      <w:r w:rsidRPr="003E55BA">
        <w:rPr>
          <w:rFonts w:ascii="Arial" w:hAnsi="Arial" w:cs="Arial"/>
          <w:sz w:val="24"/>
          <w:szCs w:val="24"/>
        </w:rPr>
        <w:t xml:space="preserve"> В настоящем стандарте рассмотрены все существенные опасности, связанные с платформами, когда они используются по назначению и в условиях, предусмотренных изготовителем. </w:t>
      </w:r>
    </w:p>
    <w:p w:rsidR="00EF4772" w:rsidRPr="003E55BA" w:rsidRDefault="00EF4772" w:rsidP="00EF4772">
      <w:pPr>
        <w:spacing w:after="0" w:line="480" w:lineRule="auto"/>
        <w:ind w:firstLine="567"/>
        <w:jc w:val="both"/>
        <w:rPr>
          <w:rFonts w:ascii="Arial" w:hAnsi="Arial" w:cs="Arial"/>
          <w:sz w:val="24"/>
          <w:szCs w:val="24"/>
        </w:rPr>
      </w:pPr>
      <w:r w:rsidRPr="003E55BA">
        <w:rPr>
          <w:rFonts w:ascii="Arial" w:hAnsi="Arial" w:cs="Arial"/>
          <w:sz w:val="24"/>
          <w:szCs w:val="24"/>
        </w:rPr>
        <w:t>1.</w:t>
      </w:r>
      <w:r>
        <w:rPr>
          <w:rFonts w:ascii="Arial" w:hAnsi="Arial" w:cs="Arial"/>
          <w:sz w:val="24"/>
          <w:szCs w:val="24"/>
        </w:rPr>
        <w:t>5</w:t>
      </w:r>
      <w:r w:rsidRPr="003E55BA">
        <w:rPr>
          <w:rFonts w:ascii="Arial" w:hAnsi="Arial" w:cs="Arial"/>
          <w:sz w:val="24"/>
          <w:szCs w:val="24"/>
        </w:rPr>
        <w:t xml:space="preserve"> Настоящий стандарт не устанавливает дополнительные требования:</w:t>
      </w:r>
    </w:p>
    <w:p w:rsidR="00EF4772" w:rsidRPr="003E55BA" w:rsidRDefault="00EF4772" w:rsidP="00EF4772">
      <w:pPr>
        <w:spacing w:after="0" w:line="480" w:lineRule="auto"/>
        <w:ind w:firstLine="567"/>
        <w:jc w:val="both"/>
        <w:rPr>
          <w:rFonts w:ascii="Arial" w:eastAsia="Times New Roman" w:hAnsi="Arial" w:cs="Arial"/>
          <w:sz w:val="24"/>
          <w:szCs w:val="24"/>
          <w:lang w:eastAsia="ru-RU"/>
        </w:rPr>
      </w:pPr>
      <w:r w:rsidRPr="003E55BA">
        <w:rPr>
          <w:rFonts w:ascii="Arial" w:hAnsi="Arial" w:cs="Arial"/>
          <w:sz w:val="24"/>
          <w:szCs w:val="24"/>
        </w:rPr>
        <w:t>- к платформам, эксплуатируемым в особых условиях окружающей среды</w:t>
      </w:r>
      <w:r w:rsidRPr="003E55BA">
        <w:rPr>
          <w:rFonts w:ascii="Arial" w:eastAsia="Times New Roman" w:hAnsi="Arial" w:cs="Arial"/>
          <w:sz w:val="24"/>
          <w:szCs w:val="24"/>
          <w:lang w:eastAsia="ru-RU"/>
        </w:rPr>
        <w:t xml:space="preserve"> (например, экстремальный климат, сильные магнитные поля);</w:t>
      </w:r>
    </w:p>
    <w:p w:rsidR="00EF4772" w:rsidRPr="003E55BA" w:rsidRDefault="00EF4772" w:rsidP="00EF4772">
      <w:pPr>
        <w:spacing w:after="0" w:line="480" w:lineRule="auto"/>
        <w:ind w:firstLine="567"/>
        <w:jc w:val="both"/>
        <w:rPr>
          <w:rFonts w:ascii="Arial" w:eastAsia="Times New Roman" w:hAnsi="Arial" w:cs="Arial"/>
          <w:sz w:val="24"/>
          <w:szCs w:val="24"/>
          <w:lang w:eastAsia="ru-RU"/>
        </w:rPr>
      </w:pPr>
      <w:r w:rsidRPr="003E55BA">
        <w:rPr>
          <w:rFonts w:ascii="Arial" w:eastAsia="Times New Roman" w:hAnsi="Arial" w:cs="Arial"/>
          <w:sz w:val="24"/>
          <w:szCs w:val="24"/>
          <w:lang w:eastAsia="ru-RU"/>
        </w:rPr>
        <w:t>- молниезащите платформ;</w:t>
      </w:r>
    </w:p>
    <w:p w:rsidR="00EF4772" w:rsidRPr="003E55BA" w:rsidRDefault="00EF4772" w:rsidP="00EF4772">
      <w:pPr>
        <w:spacing w:after="0" w:line="480" w:lineRule="auto"/>
        <w:ind w:firstLine="567"/>
        <w:jc w:val="both"/>
        <w:rPr>
          <w:rFonts w:ascii="Arial" w:eastAsia="Times New Roman" w:hAnsi="Arial" w:cs="Arial"/>
          <w:sz w:val="24"/>
          <w:szCs w:val="24"/>
          <w:lang w:eastAsia="ru-RU"/>
        </w:rPr>
      </w:pPr>
      <w:r w:rsidRPr="003E55BA">
        <w:rPr>
          <w:rFonts w:ascii="Arial" w:eastAsia="Times New Roman" w:hAnsi="Arial" w:cs="Arial"/>
          <w:sz w:val="24"/>
          <w:szCs w:val="24"/>
          <w:lang w:eastAsia="ru-RU"/>
        </w:rPr>
        <w:t xml:space="preserve">- </w:t>
      </w:r>
      <w:r w:rsidRPr="003E55BA">
        <w:rPr>
          <w:rFonts w:ascii="Arial" w:hAnsi="Arial" w:cs="Arial"/>
          <w:sz w:val="24"/>
          <w:szCs w:val="24"/>
        </w:rPr>
        <w:t>платформам,</w:t>
      </w:r>
      <w:r w:rsidRPr="003E55BA">
        <w:rPr>
          <w:rFonts w:ascii="Arial" w:eastAsia="Times New Roman" w:hAnsi="Arial" w:cs="Arial"/>
          <w:sz w:val="24"/>
          <w:szCs w:val="24"/>
          <w:lang w:eastAsia="ru-RU"/>
        </w:rPr>
        <w:t xml:space="preserve"> эксплуатируемым в соответствии со специальными правилами (например, в потенциально взрывоопасной окружающей среде);</w:t>
      </w:r>
    </w:p>
    <w:p w:rsidR="00EF4772" w:rsidRPr="003E55BA" w:rsidRDefault="00EF4772" w:rsidP="00EF4772">
      <w:pPr>
        <w:spacing w:after="0" w:line="480" w:lineRule="auto"/>
        <w:ind w:firstLine="567"/>
        <w:jc w:val="both"/>
        <w:rPr>
          <w:rFonts w:ascii="Arial" w:eastAsia="Times New Roman" w:hAnsi="Arial" w:cs="Arial"/>
          <w:sz w:val="24"/>
          <w:szCs w:val="24"/>
          <w:lang w:eastAsia="ru-RU"/>
        </w:rPr>
      </w:pPr>
      <w:r w:rsidRPr="003E55BA">
        <w:rPr>
          <w:rFonts w:ascii="Arial" w:eastAsia="Times New Roman" w:hAnsi="Arial" w:cs="Arial"/>
          <w:sz w:val="24"/>
          <w:szCs w:val="24"/>
          <w:lang w:eastAsia="ru-RU"/>
        </w:rPr>
        <w:t>- использованию в конструкции платформ материалов, свойства которых могут привести к опасным ситуациям;</w:t>
      </w:r>
    </w:p>
    <w:p w:rsidR="00EF4772" w:rsidRPr="003E55BA" w:rsidRDefault="00EF4772" w:rsidP="00EF4772">
      <w:pPr>
        <w:spacing w:after="0" w:line="480" w:lineRule="auto"/>
        <w:ind w:firstLine="567"/>
        <w:jc w:val="both"/>
        <w:rPr>
          <w:rFonts w:ascii="Arial" w:eastAsia="Times New Roman" w:hAnsi="Arial" w:cs="Arial"/>
          <w:sz w:val="24"/>
          <w:szCs w:val="24"/>
          <w:lang w:eastAsia="ru-RU"/>
        </w:rPr>
      </w:pPr>
      <w:r w:rsidRPr="003E55BA">
        <w:rPr>
          <w:rFonts w:ascii="Arial" w:eastAsia="Times New Roman" w:hAnsi="Arial" w:cs="Arial"/>
          <w:sz w:val="24"/>
          <w:szCs w:val="24"/>
          <w:lang w:eastAsia="ru-RU"/>
        </w:rPr>
        <w:t xml:space="preserve">- </w:t>
      </w:r>
      <w:r w:rsidRPr="003E55BA">
        <w:rPr>
          <w:rFonts w:ascii="Arial" w:hAnsi="Arial" w:cs="Arial"/>
          <w:sz w:val="24"/>
          <w:szCs w:val="24"/>
        </w:rPr>
        <w:t>платформам,</w:t>
      </w:r>
      <w:r w:rsidRPr="003E55BA">
        <w:rPr>
          <w:rFonts w:ascii="Arial" w:eastAsia="Times New Roman" w:hAnsi="Arial" w:cs="Arial"/>
          <w:sz w:val="24"/>
          <w:szCs w:val="24"/>
          <w:lang w:eastAsia="ru-RU"/>
        </w:rPr>
        <w:t xml:space="preserve"> предназначенным для перевозки грузов;</w:t>
      </w:r>
    </w:p>
    <w:p w:rsidR="00EF4772" w:rsidRPr="003E55BA" w:rsidRDefault="00EF4772" w:rsidP="00EF4772">
      <w:pPr>
        <w:spacing w:after="0" w:line="480" w:lineRule="auto"/>
        <w:ind w:firstLine="567"/>
        <w:jc w:val="both"/>
        <w:rPr>
          <w:rFonts w:ascii="Arial" w:eastAsia="Times New Roman" w:hAnsi="Arial" w:cs="Arial"/>
          <w:sz w:val="24"/>
          <w:szCs w:val="24"/>
          <w:lang w:eastAsia="ru-RU"/>
        </w:rPr>
      </w:pPr>
      <w:r w:rsidRPr="003E55BA">
        <w:rPr>
          <w:rFonts w:ascii="Arial" w:eastAsia="Times New Roman" w:hAnsi="Arial" w:cs="Arial"/>
          <w:sz w:val="24"/>
          <w:szCs w:val="24"/>
          <w:lang w:eastAsia="ru-RU"/>
        </w:rPr>
        <w:t xml:space="preserve">- </w:t>
      </w:r>
      <w:r w:rsidRPr="003E55BA">
        <w:rPr>
          <w:rFonts w:ascii="Arial" w:hAnsi="Arial" w:cs="Arial"/>
          <w:sz w:val="24"/>
          <w:szCs w:val="24"/>
        </w:rPr>
        <w:t>платформам</w:t>
      </w:r>
      <w:r w:rsidRPr="003E55BA">
        <w:rPr>
          <w:rFonts w:ascii="Arial" w:eastAsia="Times New Roman" w:hAnsi="Arial" w:cs="Arial"/>
          <w:sz w:val="24"/>
          <w:szCs w:val="24"/>
          <w:lang w:eastAsia="ru-RU"/>
        </w:rPr>
        <w:t xml:space="preserve"> с полностью огражденным грузонесущем устройством;</w:t>
      </w:r>
    </w:p>
    <w:p w:rsidR="00EF4772" w:rsidRPr="003E55BA" w:rsidRDefault="00EF4772" w:rsidP="00EF4772">
      <w:pPr>
        <w:spacing w:after="0" w:line="480" w:lineRule="auto"/>
        <w:ind w:firstLine="567"/>
        <w:jc w:val="both"/>
        <w:rPr>
          <w:rFonts w:ascii="Arial" w:eastAsia="Times New Roman" w:hAnsi="Arial" w:cs="Arial"/>
          <w:sz w:val="24"/>
          <w:szCs w:val="24"/>
          <w:lang w:eastAsia="ru-RU"/>
        </w:rPr>
      </w:pPr>
      <w:r w:rsidRPr="003E55BA">
        <w:rPr>
          <w:rFonts w:ascii="Arial" w:eastAsia="Times New Roman" w:hAnsi="Arial" w:cs="Arial"/>
          <w:sz w:val="24"/>
          <w:szCs w:val="24"/>
          <w:lang w:eastAsia="ru-RU"/>
        </w:rPr>
        <w:t xml:space="preserve">- </w:t>
      </w:r>
      <w:r w:rsidRPr="003E55BA">
        <w:rPr>
          <w:rFonts w:ascii="Arial" w:hAnsi="Arial" w:cs="Arial"/>
          <w:sz w:val="24"/>
          <w:szCs w:val="24"/>
        </w:rPr>
        <w:t>платформам</w:t>
      </w:r>
      <w:r w:rsidRPr="003E55BA">
        <w:rPr>
          <w:rFonts w:ascii="Arial" w:eastAsia="Times New Roman" w:hAnsi="Arial" w:cs="Arial"/>
          <w:sz w:val="24"/>
          <w:szCs w:val="24"/>
          <w:lang w:eastAsia="ru-RU"/>
        </w:rPr>
        <w:t>, устанавливаемые в зданиях, сооружениях, где возможен вандализм;</w:t>
      </w:r>
    </w:p>
    <w:p w:rsidR="00EF4772" w:rsidRPr="003E55BA" w:rsidRDefault="00EF4772" w:rsidP="00EF4772">
      <w:pPr>
        <w:spacing w:after="0" w:line="480" w:lineRule="auto"/>
        <w:ind w:firstLine="567"/>
        <w:jc w:val="both"/>
        <w:rPr>
          <w:rFonts w:ascii="Arial" w:eastAsia="Times New Roman" w:hAnsi="Arial" w:cs="Arial"/>
          <w:sz w:val="24"/>
          <w:szCs w:val="24"/>
          <w:lang w:eastAsia="ru-RU"/>
        </w:rPr>
      </w:pPr>
      <w:r w:rsidRPr="003E55BA">
        <w:rPr>
          <w:rFonts w:ascii="Arial" w:eastAsia="Times New Roman" w:hAnsi="Arial" w:cs="Arial"/>
          <w:sz w:val="24"/>
          <w:szCs w:val="24"/>
          <w:lang w:eastAsia="ru-RU"/>
        </w:rPr>
        <w:t xml:space="preserve">- </w:t>
      </w:r>
      <w:r w:rsidRPr="003E55BA">
        <w:rPr>
          <w:rFonts w:ascii="Arial" w:hAnsi="Arial" w:cs="Arial"/>
          <w:sz w:val="24"/>
          <w:szCs w:val="24"/>
        </w:rPr>
        <w:t>платформам,</w:t>
      </w:r>
      <w:r w:rsidRPr="003E55BA">
        <w:rPr>
          <w:rFonts w:ascii="Arial" w:eastAsia="Times New Roman" w:hAnsi="Arial" w:cs="Arial"/>
          <w:sz w:val="24"/>
          <w:szCs w:val="24"/>
          <w:lang w:eastAsia="ru-RU"/>
        </w:rPr>
        <w:t xml:space="preserve"> используемым по назначению во время землетрясения или наводнения;</w:t>
      </w:r>
    </w:p>
    <w:p w:rsidR="00EF4772" w:rsidRPr="003E55BA" w:rsidRDefault="00EF4772" w:rsidP="00EF4772">
      <w:pPr>
        <w:spacing w:after="0" w:line="480" w:lineRule="auto"/>
        <w:ind w:firstLine="567"/>
        <w:jc w:val="both"/>
        <w:rPr>
          <w:rFonts w:ascii="Arial" w:eastAsia="Times New Roman" w:hAnsi="Arial" w:cs="Arial"/>
          <w:sz w:val="24"/>
          <w:szCs w:val="24"/>
          <w:lang w:eastAsia="ru-RU"/>
        </w:rPr>
      </w:pPr>
      <w:r w:rsidRPr="003E55BA">
        <w:rPr>
          <w:rFonts w:ascii="Arial" w:eastAsia="Times New Roman" w:hAnsi="Arial" w:cs="Arial"/>
          <w:sz w:val="24"/>
          <w:szCs w:val="24"/>
          <w:lang w:eastAsia="ru-RU"/>
        </w:rPr>
        <w:t xml:space="preserve">- </w:t>
      </w:r>
      <w:r w:rsidRPr="003E55BA">
        <w:rPr>
          <w:rFonts w:ascii="Arial" w:hAnsi="Arial" w:cs="Arial"/>
          <w:sz w:val="24"/>
          <w:szCs w:val="24"/>
        </w:rPr>
        <w:t>платформам,</w:t>
      </w:r>
      <w:r w:rsidRPr="003E55BA">
        <w:rPr>
          <w:rFonts w:ascii="Arial" w:eastAsia="Times New Roman" w:hAnsi="Arial" w:cs="Arial"/>
          <w:sz w:val="24"/>
          <w:szCs w:val="24"/>
          <w:lang w:eastAsia="ru-RU"/>
        </w:rPr>
        <w:t xml:space="preserve"> используемым для борьбы с пожаром или эвакуации людей во время пожара;</w:t>
      </w:r>
    </w:p>
    <w:p w:rsidR="00EF4772" w:rsidRPr="003E55BA" w:rsidRDefault="00EF4772" w:rsidP="00EF4772">
      <w:pPr>
        <w:tabs>
          <w:tab w:val="left" w:pos="709"/>
        </w:tabs>
        <w:spacing w:after="0" w:line="480" w:lineRule="auto"/>
        <w:ind w:firstLine="567"/>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Pr="003E55BA">
        <w:rPr>
          <w:rFonts w:ascii="Arial" w:eastAsia="Times New Roman" w:hAnsi="Arial" w:cs="Arial"/>
          <w:sz w:val="24"/>
          <w:szCs w:val="24"/>
          <w:lang w:eastAsia="ru-RU"/>
        </w:rPr>
        <w:t>шуму и вибрации, создаваемой платформой при использовании по назначению</w:t>
      </w:r>
      <w:r>
        <w:rPr>
          <w:rFonts w:ascii="Arial" w:eastAsia="Times New Roman" w:hAnsi="Arial" w:cs="Arial"/>
          <w:sz w:val="24"/>
          <w:szCs w:val="24"/>
          <w:lang w:eastAsia="ru-RU"/>
        </w:rPr>
        <w:t>;</w:t>
      </w:r>
    </w:p>
    <w:p w:rsidR="00EF4772" w:rsidRPr="003E55BA" w:rsidRDefault="00EF4772" w:rsidP="00EF4772">
      <w:pPr>
        <w:spacing w:after="0" w:line="480" w:lineRule="auto"/>
        <w:ind w:firstLine="567"/>
        <w:jc w:val="both"/>
        <w:rPr>
          <w:rFonts w:ascii="Arial" w:hAnsi="Arial" w:cs="Arial"/>
          <w:sz w:val="24"/>
          <w:szCs w:val="24"/>
        </w:rPr>
      </w:pPr>
      <w:r w:rsidRPr="003E55BA">
        <w:rPr>
          <w:rFonts w:ascii="Arial" w:hAnsi="Arial" w:cs="Arial"/>
          <w:sz w:val="24"/>
          <w:szCs w:val="24"/>
        </w:rPr>
        <w:t>- конструкции основания, на которое устанавливается платформа;</w:t>
      </w:r>
    </w:p>
    <w:p w:rsidR="00EF4772" w:rsidRPr="003E55BA" w:rsidRDefault="00EF4772" w:rsidP="00EF4772">
      <w:pPr>
        <w:spacing w:after="0" w:line="480" w:lineRule="auto"/>
        <w:ind w:firstLine="567"/>
        <w:jc w:val="both"/>
        <w:rPr>
          <w:rFonts w:ascii="Arial" w:hAnsi="Arial" w:cs="Arial"/>
          <w:sz w:val="24"/>
          <w:szCs w:val="24"/>
        </w:rPr>
      </w:pPr>
      <w:r w:rsidRPr="003E55BA">
        <w:rPr>
          <w:rFonts w:ascii="Arial" w:hAnsi="Arial" w:cs="Arial"/>
          <w:sz w:val="24"/>
          <w:szCs w:val="24"/>
        </w:rPr>
        <w:t>- конструкции анкерных болтов, для крепления элементов платформы к зданию, сооружению;</w:t>
      </w:r>
    </w:p>
    <w:p w:rsidR="00EF4772" w:rsidRPr="003E55BA" w:rsidRDefault="00EF4772" w:rsidP="00EF4772">
      <w:pPr>
        <w:spacing w:after="0" w:line="480" w:lineRule="auto"/>
        <w:ind w:firstLine="567"/>
        <w:jc w:val="both"/>
        <w:rPr>
          <w:rFonts w:ascii="Arial" w:hAnsi="Arial" w:cs="Arial"/>
          <w:sz w:val="24"/>
          <w:szCs w:val="24"/>
        </w:rPr>
      </w:pPr>
      <w:r w:rsidRPr="003E55BA">
        <w:rPr>
          <w:rFonts w:ascii="Arial" w:hAnsi="Arial" w:cs="Arial"/>
          <w:sz w:val="24"/>
          <w:szCs w:val="24"/>
        </w:rPr>
        <w:t>- платформам, на</w:t>
      </w:r>
      <w:r>
        <w:rPr>
          <w:rFonts w:ascii="Arial" w:hAnsi="Arial" w:cs="Arial"/>
          <w:sz w:val="24"/>
          <w:szCs w:val="24"/>
        </w:rPr>
        <w:t xml:space="preserve"> грузонесущем устройстве которых</w:t>
      </w:r>
      <w:r w:rsidRPr="003E55BA">
        <w:rPr>
          <w:rFonts w:ascii="Arial" w:hAnsi="Arial" w:cs="Arial"/>
          <w:sz w:val="24"/>
          <w:szCs w:val="24"/>
        </w:rPr>
        <w:t xml:space="preserve"> возможно перемещение пассажиров в инвалидных креслах-колясках с электроприводом класса С по приложению </w:t>
      </w:r>
      <w:r w:rsidRPr="00AF135C">
        <w:rPr>
          <w:rFonts w:ascii="Arial" w:hAnsi="Arial" w:cs="Arial"/>
          <w:sz w:val="24"/>
          <w:szCs w:val="24"/>
        </w:rPr>
        <w:t>ДГ;</w:t>
      </w:r>
    </w:p>
    <w:p w:rsidR="00EF4772" w:rsidRPr="003E55BA" w:rsidRDefault="00EF4772" w:rsidP="00EF4772">
      <w:pPr>
        <w:spacing w:after="0" w:line="480" w:lineRule="auto"/>
        <w:ind w:firstLine="567"/>
        <w:jc w:val="both"/>
        <w:rPr>
          <w:rFonts w:ascii="Arial" w:hAnsi="Arial" w:cs="Arial"/>
          <w:sz w:val="24"/>
          <w:szCs w:val="24"/>
        </w:rPr>
      </w:pPr>
      <w:r w:rsidRPr="003E55BA">
        <w:rPr>
          <w:rFonts w:ascii="Arial" w:hAnsi="Arial" w:cs="Arial"/>
          <w:sz w:val="24"/>
          <w:szCs w:val="24"/>
        </w:rPr>
        <w:t>- платформам, на грузонесущем устройстве котор</w:t>
      </w:r>
      <w:r>
        <w:rPr>
          <w:rFonts w:ascii="Arial" w:hAnsi="Arial" w:cs="Arial"/>
          <w:sz w:val="24"/>
          <w:szCs w:val="24"/>
        </w:rPr>
        <w:t>ых</w:t>
      </w:r>
      <w:r w:rsidRPr="003E55BA">
        <w:rPr>
          <w:rFonts w:ascii="Arial" w:hAnsi="Arial" w:cs="Arial"/>
          <w:sz w:val="24"/>
          <w:szCs w:val="24"/>
        </w:rPr>
        <w:t xml:space="preserve"> возможно перемещение пассажиров в инвалидных креслах-колясках с ручным приводом с габаритными размерами более 1200</w:t>
      </w:r>
      <w:r>
        <w:rPr>
          <w:rFonts w:ascii="Arial" w:hAnsi="Arial" w:cs="Arial"/>
          <w:sz w:val="24"/>
          <w:szCs w:val="24"/>
        </w:rPr>
        <w:t xml:space="preserve"> </w:t>
      </w:r>
      <w:r w:rsidRPr="003E55BA">
        <w:rPr>
          <w:rFonts w:ascii="Arial" w:hAnsi="Arial" w:cs="Arial"/>
          <w:sz w:val="24"/>
          <w:szCs w:val="24"/>
        </w:rPr>
        <w:t>×</w:t>
      </w:r>
      <w:r>
        <w:rPr>
          <w:rFonts w:ascii="Arial" w:hAnsi="Arial" w:cs="Arial"/>
          <w:sz w:val="24"/>
          <w:szCs w:val="24"/>
        </w:rPr>
        <w:t xml:space="preserve"> </w:t>
      </w:r>
      <w:r w:rsidRPr="003E55BA">
        <w:rPr>
          <w:rFonts w:ascii="Arial" w:hAnsi="Arial" w:cs="Arial"/>
          <w:sz w:val="24"/>
          <w:szCs w:val="24"/>
        </w:rPr>
        <w:t>700 (длина × ширина) мм.</w:t>
      </w:r>
    </w:p>
    <w:p w:rsidR="00EF4772" w:rsidRPr="003E55BA" w:rsidRDefault="00EF4772" w:rsidP="00EF4772">
      <w:pPr>
        <w:spacing w:after="0" w:line="480" w:lineRule="auto"/>
        <w:ind w:firstLine="567"/>
        <w:jc w:val="both"/>
        <w:rPr>
          <w:rFonts w:ascii="Arial" w:hAnsi="Arial" w:cs="Arial"/>
          <w:sz w:val="24"/>
          <w:szCs w:val="24"/>
        </w:rPr>
      </w:pPr>
      <w:r w:rsidRPr="003E55BA">
        <w:rPr>
          <w:rFonts w:ascii="Arial" w:hAnsi="Arial" w:cs="Arial"/>
          <w:sz w:val="24"/>
          <w:szCs w:val="24"/>
        </w:rPr>
        <w:t>Настоящий стандарт не распространяется на платформы, изготовленные до даты введение в действие настоящего стандарта.</w:t>
      </w:r>
    </w:p>
    <w:p w:rsidR="00EF4772" w:rsidRPr="003E55BA" w:rsidRDefault="00EF4772" w:rsidP="00EF4772">
      <w:pPr>
        <w:pStyle w:val="FORMATTEXT"/>
        <w:spacing w:line="480" w:lineRule="auto"/>
        <w:ind w:firstLine="567"/>
        <w:jc w:val="both"/>
        <w:rPr>
          <w:rFonts w:eastAsiaTheme="minorHAnsi"/>
          <w:sz w:val="24"/>
          <w:szCs w:val="24"/>
          <w:lang w:eastAsia="en-US"/>
        </w:rPr>
      </w:pPr>
      <w:r w:rsidRPr="003E55BA">
        <w:rPr>
          <w:rFonts w:eastAsiaTheme="minorHAnsi"/>
          <w:sz w:val="24"/>
          <w:szCs w:val="24"/>
          <w:lang w:eastAsia="en-US"/>
        </w:rPr>
        <w:t>1.</w:t>
      </w:r>
      <w:r>
        <w:rPr>
          <w:rFonts w:eastAsiaTheme="minorHAnsi"/>
          <w:sz w:val="24"/>
          <w:szCs w:val="24"/>
          <w:lang w:eastAsia="en-US"/>
        </w:rPr>
        <w:t>6</w:t>
      </w:r>
      <w:r w:rsidRPr="003E55BA">
        <w:rPr>
          <w:rFonts w:eastAsiaTheme="minorHAnsi"/>
          <w:sz w:val="24"/>
          <w:szCs w:val="24"/>
          <w:lang w:eastAsia="en-US"/>
        </w:rPr>
        <w:t xml:space="preserve"> Настоящий стандарт может быть использован в качестве нормативной базы для модернизации платформ, находящихся в эксплуатации.</w:t>
      </w:r>
    </w:p>
    <w:p w:rsidR="00EF4772" w:rsidRPr="003E55BA" w:rsidRDefault="00EF4772" w:rsidP="00EF4772">
      <w:pPr>
        <w:pStyle w:val="FORMATTEXT"/>
        <w:spacing w:line="480" w:lineRule="auto"/>
        <w:ind w:firstLine="567"/>
        <w:jc w:val="both"/>
        <w:rPr>
          <w:rFonts w:eastAsiaTheme="minorHAnsi"/>
          <w:sz w:val="24"/>
          <w:szCs w:val="24"/>
          <w:lang w:eastAsia="en-US"/>
        </w:rPr>
      </w:pPr>
      <w:r w:rsidRPr="003E55BA">
        <w:rPr>
          <w:rFonts w:eastAsiaTheme="minorHAnsi"/>
          <w:sz w:val="24"/>
          <w:szCs w:val="24"/>
          <w:lang w:eastAsia="en-US"/>
        </w:rPr>
        <w:t>1.</w:t>
      </w:r>
      <w:r>
        <w:rPr>
          <w:rFonts w:eastAsiaTheme="minorHAnsi"/>
          <w:sz w:val="24"/>
          <w:szCs w:val="24"/>
          <w:lang w:eastAsia="en-US"/>
        </w:rPr>
        <w:t>7</w:t>
      </w:r>
      <w:r w:rsidRPr="003E55BA">
        <w:rPr>
          <w:rFonts w:eastAsiaTheme="minorHAnsi"/>
          <w:sz w:val="24"/>
          <w:szCs w:val="24"/>
          <w:lang w:eastAsia="en-US"/>
        </w:rPr>
        <w:t xml:space="preserve"> Шум и вибрация в настоящем стандарте не рассматриваются в качестве опасных факторов работы платформы.</w:t>
      </w:r>
    </w:p>
    <w:p w:rsidR="00EF4772" w:rsidRPr="003E55BA" w:rsidRDefault="00EF4772" w:rsidP="00EF4772">
      <w:pPr>
        <w:pStyle w:val="FORMATTEXT"/>
        <w:spacing w:line="480" w:lineRule="auto"/>
        <w:ind w:firstLine="567"/>
        <w:jc w:val="both"/>
        <w:rPr>
          <w:rFonts w:eastAsiaTheme="minorHAnsi"/>
          <w:sz w:val="24"/>
          <w:szCs w:val="24"/>
          <w:lang w:eastAsia="en-US"/>
        </w:rPr>
      </w:pPr>
      <w:r w:rsidRPr="003E55BA">
        <w:rPr>
          <w:rFonts w:eastAsiaTheme="minorHAnsi"/>
          <w:sz w:val="24"/>
          <w:szCs w:val="24"/>
          <w:lang w:eastAsia="en-US"/>
        </w:rPr>
        <w:t>1.</w:t>
      </w:r>
      <w:r>
        <w:rPr>
          <w:rFonts w:eastAsiaTheme="minorHAnsi"/>
          <w:sz w:val="24"/>
          <w:szCs w:val="24"/>
          <w:lang w:eastAsia="en-US"/>
        </w:rPr>
        <w:t>8</w:t>
      </w:r>
      <w:r w:rsidRPr="003E55BA">
        <w:rPr>
          <w:rFonts w:eastAsiaTheme="minorHAnsi"/>
          <w:sz w:val="24"/>
          <w:szCs w:val="24"/>
          <w:lang w:eastAsia="en-US"/>
        </w:rPr>
        <w:t> Настоящий стандарт может быть использован на добровольной основе для соблюдения общих требований безопасности [1].</w:t>
      </w:r>
    </w:p>
    <w:p w:rsidR="00EF4772" w:rsidRPr="00407DE8" w:rsidRDefault="00EF4772" w:rsidP="00EF4772">
      <w:pPr>
        <w:spacing w:after="0" w:line="240" w:lineRule="auto"/>
        <w:jc w:val="both"/>
        <w:rPr>
          <w:rFonts w:ascii="Arial" w:hAnsi="Arial" w:cs="Arial"/>
          <w:sz w:val="24"/>
          <w:szCs w:val="24"/>
        </w:rPr>
      </w:pPr>
    </w:p>
    <w:p w:rsidR="00EF4772" w:rsidRPr="00931706" w:rsidRDefault="00EF4772" w:rsidP="00EF4772">
      <w:pPr>
        <w:spacing w:after="0" w:line="240" w:lineRule="auto"/>
        <w:ind w:firstLine="567"/>
        <w:jc w:val="both"/>
        <w:rPr>
          <w:rFonts w:ascii="Arial" w:hAnsi="Arial" w:cs="Arial"/>
          <w:b/>
          <w:sz w:val="28"/>
          <w:szCs w:val="24"/>
        </w:rPr>
      </w:pPr>
      <w:r w:rsidRPr="00931706">
        <w:rPr>
          <w:rFonts w:ascii="Arial" w:hAnsi="Arial" w:cs="Arial"/>
          <w:b/>
          <w:sz w:val="28"/>
          <w:szCs w:val="24"/>
        </w:rPr>
        <w:t>2 Нормативные ссылки</w:t>
      </w:r>
    </w:p>
    <w:p w:rsidR="00EF4772" w:rsidRPr="00407DE8" w:rsidRDefault="00EF4772" w:rsidP="00EF4772">
      <w:pPr>
        <w:spacing w:after="0" w:line="240" w:lineRule="auto"/>
        <w:jc w:val="both"/>
        <w:rPr>
          <w:rFonts w:ascii="Arial" w:hAnsi="Arial" w:cs="Arial"/>
          <w:b/>
          <w:sz w:val="24"/>
          <w:szCs w:val="24"/>
        </w:rPr>
      </w:pP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В настоящем стандарте использованы нормативные ссылки на следующие межгосударственные стандарты:</w:t>
      </w:r>
    </w:p>
    <w:p w:rsidR="00EF4772" w:rsidRDefault="00EF4772" w:rsidP="00EF4772">
      <w:pPr>
        <w:pStyle w:val="FORMATTEXT"/>
        <w:spacing w:line="480" w:lineRule="auto"/>
        <w:ind w:firstLine="567"/>
        <w:jc w:val="both"/>
        <w:rPr>
          <w:sz w:val="24"/>
          <w:szCs w:val="24"/>
        </w:rPr>
      </w:pPr>
    </w:p>
    <w:p w:rsidR="00EF4772" w:rsidRPr="00407DE8" w:rsidRDefault="00EF4772" w:rsidP="00EF4772">
      <w:pPr>
        <w:pStyle w:val="FORMATTEXT"/>
        <w:spacing w:line="480" w:lineRule="auto"/>
        <w:ind w:firstLine="567"/>
        <w:jc w:val="both"/>
        <w:rPr>
          <w:sz w:val="24"/>
          <w:szCs w:val="24"/>
        </w:rPr>
      </w:pPr>
      <w:r w:rsidRPr="00407DE8">
        <w:rPr>
          <w:sz w:val="24"/>
          <w:szCs w:val="24"/>
        </w:rPr>
        <w:t>ГОСТ ISO 12100</w:t>
      </w:r>
      <w:r>
        <w:rPr>
          <w:sz w:val="24"/>
          <w:szCs w:val="24"/>
        </w:rPr>
        <w:t>—</w:t>
      </w:r>
      <w:r w:rsidRPr="00407DE8">
        <w:rPr>
          <w:sz w:val="24"/>
          <w:szCs w:val="24"/>
        </w:rPr>
        <w:t>2013 Безопасность машин. Основные принципы конструирования. Оценки риска и снижения риска</w:t>
      </w:r>
    </w:p>
    <w:p w:rsidR="00EF4772" w:rsidRPr="00407DE8" w:rsidRDefault="00EF4772" w:rsidP="00EF4772">
      <w:pPr>
        <w:pStyle w:val="HEADERTEXT"/>
        <w:spacing w:line="480" w:lineRule="auto"/>
        <w:ind w:firstLine="567"/>
        <w:jc w:val="both"/>
        <w:rPr>
          <w:rFonts w:eastAsiaTheme="minorHAnsi"/>
          <w:color w:val="auto"/>
          <w:sz w:val="24"/>
          <w:szCs w:val="24"/>
          <w:lang w:eastAsia="en-US"/>
        </w:rPr>
      </w:pPr>
      <w:r w:rsidRPr="00407DE8">
        <w:rPr>
          <w:rFonts w:eastAsiaTheme="minorHAnsi"/>
          <w:color w:val="auto"/>
          <w:sz w:val="24"/>
          <w:szCs w:val="24"/>
          <w:lang w:eastAsia="en-US"/>
        </w:rPr>
        <w:t>ГОСТ ИСО/ТО 12100-2</w:t>
      </w:r>
      <w:r>
        <w:rPr>
          <w:rFonts w:eastAsiaTheme="minorHAnsi"/>
          <w:color w:val="auto"/>
          <w:sz w:val="24"/>
          <w:szCs w:val="24"/>
          <w:lang w:eastAsia="en-US"/>
        </w:rPr>
        <w:t>—</w:t>
      </w:r>
      <w:r w:rsidRPr="00407DE8">
        <w:rPr>
          <w:rFonts w:eastAsiaTheme="minorHAnsi"/>
          <w:color w:val="auto"/>
          <w:sz w:val="24"/>
          <w:szCs w:val="24"/>
          <w:lang w:eastAsia="en-US"/>
        </w:rPr>
        <w:t xml:space="preserve">2002 Безопасность </w:t>
      </w:r>
      <w:r>
        <w:rPr>
          <w:rFonts w:eastAsiaTheme="minorHAnsi"/>
          <w:color w:val="auto"/>
          <w:sz w:val="24"/>
          <w:szCs w:val="24"/>
          <w:lang w:eastAsia="en-US"/>
        </w:rPr>
        <w:t>оборудования</w:t>
      </w:r>
      <w:r w:rsidRPr="00407DE8">
        <w:rPr>
          <w:rFonts w:eastAsiaTheme="minorHAnsi"/>
          <w:color w:val="auto"/>
          <w:sz w:val="24"/>
          <w:szCs w:val="24"/>
          <w:lang w:eastAsia="en-US"/>
        </w:rPr>
        <w:t xml:space="preserve">. Основные </w:t>
      </w:r>
      <w:r>
        <w:rPr>
          <w:rFonts w:eastAsiaTheme="minorHAnsi"/>
          <w:color w:val="auto"/>
          <w:sz w:val="24"/>
          <w:szCs w:val="24"/>
          <w:lang w:eastAsia="en-US"/>
        </w:rPr>
        <w:t>понятия, общие принципы</w:t>
      </w:r>
      <w:r w:rsidRPr="00407DE8">
        <w:rPr>
          <w:rFonts w:eastAsiaTheme="minorHAnsi"/>
          <w:color w:val="auto"/>
          <w:sz w:val="24"/>
          <w:szCs w:val="24"/>
          <w:lang w:eastAsia="en-US"/>
        </w:rPr>
        <w:t xml:space="preserve"> конструирования. Часть</w:t>
      </w:r>
      <w:r>
        <w:rPr>
          <w:rFonts w:eastAsiaTheme="minorHAnsi"/>
          <w:color w:val="auto"/>
          <w:sz w:val="24"/>
          <w:szCs w:val="24"/>
          <w:lang w:eastAsia="en-US"/>
        </w:rPr>
        <w:t xml:space="preserve"> </w:t>
      </w:r>
      <w:r w:rsidRPr="00407DE8">
        <w:rPr>
          <w:rFonts w:eastAsiaTheme="minorHAnsi"/>
          <w:color w:val="auto"/>
          <w:sz w:val="24"/>
          <w:szCs w:val="24"/>
          <w:lang w:eastAsia="en-US"/>
        </w:rPr>
        <w:t>2. Технические правила и технические требования</w:t>
      </w:r>
    </w:p>
    <w:p w:rsidR="00EF4772" w:rsidRPr="00407DE8" w:rsidRDefault="00EF4772" w:rsidP="00EF4772">
      <w:pPr>
        <w:pStyle w:val="1"/>
        <w:numPr>
          <w:ilvl w:val="0"/>
          <w:numId w:val="0"/>
        </w:numPr>
        <w:shd w:val="clear" w:color="auto" w:fill="FFFFFF"/>
        <w:spacing w:line="480" w:lineRule="auto"/>
        <w:ind w:firstLine="567"/>
        <w:jc w:val="both"/>
        <w:textAlignment w:val="baseline"/>
        <w:rPr>
          <w:rFonts w:ascii="Arial" w:eastAsiaTheme="minorHAnsi" w:hAnsi="Arial" w:cs="Arial"/>
          <w:color w:val="auto"/>
          <w:sz w:val="24"/>
          <w:szCs w:val="24"/>
          <w:lang w:eastAsia="en-US"/>
        </w:rPr>
      </w:pPr>
      <w:r w:rsidRPr="00407DE8">
        <w:rPr>
          <w:rFonts w:ascii="Arial" w:eastAsiaTheme="minorHAnsi" w:hAnsi="Arial" w:cs="Arial"/>
          <w:color w:val="auto"/>
          <w:sz w:val="24"/>
          <w:szCs w:val="24"/>
          <w:lang w:eastAsia="en-US"/>
        </w:rPr>
        <w:t>ГОСТ 13568</w:t>
      </w:r>
      <w:r>
        <w:rPr>
          <w:rFonts w:ascii="Arial" w:eastAsiaTheme="minorHAnsi" w:hAnsi="Arial" w:cs="Arial"/>
          <w:color w:val="auto"/>
          <w:sz w:val="24"/>
          <w:szCs w:val="24"/>
          <w:lang w:eastAsia="en-US"/>
        </w:rPr>
        <w:t>—2017</w:t>
      </w:r>
      <w:r w:rsidRPr="00407DE8">
        <w:rPr>
          <w:rFonts w:ascii="Arial" w:eastAsiaTheme="minorHAnsi" w:hAnsi="Arial" w:cs="Arial"/>
          <w:color w:val="auto"/>
          <w:sz w:val="24"/>
          <w:szCs w:val="24"/>
          <w:lang w:eastAsia="en-US"/>
        </w:rPr>
        <w:t xml:space="preserve"> Цепи приводные роликовые и втулочные. Общие технические условия</w:t>
      </w:r>
    </w:p>
    <w:p w:rsidR="00EF4772" w:rsidRPr="00407DE8" w:rsidRDefault="00EF4772" w:rsidP="00EF4772">
      <w:pPr>
        <w:spacing w:after="0" w:line="480" w:lineRule="auto"/>
        <w:ind w:firstLine="567"/>
        <w:jc w:val="both"/>
        <w:rPr>
          <w:rFonts w:ascii="Arial" w:hAnsi="Arial" w:cs="Arial"/>
          <w:color w:val="000000" w:themeColor="text1"/>
          <w:sz w:val="24"/>
          <w:szCs w:val="24"/>
        </w:rPr>
      </w:pPr>
      <w:r w:rsidRPr="00407DE8">
        <w:rPr>
          <w:rFonts w:ascii="Arial" w:hAnsi="Arial" w:cs="Arial"/>
          <w:color w:val="000000" w:themeColor="text1"/>
          <w:sz w:val="24"/>
          <w:szCs w:val="24"/>
        </w:rPr>
        <w:t>ГОСТ ISO 13857</w:t>
      </w:r>
      <w:r>
        <w:rPr>
          <w:rFonts w:ascii="Arial" w:hAnsi="Arial" w:cs="Arial"/>
          <w:color w:val="000000" w:themeColor="text1"/>
          <w:sz w:val="24"/>
          <w:szCs w:val="24"/>
        </w:rPr>
        <w:t>—</w:t>
      </w:r>
      <w:r w:rsidRPr="00407DE8">
        <w:rPr>
          <w:rFonts w:ascii="Arial" w:hAnsi="Arial" w:cs="Arial"/>
          <w:color w:val="000000" w:themeColor="text1"/>
          <w:sz w:val="24"/>
          <w:szCs w:val="24"/>
        </w:rPr>
        <w:t>2012 Безопасность машин. Безопасные расстояния для предохранения верхних и нижних конечностей от попадания в опасную зону</w:t>
      </w:r>
    </w:p>
    <w:p w:rsidR="00EF4772" w:rsidRDefault="00EF4772" w:rsidP="00EF4772">
      <w:pPr>
        <w:pStyle w:val="FORMATTEXT"/>
        <w:spacing w:line="480" w:lineRule="auto"/>
        <w:ind w:firstLine="567"/>
        <w:jc w:val="both"/>
        <w:rPr>
          <w:color w:val="000000" w:themeColor="text1"/>
          <w:sz w:val="24"/>
          <w:szCs w:val="24"/>
        </w:rPr>
      </w:pPr>
      <w:r w:rsidRPr="00407DE8">
        <w:rPr>
          <w:color w:val="000000" w:themeColor="text1"/>
          <w:sz w:val="24"/>
          <w:szCs w:val="24"/>
        </w:rPr>
        <w:t>ГОСТ 14254</w:t>
      </w:r>
      <w:r>
        <w:rPr>
          <w:color w:val="000000" w:themeColor="text1"/>
          <w:sz w:val="24"/>
          <w:szCs w:val="24"/>
        </w:rPr>
        <w:t>–</w:t>
      </w:r>
      <w:r w:rsidRPr="00407DE8">
        <w:rPr>
          <w:color w:val="000000" w:themeColor="text1"/>
          <w:sz w:val="24"/>
          <w:szCs w:val="24"/>
        </w:rPr>
        <w:t>2015 (IEC 60529:2013) Степени защиты, обеспечиваемые оболочками (Код IP)</w:t>
      </w:r>
    </w:p>
    <w:p w:rsidR="00EF4772" w:rsidRDefault="00EF4772" w:rsidP="00EF4772">
      <w:pPr>
        <w:pStyle w:val="FORMATTEXT"/>
        <w:spacing w:line="480" w:lineRule="auto"/>
        <w:ind w:firstLine="567"/>
        <w:jc w:val="both"/>
        <w:rPr>
          <w:color w:val="000000" w:themeColor="text1"/>
          <w:sz w:val="24"/>
          <w:szCs w:val="24"/>
        </w:rPr>
      </w:pPr>
      <w:r w:rsidRPr="00DF32DE">
        <w:rPr>
          <w:color w:val="000000" w:themeColor="text1"/>
          <w:sz w:val="24"/>
          <w:szCs w:val="24"/>
        </w:rPr>
        <w:t>ГОСТ 23752</w:t>
      </w:r>
      <w:r>
        <w:rPr>
          <w:color w:val="000000" w:themeColor="text1"/>
          <w:sz w:val="24"/>
          <w:szCs w:val="24"/>
        </w:rPr>
        <w:t>—79</w:t>
      </w:r>
      <w:r w:rsidRPr="00DF32DE">
        <w:rPr>
          <w:color w:val="000000" w:themeColor="text1"/>
          <w:sz w:val="24"/>
          <w:szCs w:val="24"/>
        </w:rPr>
        <w:t xml:space="preserve"> Платы печатные. Общие технические условия</w:t>
      </w:r>
    </w:p>
    <w:p w:rsidR="00EF4772" w:rsidRPr="00C14ED0" w:rsidRDefault="00EF4772" w:rsidP="00EF4772">
      <w:pPr>
        <w:pStyle w:val="FORMATTEXT"/>
        <w:spacing w:line="480" w:lineRule="auto"/>
        <w:ind w:firstLine="567"/>
        <w:jc w:val="both"/>
        <w:rPr>
          <w:color w:val="000000" w:themeColor="text1"/>
          <w:sz w:val="24"/>
          <w:szCs w:val="24"/>
        </w:rPr>
      </w:pPr>
      <w:r w:rsidRPr="00C14ED0">
        <w:rPr>
          <w:color w:val="000000" w:themeColor="text1"/>
          <w:sz w:val="24"/>
          <w:szCs w:val="24"/>
        </w:rPr>
        <w:t>ГОСТ 26246.10</w:t>
      </w:r>
      <w:r>
        <w:rPr>
          <w:color w:val="000000" w:themeColor="text1"/>
          <w:sz w:val="24"/>
          <w:szCs w:val="24"/>
        </w:rPr>
        <w:t>—</w:t>
      </w:r>
      <w:r w:rsidRPr="00C14ED0">
        <w:rPr>
          <w:color w:val="000000" w:themeColor="text1"/>
          <w:sz w:val="24"/>
          <w:szCs w:val="24"/>
        </w:rPr>
        <w:t>89</w:t>
      </w:r>
      <w:r>
        <w:rPr>
          <w:color w:val="000000" w:themeColor="text1"/>
          <w:sz w:val="24"/>
          <w:szCs w:val="24"/>
        </w:rPr>
        <w:t xml:space="preserve"> (МЭК 249-2-11−87)</w:t>
      </w:r>
      <w:r w:rsidRPr="00C14ED0">
        <w:rPr>
          <w:color w:val="000000" w:themeColor="text1"/>
          <w:sz w:val="24"/>
          <w:szCs w:val="24"/>
        </w:rPr>
        <w:t xml:space="preserve"> Материал электроизоляционный фольгированный тонкий общего назначения для многослойных печатных плат на основе стеклоткани, пропитанной эпоксидным связующим. Технические условия</w:t>
      </w:r>
    </w:p>
    <w:p w:rsidR="00EF4772" w:rsidRPr="00C14ED0" w:rsidRDefault="00EF4772" w:rsidP="00EF4772">
      <w:pPr>
        <w:pStyle w:val="FORMATTEXT"/>
        <w:spacing w:line="480" w:lineRule="auto"/>
        <w:ind w:firstLine="567"/>
        <w:jc w:val="both"/>
        <w:rPr>
          <w:color w:val="000000" w:themeColor="text1"/>
          <w:sz w:val="24"/>
          <w:szCs w:val="24"/>
        </w:rPr>
      </w:pPr>
      <w:r w:rsidRPr="00C14ED0">
        <w:rPr>
          <w:color w:val="000000" w:themeColor="text1"/>
          <w:sz w:val="24"/>
          <w:szCs w:val="24"/>
        </w:rPr>
        <w:t>ГОСТ 26246.14</w:t>
      </w:r>
      <w:r>
        <w:rPr>
          <w:color w:val="000000" w:themeColor="text1"/>
          <w:sz w:val="24"/>
          <w:szCs w:val="24"/>
        </w:rPr>
        <w:t>—</w:t>
      </w:r>
      <w:r w:rsidRPr="00C14ED0">
        <w:rPr>
          <w:color w:val="000000" w:themeColor="text1"/>
          <w:sz w:val="24"/>
          <w:szCs w:val="24"/>
        </w:rPr>
        <w:t>91 Материалы электроизоляционные фольгированные для печатных плат. Склеивающая прокладка, используемая при изготовлении многослойных печатных плат. Технические условия</w:t>
      </w:r>
    </w:p>
    <w:p w:rsidR="00EF4772" w:rsidRDefault="00EF4772" w:rsidP="00EF4772">
      <w:pPr>
        <w:pStyle w:val="FORMATTEXT"/>
        <w:spacing w:line="480" w:lineRule="auto"/>
        <w:ind w:firstLine="567"/>
        <w:jc w:val="both"/>
        <w:rPr>
          <w:color w:val="000000" w:themeColor="text1"/>
          <w:sz w:val="24"/>
          <w:szCs w:val="24"/>
        </w:rPr>
      </w:pPr>
      <w:r w:rsidRPr="003B3D41">
        <w:rPr>
          <w:color w:val="000000" w:themeColor="text1"/>
          <w:sz w:val="24"/>
          <w:szCs w:val="24"/>
        </w:rPr>
        <w:t>ГОСТ 29283</w:t>
      </w:r>
      <w:r>
        <w:rPr>
          <w:color w:val="000000" w:themeColor="text1"/>
          <w:sz w:val="24"/>
          <w:szCs w:val="24"/>
        </w:rPr>
        <w:t>—</w:t>
      </w:r>
      <w:r w:rsidRPr="003B3D41">
        <w:rPr>
          <w:color w:val="000000" w:themeColor="text1"/>
          <w:sz w:val="24"/>
          <w:szCs w:val="24"/>
        </w:rPr>
        <w:t>92 (МЭК 747-5</w:t>
      </w:r>
      <w:r>
        <w:rPr>
          <w:color w:val="000000" w:themeColor="text1"/>
          <w:sz w:val="24"/>
          <w:szCs w:val="24"/>
        </w:rPr>
        <w:t>–</w:t>
      </w:r>
      <w:r w:rsidRPr="003B3D41">
        <w:rPr>
          <w:color w:val="000000" w:themeColor="text1"/>
          <w:sz w:val="24"/>
          <w:szCs w:val="24"/>
        </w:rPr>
        <w:t>84) Полупроводниковые приборы. Дискретные приборы и интегральные схемы. Часть 5. Оптоэлектронные приборы</w:t>
      </w:r>
    </w:p>
    <w:p w:rsidR="00EF4772" w:rsidRPr="0020013E" w:rsidRDefault="00EF4772" w:rsidP="00EF4772">
      <w:pPr>
        <w:pStyle w:val="FORMATTEXT"/>
        <w:spacing w:line="480" w:lineRule="auto"/>
        <w:ind w:firstLine="567"/>
        <w:jc w:val="both"/>
        <w:rPr>
          <w:color w:val="000000" w:themeColor="text1"/>
          <w:sz w:val="24"/>
          <w:szCs w:val="24"/>
        </w:rPr>
      </w:pPr>
      <w:r w:rsidRPr="0020013E">
        <w:rPr>
          <w:color w:val="000000" w:themeColor="text1"/>
          <w:sz w:val="24"/>
          <w:szCs w:val="24"/>
        </w:rPr>
        <w:t>ГОСТ 30030</w:t>
      </w:r>
      <w:r>
        <w:rPr>
          <w:color w:val="000000" w:themeColor="text1"/>
          <w:sz w:val="24"/>
          <w:szCs w:val="24"/>
        </w:rPr>
        <w:t>—</w:t>
      </w:r>
      <w:r w:rsidRPr="0020013E">
        <w:rPr>
          <w:color w:val="000000" w:themeColor="text1"/>
          <w:sz w:val="24"/>
          <w:szCs w:val="24"/>
        </w:rPr>
        <w:t>93 (МЭК 742</w:t>
      </w:r>
      <w:r>
        <w:rPr>
          <w:color w:val="000000" w:themeColor="text1"/>
          <w:sz w:val="24"/>
          <w:szCs w:val="24"/>
        </w:rPr>
        <w:t>–</w:t>
      </w:r>
      <w:r w:rsidRPr="0020013E">
        <w:rPr>
          <w:color w:val="000000" w:themeColor="text1"/>
          <w:sz w:val="24"/>
          <w:szCs w:val="24"/>
        </w:rPr>
        <w:t>83) Трансформаторы разделительные и безопасные разделительные трансформаторы. Технические требования</w:t>
      </w:r>
    </w:p>
    <w:p w:rsidR="00EF4772" w:rsidRDefault="00EF4772" w:rsidP="00EF4772">
      <w:pPr>
        <w:pStyle w:val="1"/>
        <w:numPr>
          <w:ilvl w:val="0"/>
          <w:numId w:val="0"/>
        </w:numPr>
        <w:shd w:val="clear" w:color="auto" w:fill="FFFFFF"/>
        <w:spacing w:line="480" w:lineRule="auto"/>
        <w:ind w:firstLine="567"/>
        <w:jc w:val="both"/>
        <w:textAlignment w:val="baseline"/>
        <w:rPr>
          <w:rFonts w:ascii="Arial" w:eastAsiaTheme="minorHAnsi" w:hAnsi="Arial" w:cs="Arial"/>
          <w:color w:val="auto"/>
          <w:sz w:val="24"/>
          <w:szCs w:val="24"/>
          <w:lang w:eastAsia="en-US"/>
        </w:rPr>
      </w:pPr>
      <w:r w:rsidRPr="00407DE8">
        <w:rPr>
          <w:rFonts w:ascii="Arial" w:eastAsiaTheme="minorHAnsi" w:hAnsi="Arial" w:cs="Arial"/>
          <w:color w:val="auto"/>
          <w:sz w:val="24"/>
          <w:szCs w:val="24"/>
          <w:lang w:eastAsia="en-US"/>
        </w:rPr>
        <w:t>ГОСТ 30331.1</w:t>
      </w:r>
      <w:r>
        <w:rPr>
          <w:rFonts w:ascii="Arial" w:eastAsiaTheme="minorHAnsi" w:hAnsi="Arial" w:cs="Arial"/>
          <w:color w:val="auto"/>
          <w:sz w:val="24"/>
          <w:szCs w:val="24"/>
          <w:lang w:eastAsia="en-US"/>
        </w:rPr>
        <w:t>—</w:t>
      </w:r>
      <w:r w:rsidRPr="00407DE8">
        <w:rPr>
          <w:rFonts w:ascii="Arial" w:eastAsiaTheme="minorHAnsi" w:hAnsi="Arial" w:cs="Arial"/>
          <w:color w:val="auto"/>
          <w:sz w:val="24"/>
          <w:szCs w:val="24"/>
          <w:lang w:eastAsia="en-US"/>
        </w:rPr>
        <w:t xml:space="preserve">2013 (IEC 60364-1:2005) Электроустановки низковольтные. </w:t>
      </w:r>
      <w:r w:rsidRPr="00454627">
        <w:rPr>
          <w:rFonts w:ascii="Arial" w:eastAsiaTheme="minorHAnsi" w:hAnsi="Arial" w:cs="Arial"/>
          <w:color w:val="auto"/>
          <w:sz w:val="24"/>
          <w:szCs w:val="24"/>
          <w:lang w:eastAsia="en-US"/>
        </w:rPr>
        <w:t xml:space="preserve">    </w:t>
      </w:r>
      <w:r w:rsidRPr="00407DE8">
        <w:rPr>
          <w:rFonts w:ascii="Arial" w:eastAsiaTheme="minorHAnsi" w:hAnsi="Arial" w:cs="Arial"/>
          <w:color w:val="auto"/>
          <w:sz w:val="24"/>
          <w:szCs w:val="24"/>
          <w:lang w:eastAsia="en-US"/>
        </w:rPr>
        <w:t>Часть 1. Основные положения, оценка общих характеристик, термины и определения</w:t>
      </w:r>
    </w:p>
    <w:p w:rsidR="00EF4772" w:rsidRPr="00407DE8" w:rsidRDefault="00EF4772" w:rsidP="00EF4772">
      <w:pPr>
        <w:pStyle w:val="FORMATTEXT"/>
        <w:spacing w:line="480" w:lineRule="auto"/>
        <w:ind w:firstLine="567"/>
        <w:jc w:val="both"/>
        <w:rPr>
          <w:sz w:val="24"/>
          <w:szCs w:val="24"/>
        </w:rPr>
      </w:pPr>
      <w:r w:rsidRPr="00407DE8">
        <w:rPr>
          <w:sz w:val="24"/>
          <w:szCs w:val="24"/>
        </w:rPr>
        <w:t>ГОСТ 33605</w:t>
      </w:r>
      <w:r>
        <w:rPr>
          <w:sz w:val="24"/>
          <w:szCs w:val="24"/>
        </w:rPr>
        <w:t>—</w:t>
      </w:r>
      <w:r w:rsidRPr="00407DE8">
        <w:rPr>
          <w:sz w:val="24"/>
          <w:szCs w:val="24"/>
        </w:rPr>
        <w:t>2015 Лифты. Термины и определения</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ГОСТ 33855</w:t>
      </w:r>
      <w:r>
        <w:rPr>
          <w:rFonts w:ascii="Arial" w:hAnsi="Arial" w:cs="Arial"/>
          <w:sz w:val="24"/>
          <w:szCs w:val="24"/>
        </w:rPr>
        <w:t>—</w:t>
      </w:r>
      <w:r w:rsidRPr="00407DE8">
        <w:rPr>
          <w:rFonts w:ascii="Arial" w:hAnsi="Arial" w:cs="Arial"/>
          <w:sz w:val="24"/>
          <w:szCs w:val="24"/>
        </w:rPr>
        <w:t>2016 Обоснование безопасности оборудова</w:t>
      </w:r>
      <w:r>
        <w:rPr>
          <w:rFonts w:ascii="Arial" w:hAnsi="Arial" w:cs="Arial"/>
          <w:sz w:val="24"/>
          <w:szCs w:val="24"/>
        </w:rPr>
        <w:t>ния. Рекомендации по подготовке</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ГОСТ 33984.1</w:t>
      </w:r>
      <w:r>
        <w:rPr>
          <w:rFonts w:ascii="Arial" w:hAnsi="Arial" w:cs="Arial"/>
          <w:sz w:val="24"/>
          <w:szCs w:val="24"/>
        </w:rPr>
        <w:t>—</w:t>
      </w:r>
      <w:r w:rsidRPr="00407DE8">
        <w:rPr>
          <w:rFonts w:ascii="Arial" w:hAnsi="Arial" w:cs="Arial"/>
          <w:sz w:val="24"/>
          <w:szCs w:val="24"/>
        </w:rPr>
        <w:t>2016 (EN 81-20:2014) Лифты. Общие требования безопасности к устройству и установке. Лифты для транспортирования людей или людей и грузов</w:t>
      </w:r>
    </w:p>
    <w:p w:rsidR="00EF4772" w:rsidRPr="00407DE8" w:rsidRDefault="00EF4772" w:rsidP="00EF4772">
      <w:pPr>
        <w:pStyle w:val="HEADERTEXT"/>
        <w:spacing w:line="480" w:lineRule="auto"/>
        <w:ind w:firstLine="567"/>
        <w:jc w:val="both"/>
        <w:rPr>
          <w:rFonts w:eastAsiaTheme="minorHAnsi"/>
          <w:color w:val="auto"/>
          <w:sz w:val="24"/>
          <w:szCs w:val="24"/>
          <w:lang w:eastAsia="en-US"/>
        </w:rPr>
      </w:pPr>
      <w:r w:rsidRPr="00407DE8">
        <w:rPr>
          <w:rFonts w:eastAsiaTheme="minorHAnsi"/>
          <w:color w:val="auto"/>
          <w:sz w:val="24"/>
          <w:szCs w:val="24"/>
          <w:lang w:eastAsia="en-US"/>
        </w:rPr>
        <w:t>ГОСТ 33984.</w:t>
      </w:r>
      <w:r>
        <w:rPr>
          <w:rFonts w:eastAsiaTheme="minorHAnsi"/>
          <w:color w:val="auto"/>
          <w:sz w:val="24"/>
          <w:szCs w:val="24"/>
          <w:lang w:eastAsia="en-US"/>
        </w:rPr>
        <w:t>2–</w:t>
      </w:r>
      <w:r w:rsidRPr="00407DE8">
        <w:rPr>
          <w:rFonts w:eastAsiaTheme="minorHAnsi"/>
          <w:color w:val="auto"/>
          <w:sz w:val="24"/>
          <w:szCs w:val="24"/>
          <w:lang w:eastAsia="en-US"/>
        </w:rPr>
        <w:t>201</w:t>
      </w:r>
      <w:r>
        <w:rPr>
          <w:rFonts w:eastAsiaTheme="minorHAnsi"/>
          <w:color w:val="auto"/>
          <w:sz w:val="24"/>
          <w:szCs w:val="24"/>
          <w:lang w:eastAsia="en-US"/>
        </w:rPr>
        <w:t>6</w:t>
      </w:r>
      <w:r w:rsidRPr="00407DE8">
        <w:rPr>
          <w:rFonts w:eastAsiaTheme="minorHAnsi"/>
          <w:color w:val="auto"/>
          <w:sz w:val="24"/>
          <w:szCs w:val="24"/>
          <w:lang w:eastAsia="en-US"/>
        </w:rPr>
        <w:t xml:space="preserve"> (EN 81-50:2014) Лифты. Правила и методы исследований (испытаний) и измерений при сертификации устройств безопасности </w:t>
      </w:r>
      <w:r>
        <w:rPr>
          <w:rFonts w:eastAsiaTheme="minorHAnsi"/>
          <w:color w:val="auto"/>
          <w:sz w:val="24"/>
          <w:szCs w:val="24"/>
          <w:lang w:eastAsia="en-US"/>
        </w:rPr>
        <w:t>лифтов. Правила отбора образцов</w:t>
      </w:r>
    </w:p>
    <w:p w:rsidR="00EF4772" w:rsidRPr="00407DE8" w:rsidRDefault="00EF4772" w:rsidP="00EF4772">
      <w:pPr>
        <w:pStyle w:val="HEADERTEXT"/>
        <w:spacing w:line="480" w:lineRule="auto"/>
        <w:ind w:firstLine="567"/>
        <w:jc w:val="both"/>
        <w:rPr>
          <w:rFonts w:eastAsiaTheme="minorHAnsi"/>
          <w:color w:val="auto"/>
          <w:sz w:val="24"/>
          <w:szCs w:val="24"/>
          <w:lang w:eastAsia="en-US"/>
        </w:rPr>
      </w:pPr>
      <w:r w:rsidRPr="00407DE8">
        <w:rPr>
          <w:rFonts w:eastAsiaTheme="minorHAnsi"/>
          <w:color w:val="auto"/>
          <w:sz w:val="24"/>
          <w:szCs w:val="24"/>
          <w:lang w:eastAsia="en-US"/>
        </w:rPr>
        <w:t>ГОСТ 33984.3</w:t>
      </w:r>
      <w:r>
        <w:rPr>
          <w:rFonts w:eastAsiaTheme="minorHAnsi"/>
          <w:color w:val="auto"/>
          <w:sz w:val="24"/>
          <w:szCs w:val="24"/>
          <w:lang w:eastAsia="en-US"/>
        </w:rPr>
        <w:t>—</w:t>
      </w:r>
      <w:r w:rsidRPr="00407DE8">
        <w:rPr>
          <w:rFonts w:eastAsiaTheme="minorHAnsi"/>
          <w:color w:val="auto"/>
          <w:sz w:val="24"/>
          <w:szCs w:val="24"/>
          <w:lang w:eastAsia="en-US"/>
        </w:rPr>
        <w:t>201</w:t>
      </w:r>
      <w:r>
        <w:rPr>
          <w:rFonts w:eastAsiaTheme="minorHAnsi"/>
          <w:color w:val="auto"/>
          <w:sz w:val="24"/>
          <w:szCs w:val="24"/>
          <w:lang w:eastAsia="en-US"/>
        </w:rPr>
        <w:t>7</w:t>
      </w:r>
      <w:r w:rsidRPr="00407DE8">
        <w:rPr>
          <w:rFonts w:eastAsiaTheme="minorHAnsi"/>
          <w:color w:val="auto"/>
          <w:sz w:val="24"/>
          <w:szCs w:val="24"/>
          <w:lang w:eastAsia="en-US"/>
        </w:rPr>
        <w:t xml:space="preserve"> (EN 81-50:2014) Лифты. Правила и методы исследований (испытаний) и измерений при сертификации устройств безопасности </w:t>
      </w:r>
      <w:r>
        <w:rPr>
          <w:rFonts w:eastAsiaTheme="minorHAnsi"/>
          <w:color w:val="auto"/>
          <w:sz w:val="24"/>
          <w:szCs w:val="24"/>
          <w:lang w:eastAsia="en-US"/>
        </w:rPr>
        <w:t>лифтов. Правила отбора образцов</w:t>
      </w:r>
    </w:p>
    <w:p w:rsidR="00EF4772" w:rsidRPr="00407DE8" w:rsidRDefault="00EF4772" w:rsidP="00EF4772">
      <w:pPr>
        <w:spacing w:after="0" w:line="480" w:lineRule="auto"/>
        <w:ind w:firstLine="567"/>
        <w:jc w:val="both"/>
        <w:rPr>
          <w:rFonts w:ascii="Arial" w:hAnsi="Arial" w:cs="Arial"/>
          <w:color w:val="000000" w:themeColor="text1"/>
          <w:sz w:val="24"/>
          <w:szCs w:val="24"/>
        </w:rPr>
      </w:pPr>
      <w:r w:rsidRPr="00407DE8">
        <w:rPr>
          <w:rFonts w:ascii="Arial" w:hAnsi="Arial" w:cs="Arial"/>
          <w:color w:val="000000" w:themeColor="text1"/>
          <w:sz w:val="24"/>
          <w:szCs w:val="24"/>
        </w:rPr>
        <w:t>ГОСТ 33984.4</w:t>
      </w:r>
      <w:r>
        <w:rPr>
          <w:rFonts w:ascii="Arial" w:hAnsi="Arial" w:cs="Arial"/>
          <w:color w:val="000000" w:themeColor="text1"/>
          <w:sz w:val="24"/>
          <w:szCs w:val="24"/>
        </w:rPr>
        <w:t>—</w:t>
      </w:r>
      <w:r w:rsidRPr="00407DE8">
        <w:rPr>
          <w:rFonts w:ascii="Arial" w:hAnsi="Arial" w:cs="Arial"/>
          <w:color w:val="000000" w:themeColor="text1"/>
          <w:sz w:val="24"/>
          <w:szCs w:val="24"/>
        </w:rPr>
        <w:t>2017(EN 81-50:2014) Лифты. Методы расчета основных несущих узлов лифта</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rPr>
        <w:t xml:space="preserve">ГОСТ         </w:t>
      </w:r>
      <w:r w:rsidRPr="00407DE8">
        <w:rPr>
          <w:rFonts w:ascii="Arial" w:hAnsi="Arial" w:cs="Arial"/>
          <w:sz w:val="24"/>
          <w:szCs w:val="24"/>
        </w:rPr>
        <w:t>Платформы</w:t>
      </w:r>
      <w:r>
        <w:rPr>
          <w:rFonts w:ascii="Arial" w:hAnsi="Arial" w:cs="Arial"/>
          <w:sz w:val="24"/>
          <w:szCs w:val="24"/>
        </w:rPr>
        <w:t xml:space="preserve"> </w:t>
      </w:r>
      <w:r w:rsidRPr="00407DE8">
        <w:rPr>
          <w:rFonts w:ascii="Arial" w:hAnsi="Arial" w:cs="Arial"/>
          <w:sz w:val="24"/>
          <w:szCs w:val="24"/>
        </w:rPr>
        <w:t xml:space="preserve">подъемные для инвалидов и других </w:t>
      </w:r>
      <w:r>
        <w:rPr>
          <w:rFonts w:ascii="Arial" w:hAnsi="Arial" w:cs="Arial"/>
          <w:sz w:val="24"/>
          <w:szCs w:val="24"/>
        </w:rPr>
        <w:t xml:space="preserve">маломобильных групп населения. </w:t>
      </w:r>
      <w:r w:rsidRPr="00407DE8">
        <w:rPr>
          <w:rFonts w:ascii="Arial" w:hAnsi="Arial" w:cs="Arial"/>
          <w:sz w:val="24"/>
          <w:szCs w:val="24"/>
        </w:rPr>
        <w:t>Правила и методы исследований (испытаний) и измерений при сертификации. Правила отбора образцов</w:t>
      </w:r>
    </w:p>
    <w:p w:rsidR="00EF4772" w:rsidRPr="00407DE8" w:rsidRDefault="00EF4772" w:rsidP="00EF4772">
      <w:pPr>
        <w:pStyle w:val="1"/>
        <w:numPr>
          <w:ilvl w:val="0"/>
          <w:numId w:val="0"/>
        </w:numPr>
        <w:shd w:val="clear" w:color="auto" w:fill="FFFFFF"/>
        <w:spacing w:line="480" w:lineRule="auto"/>
        <w:ind w:firstLine="567"/>
        <w:jc w:val="both"/>
        <w:textAlignment w:val="baseline"/>
        <w:rPr>
          <w:rFonts w:ascii="Arial" w:eastAsiaTheme="minorHAnsi" w:hAnsi="Arial" w:cs="Arial"/>
          <w:color w:val="auto"/>
          <w:sz w:val="24"/>
          <w:szCs w:val="24"/>
          <w:lang w:eastAsia="en-US"/>
        </w:rPr>
      </w:pPr>
      <w:r w:rsidRPr="00407DE8">
        <w:rPr>
          <w:rFonts w:ascii="Arial" w:eastAsiaTheme="minorHAnsi" w:hAnsi="Arial" w:cs="Arial"/>
          <w:color w:val="auto"/>
          <w:sz w:val="24"/>
          <w:szCs w:val="24"/>
          <w:lang w:eastAsia="en-US"/>
        </w:rPr>
        <w:t>ГОСТ МЭК 60204-1</w:t>
      </w:r>
      <w:r>
        <w:rPr>
          <w:rFonts w:ascii="Arial" w:eastAsiaTheme="minorHAnsi" w:hAnsi="Arial" w:cs="Arial"/>
          <w:color w:val="auto"/>
          <w:sz w:val="24"/>
          <w:szCs w:val="24"/>
          <w:lang w:eastAsia="en-US"/>
        </w:rPr>
        <w:t>—</w:t>
      </w:r>
      <w:r w:rsidRPr="00407DE8">
        <w:rPr>
          <w:rFonts w:ascii="Arial" w:eastAsiaTheme="minorHAnsi" w:hAnsi="Arial" w:cs="Arial"/>
          <w:color w:val="auto"/>
          <w:sz w:val="24"/>
          <w:szCs w:val="24"/>
          <w:lang w:eastAsia="en-US"/>
        </w:rPr>
        <w:t>2002 Безопасность машин. Электрооборудование машин и механизмов. Часть 1</w:t>
      </w:r>
      <w:r>
        <w:rPr>
          <w:rFonts w:ascii="Arial" w:eastAsiaTheme="minorHAnsi" w:hAnsi="Arial" w:cs="Arial"/>
          <w:color w:val="auto"/>
          <w:sz w:val="24"/>
          <w:szCs w:val="24"/>
          <w:lang w:eastAsia="en-US"/>
        </w:rPr>
        <w:t>.</w:t>
      </w:r>
      <w:r w:rsidRPr="00407DE8">
        <w:rPr>
          <w:rFonts w:ascii="Arial" w:eastAsiaTheme="minorHAnsi" w:hAnsi="Arial" w:cs="Arial"/>
          <w:color w:val="auto"/>
          <w:sz w:val="24"/>
          <w:szCs w:val="24"/>
          <w:lang w:eastAsia="en-US"/>
        </w:rPr>
        <w:t xml:space="preserve"> Общие требования</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ГОСТ IEC 60947-1</w:t>
      </w:r>
      <w:r>
        <w:rPr>
          <w:rFonts w:ascii="Arial" w:hAnsi="Arial" w:cs="Arial"/>
          <w:sz w:val="24"/>
          <w:szCs w:val="24"/>
        </w:rPr>
        <w:t>–</w:t>
      </w:r>
      <w:r w:rsidRPr="00407DE8">
        <w:rPr>
          <w:rFonts w:ascii="Arial" w:hAnsi="Arial" w:cs="Arial"/>
          <w:sz w:val="24"/>
          <w:szCs w:val="24"/>
        </w:rPr>
        <w:t>201</w:t>
      </w:r>
      <w:r>
        <w:rPr>
          <w:rFonts w:ascii="Arial" w:hAnsi="Arial" w:cs="Arial"/>
          <w:sz w:val="24"/>
          <w:szCs w:val="24"/>
        </w:rPr>
        <w:t>7</w:t>
      </w:r>
      <w:r w:rsidRPr="00407DE8">
        <w:rPr>
          <w:rFonts w:ascii="Arial" w:hAnsi="Arial" w:cs="Arial"/>
          <w:sz w:val="24"/>
          <w:szCs w:val="24"/>
        </w:rPr>
        <w:t xml:space="preserve"> Аппаратура распределения и управления низковольтная. Часть 1. Общие правила</w:t>
      </w:r>
    </w:p>
    <w:p w:rsidR="00EF4772"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ГОСТ IEC 60947-4-1</w:t>
      </w:r>
      <w:r>
        <w:rPr>
          <w:rFonts w:ascii="Arial" w:hAnsi="Arial" w:cs="Arial"/>
          <w:sz w:val="24"/>
          <w:szCs w:val="24"/>
        </w:rPr>
        <w:t>—</w:t>
      </w:r>
      <w:r w:rsidRPr="00407DE8">
        <w:rPr>
          <w:rFonts w:ascii="Arial" w:hAnsi="Arial" w:cs="Arial"/>
          <w:sz w:val="24"/>
          <w:szCs w:val="24"/>
        </w:rPr>
        <w:t>2015</w:t>
      </w:r>
      <w:r>
        <w:rPr>
          <w:rFonts w:ascii="Arial" w:hAnsi="Arial" w:cs="Arial"/>
          <w:sz w:val="24"/>
          <w:szCs w:val="24"/>
        </w:rPr>
        <w:t xml:space="preserve"> А</w:t>
      </w:r>
      <w:r w:rsidRPr="00407DE8">
        <w:rPr>
          <w:rFonts w:ascii="Arial" w:hAnsi="Arial" w:cs="Arial"/>
          <w:sz w:val="24"/>
          <w:szCs w:val="24"/>
        </w:rPr>
        <w:t>ппаратура коммутационная и механизмы управления низковольтные комплектные</w:t>
      </w:r>
      <w:r>
        <w:rPr>
          <w:rFonts w:ascii="Arial" w:hAnsi="Arial" w:cs="Arial"/>
          <w:sz w:val="24"/>
          <w:szCs w:val="24"/>
        </w:rPr>
        <w:t>.</w:t>
      </w:r>
      <w:r w:rsidRPr="00407DE8">
        <w:rPr>
          <w:rFonts w:ascii="Arial" w:hAnsi="Arial" w:cs="Arial"/>
          <w:sz w:val="24"/>
          <w:szCs w:val="24"/>
        </w:rPr>
        <w:t xml:space="preserve"> Часть 4-1</w:t>
      </w:r>
      <w:r>
        <w:rPr>
          <w:rFonts w:ascii="Arial" w:hAnsi="Arial" w:cs="Arial"/>
          <w:sz w:val="24"/>
          <w:szCs w:val="24"/>
        </w:rPr>
        <w:t>.</w:t>
      </w:r>
      <w:r w:rsidRPr="00407DE8">
        <w:rPr>
          <w:rFonts w:ascii="Arial" w:hAnsi="Arial" w:cs="Arial"/>
          <w:sz w:val="24"/>
          <w:szCs w:val="24"/>
        </w:rPr>
        <w:t xml:space="preserve"> Контакторы и пускатели электродвигателей</w:t>
      </w:r>
      <w:r>
        <w:rPr>
          <w:rFonts w:ascii="Arial" w:hAnsi="Arial" w:cs="Arial"/>
          <w:sz w:val="24"/>
          <w:szCs w:val="24"/>
        </w:rPr>
        <w:t>.</w:t>
      </w:r>
      <w:r w:rsidRPr="00407DE8">
        <w:rPr>
          <w:rFonts w:ascii="Arial" w:hAnsi="Arial" w:cs="Arial"/>
          <w:sz w:val="24"/>
          <w:szCs w:val="24"/>
        </w:rPr>
        <w:t xml:space="preserve"> Электромеханические контакторы и пускатели электродвигателей </w:t>
      </w:r>
    </w:p>
    <w:p w:rsidR="00006941" w:rsidRDefault="00006941" w:rsidP="00EF4772">
      <w:pPr>
        <w:spacing w:after="0" w:line="480" w:lineRule="auto"/>
        <w:ind w:firstLine="567"/>
        <w:jc w:val="both"/>
        <w:rPr>
          <w:rFonts w:ascii="Arial" w:hAnsi="Arial" w:cs="Arial"/>
          <w:sz w:val="24"/>
          <w:szCs w:val="24"/>
        </w:rPr>
      </w:pPr>
    </w:p>
    <w:p w:rsidR="00EF4772"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ГОСТ IEC 60947-5-1</w:t>
      </w:r>
      <w:r>
        <w:rPr>
          <w:rFonts w:ascii="Arial" w:hAnsi="Arial" w:cs="Arial"/>
          <w:sz w:val="24"/>
          <w:szCs w:val="24"/>
        </w:rPr>
        <w:t>—</w:t>
      </w:r>
      <w:r w:rsidRPr="00407DE8">
        <w:rPr>
          <w:rFonts w:ascii="Arial" w:hAnsi="Arial" w:cs="Arial"/>
          <w:sz w:val="24"/>
          <w:szCs w:val="24"/>
        </w:rPr>
        <w:t>2014 Аппаратура распределения и управления низковольтная. Часть 5-1. Аппараты и коммутационные элементы цепей управления. Электромеханические устройства цепей управления</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ГОСТ IEC 61558-1</w:t>
      </w:r>
      <w:r>
        <w:rPr>
          <w:rFonts w:ascii="Arial" w:hAnsi="Arial" w:cs="Arial"/>
          <w:sz w:val="24"/>
          <w:szCs w:val="24"/>
        </w:rPr>
        <w:t>—</w:t>
      </w:r>
      <w:r w:rsidRPr="00407DE8">
        <w:rPr>
          <w:rFonts w:ascii="Arial" w:hAnsi="Arial" w:cs="Arial"/>
          <w:sz w:val="24"/>
          <w:szCs w:val="24"/>
        </w:rPr>
        <w:t>2012 Безопасность силовых трансформаторов, блоков питания, реакторов и аналогичных изделий. Часть 1. Общие требования и испытания</w:t>
      </w:r>
    </w:p>
    <w:p w:rsidR="00EF4772" w:rsidRPr="00407DE8" w:rsidRDefault="00EF4772" w:rsidP="00EF4772">
      <w:pPr>
        <w:pStyle w:val="HEADERTEXT"/>
        <w:jc w:val="both"/>
        <w:rPr>
          <w:rFonts w:eastAsiaTheme="minorHAnsi"/>
          <w:color w:val="auto"/>
          <w:sz w:val="24"/>
          <w:szCs w:val="24"/>
          <w:lang w:eastAsia="en-US"/>
        </w:rPr>
      </w:pPr>
    </w:p>
    <w:p w:rsidR="00EF4772" w:rsidRDefault="00EF4772" w:rsidP="00EF4772">
      <w:pPr>
        <w:pStyle w:val="HEADERTEXT"/>
        <w:spacing w:line="360" w:lineRule="auto"/>
        <w:ind w:firstLine="567"/>
        <w:jc w:val="both"/>
        <w:rPr>
          <w:color w:val="auto"/>
        </w:rPr>
      </w:pPr>
      <w:r w:rsidRPr="00EC1269">
        <w:rPr>
          <w:color w:val="auto"/>
          <w:spacing w:val="36"/>
        </w:rPr>
        <w:t>Примечание</w:t>
      </w:r>
      <w:r w:rsidRPr="00EC1269">
        <w:rPr>
          <w:color w:val="auto"/>
        </w:rPr>
        <w:t xml:space="preserve"> </w:t>
      </w:r>
      <w:r>
        <w:rPr>
          <w:color w:val="auto"/>
        </w:rPr>
        <w:t>—</w:t>
      </w:r>
      <w:r w:rsidRPr="00EC1269">
        <w:rPr>
          <w:color w:val="auto"/>
        </w:rPr>
        <w:t xml:space="preserve"> При пользовании настоящим стандартом целесообразно проверить действие ссылочных стандартов</w:t>
      </w:r>
      <w:r>
        <w:rPr>
          <w:color w:val="auto"/>
        </w:rPr>
        <w:t xml:space="preserve"> и классификаторов</w:t>
      </w:r>
      <w:r w:rsidRPr="00EC1269">
        <w:rPr>
          <w:color w:val="auto"/>
        </w:rPr>
        <w:t xml:space="preserve"> на официальном интернет-сайте Межгосударственного совета по стандартизации, метрологии и сертификации </w:t>
      </w:r>
      <w:r w:rsidRPr="00454627">
        <w:rPr>
          <w:color w:val="auto"/>
        </w:rPr>
        <w:t>(</w:t>
      </w:r>
      <w:hyperlink r:id="rId22" w:history="1">
        <w:r w:rsidRPr="00454627">
          <w:rPr>
            <w:rStyle w:val="afc"/>
            <w:color w:val="auto"/>
            <w:u w:val="none"/>
            <w:lang w:val="en-US"/>
          </w:rPr>
          <w:t>www</w:t>
        </w:r>
        <w:r w:rsidRPr="00454627">
          <w:rPr>
            <w:rStyle w:val="afc"/>
            <w:color w:val="auto"/>
            <w:u w:val="none"/>
          </w:rPr>
          <w:t>.</w:t>
        </w:r>
        <w:r w:rsidRPr="00454627">
          <w:rPr>
            <w:rStyle w:val="afc"/>
            <w:color w:val="auto"/>
            <w:u w:val="none"/>
            <w:lang w:val="en-US"/>
          </w:rPr>
          <w:t>easc</w:t>
        </w:r>
        <w:r w:rsidRPr="00454627">
          <w:rPr>
            <w:rStyle w:val="afc"/>
            <w:color w:val="auto"/>
            <w:u w:val="none"/>
          </w:rPr>
          <w:t>.</w:t>
        </w:r>
        <w:r w:rsidRPr="00454627">
          <w:rPr>
            <w:rStyle w:val="afc"/>
            <w:color w:val="auto"/>
            <w:u w:val="none"/>
            <w:lang w:val="en-US"/>
          </w:rPr>
          <w:t>by</w:t>
        </w:r>
      </w:hyperlink>
      <w:r w:rsidRPr="00454627">
        <w:rPr>
          <w:color w:val="auto"/>
        </w:rPr>
        <w:t>)</w:t>
      </w:r>
      <w:r w:rsidRPr="00EC1269">
        <w:rPr>
          <w:color w:val="auto"/>
        </w:rPr>
        <w:t xml:space="preserve"> или по указателям национальных стандартов, издаваемым в государствах, указанных в предисловии, или на официальных сайтах соответствующих национальных органов по стандартизации. Если на </w:t>
      </w:r>
      <w:r>
        <w:rPr>
          <w:color w:val="auto"/>
        </w:rPr>
        <w:t>документ</w:t>
      </w:r>
      <w:r w:rsidRPr="00EC1269">
        <w:rPr>
          <w:color w:val="auto"/>
        </w:rPr>
        <w:t xml:space="preserve"> дана недатированная ссылка, то следует использовать </w:t>
      </w:r>
      <w:r>
        <w:rPr>
          <w:color w:val="auto"/>
        </w:rPr>
        <w:t>документ</w:t>
      </w:r>
      <w:r w:rsidRPr="00EC1269">
        <w:rPr>
          <w:color w:val="auto"/>
        </w:rPr>
        <w:t xml:space="preserve">, действующий на текущий момент, с учетом всех внесенных в него изменений. Если заменен ссылочный </w:t>
      </w:r>
      <w:r>
        <w:rPr>
          <w:color w:val="auto"/>
        </w:rPr>
        <w:t>документ</w:t>
      </w:r>
      <w:r w:rsidRPr="00EC1269">
        <w:rPr>
          <w:color w:val="auto"/>
        </w:rPr>
        <w:t xml:space="preserve">, на который дана датированная ссылка, то следует использовать указанную версию этого </w:t>
      </w:r>
      <w:r>
        <w:rPr>
          <w:color w:val="auto"/>
        </w:rPr>
        <w:t>документа</w:t>
      </w:r>
      <w:r w:rsidRPr="00EC1269">
        <w:rPr>
          <w:color w:val="auto"/>
        </w:rPr>
        <w:t xml:space="preserve">. Если после принятия настоящего стандарта в ссылочный </w:t>
      </w:r>
      <w:r>
        <w:rPr>
          <w:color w:val="auto"/>
        </w:rPr>
        <w:t>документ</w:t>
      </w:r>
      <w:r w:rsidRPr="00EC1269">
        <w:rPr>
          <w:color w:val="auto"/>
        </w:rPr>
        <w:t xml:space="preserve">, на который дана датированная ссылка, внесено изменение, затрагивающее положение, на которое дана ссылка, то это положение применяется без учета данного изменения. Если ссылочный </w:t>
      </w:r>
      <w:r>
        <w:rPr>
          <w:color w:val="auto"/>
        </w:rPr>
        <w:t>документ</w:t>
      </w:r>
      <w:r w:rsidRPr="00EC1269">
        <w:rPr>
          <w:color w:val="auto"/>
        </w:rPr>
        <w:t xml:space="preserve"> отменен без замены, то положение, в котором дана ссылка на него, применяется в части, не затрагивающей эту ссылку</w:t>
      </w:r>
      <w:r>
        <w:rPr>
          <w:color w:val="auto"/>
        </w:rPr>
        <w:t>.</w:t>
      </w:r>
    </w:p>
    <w:p w:rsidR="00EF4772" w:rsidRDefault="00EF4772" w:rsidP="00EF4772">
      <w:pPr>
        <w:pStyle w:val="HEADERTEXT"/>
        <w:spacing w:line="360" w:lineRule="auto"/>
        <w:ind w:firstLine="567"/>
        <w:jc w:val="both"/>
        <w:rPr>
          <w:color w:val="auto"/>
        </w:rPr>
      </w:pPr>
    </w:p>
    <w:p w:rsidR="00EF4772" w:rsidRPr="00407DE8" w:rsidRDefault="00EF4772" w:rsidP="00EF4772">
      <w:pPr>
        <w:pStyle w:val="FORMATTEXT"/>
        <w:rPr>
          <w:sz w:val="24"/>
          <w:szCs w:val="24"/>
        </w:rPr>
      </w:pPr>
    </w:p>
    <w:p w:rsidR="00EF4772" w:rsidRPr="00EC1269" w:rsidRDefault="00EF4772" w:rsidP="00EF4772">
      <w:pPr>
        <w:pStyle w:val="HEADERTEXT"/>
        <w:spacing w:line="480" w:lineRule="auto"/>
        <w:ind w:firstLine="567"/>
        <w:jc w:val="both"/>
        <w:rPr>
          <w:b/>
          <w:bCs/>
          <w:color w:val="000001"/>
          <w:sz w:val="28"/>
          <w:szCs w:val="24"/>
        </w:rPr>
      </w:pPr>
      <w:r w:rsidRPr="00EC1269">
        <w:rPr>
          <w:b/>
          <w:bCs/>
          <w:color w:val="000001"/>
          <w:sz w:val="28"/>
          <w:szCs w:val="24"/>
        </w:rPr>
        <w:t>3 Термины и опр</w:t>
      </w:r>
      <w:bookmarkStart w:id="0" w:name="_GoBack"/>
      <w:bookmarkEnd w:id="0"/>
      <w:r w:rsidRPr="00EC1269">
        <w:rPr>
          <w:b/>
          <w:bCs/>
          <w:color w:val="000001"/>
          <w:sz w:val="28"/>
          <w:szCs w:val="24"/>
        </w:rPr>
        <w:t xml:space="preserve">еделения </w:t>
      </w:r>
    </w:p>
    <w:p w:rsidR="00EF4772" w:rsidRPr="00EC1269" w:rsidRDefault="00EF4772" w:rsidP="00EF4772">
      <w:pPr>
        <w:pStyle w:val="FORMATTEXT"/>
        <w:spacing w:line="480" w:lineRule="auto"/>
        <w:ind w:firstLine="567"/>
        <w:jc w:val="both"/>
        <w:rPr>
          <w:sz w:val="24"/>
          <w:szCs w:val="24"/>
        </w:rPr>
      </w:pPr>
      <w:r w:rsidRPr="00EC1269">
        <w:rPr>
          <w:sz w:val="24"/>
          <w:szCs w:val="24"/>
        </w:rPr>
        <w:t>В настоящем стандарте применены термины по ГОСТ 33605, а также следующие термины с соответствующими определениями:</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3.1 </w:t>
      </w:r>
      <w:r w:rsidRPr="00EC1269">
        <w:rPr>
          <w:rFonts w:ascii="Arial" w:hAnsi="Arial" w:cs="Arial"/>
          <w:b/>
          <w:sz w:val="24"/>
          <w:szCs w:val="24"/>
        </w:rPr>
        <w:t>винт:</w:t>
      </w:r>
      <w:r w:rsidRPr="00EC1269">
        <w:rPr>
          <w:rFonts w:ascii="Arial" w:hAnsi="Arial" w:cs="Arial"/>
          <w:sz w:val="24"/>
          <w:szCs w:val="24"/>
        </w:rPr>
        <w:t xml:space="preserve"> Деталь с наружной резьбой, которая воспринимает нагрузку от несущей гайки и, в определенных ситуациях, нагрузку от предохранительной гайки.</w:t>
      </w:r>
    </w:p>
    <w:p w:rsidR="00EF4772" w:rsidRPr="00EC1269" w:rsidRDefault="00EF4772" w:rsidP="00EF4772">
      <w:pPr>
        <w:pStyle w:val="4"/>
        <w:spacing w:before="0" w:line="480" w:lineRule="auto"/>
        <w:ind w:left="-5" w:right="-1" w:firstLine="567"/>
        <w:jc w:val="both"/>
        <w:rPr>
          <w:rFonts w:ascii="Arial" w:eastAsiaTheme="minorHAnsi" w:hAnsi="Arial" w:cs="Arial"/>
          <w:i w:val="0"/>
          <w:iCs w:val="0"/>
          <w:color w:val="auto"/>
          <w:sz w:val="24"/>
          <w:szCs w:val="24"/>
        </w:rPr>
      </w:pPr>
      <w:r w:rsidRPr="00EC1269">
        <w:rPr>
          <w:rFonts w:ascii="Arial" w:eastAsiaTheme="minorHAnsi" w:hAnsi="Arial" w:cs="Arial"/>
          <w:i w:val="0"/>
          <w:iCs w:val="0"/>
          <w:color w:val="auto"/>
          <w:sz w:val="24"/>
          <w:szCs w:val="24"/>
        </w:rPr>
        <w:t xml:space="preserve">3.2 </w:t>
      </w:r>
      <w:r w:rsidRPr="007D2760">
        <w:rPr>
          <w:rFonts w:ascii="Arial" w:eastAsiaTheme="minorHAnsi" w:hAnsi="Arial" w:cs="Arial"/>
          <w:b/>
          <w:iCs w:val="0"/>
          <w:color w:val="auto"/>
          <w:sz w:val="24"/>
          <w:szCs w:val="24"/>
        </w:rPr>
        <w:t>грузонесущее устройство</w:t>
      </w:r>
      <w:r w:rsidRPr="00970030">
        <w:rPr>
          <w:rFonts w:ascii="Arial" w:eastAsiaTheme="minorHAnsi" w:hAnsi="Arial" w:cs="Arial"/>
          <w:b/>
          <w:iCs w:val="0"/>
          <w:color w:val="auto"/>
          <w:sz w:val="24"/>
          <w:szCs w:val="24"/>
        </w:rPr>
        <w:t>:</w:t>
      </w:r>
      <w:r w:rsidRPr="007D2760">
        <w:rPr>
          <w:rFonts w:ascii="Arial" w:eastAsiaTheme="minorHAnsi" w:hAnsi="Arial" w:cs="Arial"/>
          <w:iCs w:val="0"/>
          <w:color w:val="auto"/>
          <w:sz w:val="24"/>
          <w:szCs w:val="24"/>
        </w:rPr>
        <w:t xml:space="preserve"> Часть подъемной платформы, перемещающаяся по одной или нескольким направляющим, на которой находятся люди (пользователи) при подъеме или опускании.</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3.3 </w:t>
      </w:r>
      <w:r w:rsidRPr="00EC1269">
        <w:rPr>
          <w:rFonts w:ascii="Arial" w:hAnsi="Arial" w:cs="Arial"/>
          <w:b/>
          <w:sz w:val="24"/>
          <w:szCs w:val="24"/>
        </w:rPr>
        <w:t>давление при полной нагрузке:</w:t>
      </w:r>
      <w:r w:rsidRPr="00EC1269">
        <w:rPr>
          <w:rFonts w:ascii="Arial" w:hAnsi="Arial" w:cs="Arial"/>
          <w:sz w:val="24"/>
          <w:szCs w:val="24"/>
        </w:rPr>
        <w:t xml:space="preserve"> Статическое давление в трубопроводе, непосредственно соединенном с гидроцилиндром, при нахождении грузонесущего устройства с номинальным грузом в состоянии покоя на уровне верхней посадочной площадки.</w:t>
      </w:r>
    </w:p>
    <w:p w:rsidR="00EF4772" w:rsidRPr="00EC1269" w:rsidRDefault="00EF4772" w:rsidP="00EF4772">
      <w:pPr>
        <w:spacing w:after="0" w:line="480" w:lineRule="auto"/>
        <w:ind w:firstLine="567"/>
        <w:jc w:val="both"/>
        <w:rPr>
          <w:rFonts w:ascii="Arial" w:hAnsi="Arial" w:cs="Arial"/>
          <w:sz w:val="24"/>
          <w:szCs w:val="24"/>
        </w:rPr>
      </w:pPr>
      <w:r w:rsidRPr="00EC1269">
        <w:rPr>
          <w:rFonts w:ascii="Arial" w:hAnsi="Arial" w:cs="Arial"/>
          <w:sz w:val="24"/>
          <w:szCs w:val="24"/>
        </w:rPr>
        <w:t xml:space="preserve">3.4 </w:t>
      </w:r>
      <w:r w:rsidRPr="007D2760">
        <w:rPr>
          <w:rFonts w:ascii="Arial" w:hAnsi="Arial" w:cs="Arial"/>
          <w:b/>
          <w:i/>
          <w:sz w:val="24"/>
          <w:szCs w:val="24"/>
        </w:rPr>
        <w:t>диаметр корда:</w:t>
      </w:r>
      <w:r w:rsidRPr="007D2760">
        <w:rPr>
          <w:rFonts w:ascii="Arial" w:hAnsi="Arial" w:cs="Arial"/>
          <w:i/>
          <w:sz w:val="24"/>
          <w:szCs w:val="24"/>
        </w:rPr>
        <w:t xml:space="preserve"> Диаметр окружности, описанной вокруг поперечного сечения корда и используемый для оценки соотношений диаметров.</w:t>
      </w:r>
    </w:p>
    <w:p w:rsidR="00EF4772" w:rsidRPr="00EC1269" w:rsidRDefault="00EF4772" w:rsidP="00EF4772">
      <w:pPr>
        <w:spacing w:after="0" w:line="480" w:lineRule="auto"/>
        <w:ind w:left="-5" w:right="37" w:firstLine="567"/>
        <w:jc w:val="both"/>
        <w:rPr>
          <w:rFonts w:ascii="Arial" w:hAnsi="Arial" w:cs="Arial"/>
          <w:bCs/>
          <w:sz w:val="24"/>
          <w:szCs w:val="24"/>
        </w:rPr>
      </w:pPr>
      <w:r w:rsidRPr="00EC1269">
        <w:rPr>
          <w:rFonts w:ascii="Arial" w:hAnsi="Arial" w:cs="Arial"/>
          <w:sz w:val="24"/>
          <w:szCs w:val="24"/>
        </w:rPr>
        <w:t xml:space="preserve">3.5 </w:t>
      </w:r>
      <w:r w:rsidRPr="00EC1269">
        <w:rPr>
          <w:rFonts w:ascii="Arial" w:hAnsi="Arial" w:cs="Arial"/>
          <w:b/>
          <w:bCs/>
          <w:sz w:val="24"/>
          <w:szCs w:val="24"/>
        </w:rPr>
        <w:t>дроссель:</w:t>
      </w:r>
      <w:r w:rsidRPr="00EC1269">
        <w:rPr>
          <w:rFonts w:ascii="Arial" w:hAnsi="Arial" w:cs="Arial"/>
          <w:bCs/>
          <w:sz w:val="24"/>
          <w:szCs w:val="24"/>
        </w:rPr>
        <w:t xml:space="preserve"> Клапан, в котором вход и выход соединены посредством канала установленного сечения.</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3.6 </w:t>
      </w:r>
      <w:r w:rsidRPr="00EC1269">
        <w:rPr>
          <w:rFonts w:ascii="Arial" w:hAnsi="Arial" w:cs="Arial"/>
          <w:b/>
          <w:sz w:val="24"/>
          <w:szCs w:val="24"/>
        </w:rPr>
        <w:t>запорный клапан</w:t>
      </w:r>
      <w:r w:rsidRPr="00970030">
        <w:rPr>
          <w:rFonts w:ascii="Arial" w:hAnsi="Arial" w:cs="Arial"/>
          <w:b/>
          <w:sz w:val="24"/>
          <w:szCs w:val="24"/>
        </w:rPr>
        <w:t>:</w:t>
      </w:r>
      <w:r w:rsidRPr="00EC1269">
        <w:rPr>
          <w:rFonts w:ascii="Arial" w:hAnsi="Arial" w:cs="Arial"/>
          <w:sz w:val="24"/>
          <w:szCs w:val="24"/>
        </w:rPr>
        <w:t xml:space="preserve"> Управляемый вручную двухходовой клапан, который пропускает или перекрывает поток жидкости.</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3.7 </w:t>
      </w:r>
      <w:r w:rsidRPr="00EC1269">
        <w:rPr>
          <w:rFonts w:ascii="Arial" w:hAnsi="Arial" w:cs="Arial"/>
          <w:b/>
          <w:sz w:val="24"/>
          <w:szCs w:val="24"/>
        </w:rPr>
        <w:t xml:space="preserve">зона отпирания двери шахты: </w:t>
      </w:r>
      <w:r w:rsidRPr="00EC1269">
        <w:rPr>
          <w:rFonts w:ascii="Arial" w:hAnsi="Arial" w:cs="Arial"/>
          <w:sz w:val="24"/>
          <w:szCs w:val="24"/>
        </w:rPr>
        <w:t>Располагающаяся выше и ниже порога посадочной площадки часть шахты, в которой должен оказаться порог грузонесущего устройства, чтобы обеспечить возможность отпирания автоматического замка двери шахты.</w:t>
      </w:r>
    </w:p>
    <w:p w:rsidR="00EF4772" w:rsidRPr="00EC1269" w:rsidRDefault="00EF4772" w:rsidP="00EF4772">
      <w:pPr>
        <w:pStyle w:val="4"/>
        <w:spacing w:before="0" w:line="480" w:lineRule="auto"/>
        <w:ind w:left="-5" w:right="-1" w:firstLine="567"/>
        <w:jc w:val="both"/>
        <w:rPr>
          <w:rFonts w:ascii="Arial" w:eastAsiaTheme="minorHAnsi" w:hAnsi="Arial" w:cs="Arial"/>
          <w:i w:val="0"/>
          <w:iCs w:val="0"/>
          <w:color w:val="auto"/>
          <w:sz w:val="24"/>
          <w:szCs w:val="24"/>
        </w:rPr>
      </w:pPr>
      <w:r w:rsidRPr="00EC1269">
        <w:rPr>
          <w:rFonts w:ascii="Arial" w:eastAsiaTheme="minorHAnsi" w:hAnsi="Arial" w:cs="Arial"/>
          <w:i w:val="0"/>
          <w:iCs w:val="0"/>
          <w:color w:val="auto"/>
          <w:sz w:val="24"/>
          <w:szCs w:val="24"/>
        </w:rPr>
        <w:t xml:space="preserve">3.8 </w:t>
      </w:r>
      <w:r w:rsidRPr="00EC1269">
        <w:rPr>
          <w:rFonts w:ascii="Arial" w:eastAsiaTheme="minorHAnsi" w:hAnsi="Arial" w:cs="Arial"/>
          <w:b/>
          <w:i w:val="0"/>
          <w:iCs w:val="0"/>
          <w:color w:val="auto"/>
          <w:sz w:val="24"/>
          <w:szCs w:val="24"/>
        </w:rPr>
        <w:t>квалифицированный персонал</w:t>
      </w:r>
      <w:r w:rsidRPr="00970030">
        <w:rPr>
          <w:rFonts w:ascii="Arial" w:eastAsiaTheme="minorHAnsi" w:hAnsi="Arial" w:cs="Arial"/>
          <w:b/>
          <w:i w:val="0"/>
          <w:iCs w:val="0"/>
          <w:color w:val="auto"/>
          <w:sz w:val="24"/>
          <w:szCs w:val="24"/>
        </w:rPr>
        <w:t>:</w:t>
      </w:r>
      <w:r w:rsidRPr="00EC1269">
        <w:rPr>
          <w:rFonts w:ascii="Arial" w:eastAsiaTheme="minorHAnsi" w:hAnsi="Arial" w:cs="Arial"/>
          <w:i w:val="0"/>
          <w:iCs w:val="0"/>
          <w:color w:val="auto"/>
          <w:sz w:val="24"/>
          <w:szCs w:val="24"/>
        </w:rPr>
        <w:t xml:space="preserve"> Работники, имеющие квалификацию для выполнения соответствующих работ</w:t>
      </w:r>
    </w:p>
    <w:p w:rsidR="00EF4772" w:rsidRPr="00EC1269" w:rsidRDefault="00EF4772" w:rsidP="00EF4772">
      <w:pPr>
        <w:spacing w:after="0" w:line="480" w:lineRule="auto"/>
        <w:ind w:left="-6" w:right="40" w:firstLine="567"/>
        <w:jc w:val="both"/>
        <w:rPr>
          <w:rFonts w:ascii="Arial" w:hAnsi="Arial" w:cs="Arial"/>
          <w:sz w:val="24"/>
          <w:szCs w:val="24"/>
        </w:rPr>
      </w:pPr>
      <w:r w:rsidRPr="00EC1269">
        <w:rPr>
          <w:rFonts w:ascii="Arial" w:hAnsi="Arial" w:cs="Arial"/>
          <w:sz w:val="24"/>
          <w:szCs w:val="24"/>
        </w:rPr>
        <w:t xml:space="preserve">3.9 </w:t>
      </w:r>
      <w:r w:rsidRPr="00EC1269">
        <w:rPr>
          <w:rFonts w:ascii="Arial" w:hAnsi="Arial" w:cs="Arial"/>
          <w:b/>
          <w:bCs/>
          <w:sz w:val="24"/>
          <w:szCs w:val="24"/>
        </w:rPr>
        <w:t>клапан движения вниз:</w:t>
      </w:r>
      <w:r w:rsidRPr="00EC1269">
        <w:rPr>
          <w:rFonts w:ascii="Arial" w:hAnsi="Arial" w:cs="Arial"/>
          <w:sz w:val="24"/>
          <w:szCs w:val="24"/>
        </w:rPr>
        <w:t xml:space="preserve"> Электрический управляемый клапан в гидравлической схеме для управления опусканием грузонесущего устройства.</w:t>
      </w:r>
    </w:p>
    <w:p w:rsidR="00EF4772" w:rsidRPr="00EC1269" w:rsidRDefault="00EF4772" w:rsidP="00EF4772">
      <w:pPr>
        <w:spacing w:after="0" w:line="480" w:lineRule="auto"/>
        <w:ind w:firstLine="567"/>
        <w:jc w:val="both"/>
        <w:rPr>
          <w:rFonts w:ascii="Arial" w:hAnsi="Arial" w:cs="Arial"/>
          <w:b/>
          <w:bCs/>
          <w:sz w:val="24"/>
          <w:szCs w:val="24"/>
        </w:rPr>
      </w:pPr>
      <w:r w:rsidRPr="00EC1269">
        <w:rPr>
          <w:rFonts w:ascii="Arial" w:hAnsi="Arial" w:cs="Arial"/>
          <w:sz w:val="24"/>
          <w:szCs w:val="24"/>
        </w:rPr>
        <w:t xml:space="preserve">3.10 </w:t>
      </w:r>
      <w:r w:rsidRPr="007D2760">
        <w:rPr>
          <w:rFonts w:ascii="Arial" w:hAnsi="Arial" w:cs="Arial"/>
          <w:b/>
          <w:bCs/>
          <w:i/>
          <w:sz w:val="24"/>
          <w:szCs w:val="24"/>
        </w:rPr>
        <w:t xml:space="preserve">компетентный персонал: </w:t>
      </w:r>
      <w:r w:rsidRPr="007D2760">
        <w:rPr>
          <w:rFonts w:ascii="Arial" w:hAnsi="Arial" w:cs="Arial"/>
          <w:bCs/>
          <w:i/>
          <w:sz w:val="24"/>
          <w:szCs w:val="24"/>
        </w:rPr>
        <w:t>Лицо, надлежащим образом подготовленное и квалифицированное на основе знаний и практического опыта, и обеспеченное необходимыми инструкциями, позволяющими безопасно выполнять требуемую работу.</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bCs/>
          <w:sz w:val="24"/>
          <w:szCs w:val="24"/>
        </w:rPr>
        <w:t xml:space="preserve">3.11 </w:t>
      </w:r>
      <w:r w:rsidRPr="00EC1269">
        <w:rPr>
          <w:rFonts w:ascii="Arial" w:hAnsi="Arial" w:cs="Arial"/>
          <w:b/>
          <w:sz w:val="24"/>
          <w:szCs w:val="24"/>
        </w:rPr>
        <w:t>концевой выключатель:</w:t>
      </w:r>
      <w:r w:rsidRPr="00EC1269">
        <w:rPr>
          <w:rFonts w:ascii="Arial" w:hAnsi="Arial" w:cs="Arial"/>
          <w:sz w:val="24"/>
          <w:szCs w:val="24"/>
        </w:rPr>
        <w:t xml:space="preserve"> Электрическое устройство безопасности вызывающее при срабатывании остановку привода грузонесущего устройства и приводимое в действие грузонесущим устройством при переходе им уровня крайних посадочных площадок.</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3.12 </w:t>
      </w:r>
      <w:r w:rsidRPr="007D2760">
        <w:rPr>
          <w:rFonts w:ascii="Arial" w:hAnsi="Arial" w:cs="Arial"/>
          <w:b/>
          <w:i/>
          <w:sz w:val="24"/>
          <w:szCs w:val="24"/>
        </w:rPr>
        <w:t>корд:</w:t>
      </w:r>
      <w:r w:rsidRPr="007D2760">
        <w:rPr>
          <w:rFonts w:ascii="Arial" w:hAnsi="Arial" w:cs="Arial"/>
          <w:i/>
          <w:sz w:val="24"/>
          <w:szCs w:val="24"/>
        </w:rPr>
        <w:t xml:space="preserve"> Армирующий конструктивный элемент, придающий ж</w:t>
      </w:r>
      <w:r>
        <w:rPr>
          <w:rFonts w:ascii="Arial" w:hAnsi="Arial" w:cs="Arial"/>
          <w:i/>
          <w:sz w:val="24"/>
          <w:szCs w:val="24"/>
        </w:rPr>
        <w:t>е</w:t>
      </w:r>
      <w:r w:rsidRPr="007D2760">
        <w:rPr>
          <w:rFonts w:ascii="Arial" w:hAnsi="Arial" w:cs="Arial"/>
          <w:i/>
          <w:sz w:val="24"/>
          <w:szCs w:val="24"/>
        </w:rPr>
        <w:t>сткость и/или прочность тяговым ремням. Корд состоит из стальных прядей, каждая из которых содержит стальные проволоки, спирально уложенные вокруг центрального сердечника</w:t>
      </w:r>
      <w:r w:rsidRPr="00EC1269">
        <w:rPr>
          <w:rFonts w:ascii="Arial" w:hAnsi="Arial" w:cs="Arial"/>
          <w:sz w:val="24"/>
          <w:szCs w:val="24"/>
        </w:rPr>
        <w:t>.</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3.13 </w:t>
      </w:r>
      <w:r w:rsidRPr="00EC1269">
        <w:rPr>
          <w:rFonts w:ascii="Arial" w:hAnsi="Arial" w:cs="Arial"/>
          <w:b/>
          <w:sz w:val="24"/>
          <w:szCs w:val="24"/>
        </w:rPr>
        <w:t>коэффициент запаса прочности:</w:t>
      </w:r>
      <w:r w:rsidRPr="00EC1269">
        <w:rPr>
          <w:rFonts w:ascii="Arial" w:hAnsi="Arial" w:cs="Arial"/>
          <w:sz w:val="24"/>
          <w:szCs w:val="24"/>
        </w:rPr>
        <w:t xml:space="preserve"> Отношение напряжения по пределу текучести (условный предел текучести </w:t>
      </w:r>
      <w:r w:rsidRPr="00813BAA">
        <w:rPr>
          <w:rFonts w:ascii="Arial" w:hAnsi="Arial" w:cs="Arial"/>
          <w:i/>
          <w:sz w:val="24"/>
          <w:szCs w:val="24"/>
          <w:lang w:val="en-US"/>
        </w:rPr>
        <w:t>R</w:t>
      </w:r>
      <w:r w:rsidRPr="00EC1269">
        <w:rPr>
          <w:rFonts w:ascii="Arial" w:hAnsi="Arial" w:cs="Arial"/>
          <w:sz w:val="24"/>
          <w:szCs w:val="24"/>
          <w:vertAlign w:val="subscript"/>
          <w:lang w:val="en-US"/>
        </w:rPr>
        <w:t>P</w:t>
      </w:r>
      <w:r w:rsidRPr="00EC1269">
        <w:rPr>
          <w:rFonts w:ascii="Arial" w:hAnsi="Arial" w:cs="Arial"/>
          <w:sz w:val="24"/>
          <w:szCs w:val="24"/>
          <w:vertAlign w:val="subscript"/>
        </w:rPr>
        <w:t>0,2</w:t>
      </w:r>
      <w:r w:rsidRPr="00EC1269">
        <w:rPr>
          <w:rFonts w:ascii="Arial" w:hAnsi="Arial" w:cs="Arial"/>
          <w:sz w:val="24"/>
          <w:szCs w:val="24"/>
        </w:rPr>
        <w:t>) или напряжения по пределу прочности к напряжениям, возникающим в элементах платформы при статическом и динамическом нагружении при размещении на грузонесущем устройстве груза, равного номинальной грузоподъемности.</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3.14 </w:t>
      </w:r>
      <w:r w:rsidRPr="00EC1269">
        <w:rPr>
          <w:rFonts w:ascii="Arial" w:hAnsi="Arial" w:cs="Arial"/>
          <w:b/>
          <w:sz w:val="24"/>
          <w:szCs w:val="24"/>
        </w:rPr>
        <w:t>кромка безопасности:</w:t>
      </w:r>
      <w:r w:rsidRPr="00EC1269">
        <w:rPr>
          <w:rFonts w:ascii="Arial" w:hAnsi="Arial" w:cs="Arial"/>
          <w:sz w:val="24"/>
          <w:szCs w:val="24"/>
        </w:rPr>
        <w:t xml:space="preserve"> Элемент, расположенный на краю грузонесущего устройства, вызывающий при его контакте с каким-либо препятствием отключение привода перемещения грузонесущего устройства для обеспечения защиты от опасности защемления, разрезания или раздавливания</w:t>
      </w:r>
      <w:r>
        <w:rPr>
          <w:rFonts w:ascii="Arial" w:hAnsi="Arial" w:cs="Arial"/>
          <w:sz w:val="24"/>
          <w:szCs w:val="24"/>
        </w:rPr>
        <w:t>.</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3.15 </w:t>
      </w:r>
      <w:r w:rsidRPr="00EC1269">
        <w:rPr>
          <w:rFonts w:ascii="Arial" w:hAnsi="Arial" w:cs="Arial"/>
          <w:b/>
          <w:sz w:val="24"/>
          <w:szCs w:val="24"/>
        </w:rPr>
        <w:t>ловител</w:t>
      </w:r>
      <w:r>
        <w:rPr>
          <w:rFonts w:ascii="Arial" w:hAnsi="Arial" w:cs="Arial"/>
          <w:b/>
          <w:sz w:val="24"/>
          <w:szCs w:val="24"/>
        </w:rPr>
        <w:t>и</w:t>
      </w:r>
      <w:r w:rsidRPr="00EC1269">
        <w:rPr>
          <w:rFonts w:ascii="Arial" w:hAnsi="Arial" w:cs="Arial"/>
          <w:b/>
          <w:sz w:val="24"/>
          <w:szCs w:val="24"/>
        </w:rPr>
        <w:t>:</w:t>
      </w:r>
      <w:r w:rsidRPr="00EC1269">
        <w:rPr>
          <w:rFonts w:ascii="Arial" w:hAnsi="Arial" w:cs="Arial"/>
          <w:sz w:val="24"/>
          <w:szCs w:val="24"/>
        </w:rPr>
        <w:t xml:space="preserve"> Механическ</w:t>
      </w:r>
      <w:r>
        <w:rPr>
          <w:rFonts w:ascii="Arial" w:hAnsi="Arial" w:cs="Arial"/>
          <w:sz w:val="24"/>
          <w:szCs w:val="24"/>
        </w:rPr>
        <w:t>ое</w:t>
      </w:r>
      <w:r w:rsidRPr="00EC1269">
        <w:rPr>
          <w:rFonts w:ascii="Arial" w:hAnsi="Arial" w:cs="Arial"/>
          <w:sz w:val="24"/>
          <w:szCs w:val="24"/>
        </w:rPr>
        <w:t xml:space="preserve"> устройств</w:t>
      </w:r>
      <w:r>
        <w:rPr>
          <w:rFonts w:ascii="Arial" w:hAnsi="Arial" w:cs="Arial"/>
          <w:sz w:val="24"/>
          <w:szCs w:val="24"/>
        </w:rPr>
        <w:t>о</w:t>
      </w:r>
      <w:r w:rsidRPr="00EC1269">
        <w:rPr>
          <w:rFonts w:ascii="Arial" w:hAnsi="Arial" w:cs="Arial"/>
          <w:sz w:val="24"/>
          <w:szCs w:val="24"/>
        </w:rPr>
        <w:t>, предназначенн</w:t>
      </w:r>
      <w:r>
        <w:rPr>
          <w:rFonts w:ascii="Arial" w:hAnsi="Arial" w:cs="Arial"/>
          <w:sz w:val="24"/>
          <w:szCs w:val="24"/>
        </w:rPr>
        <w:t>о</w:t>
      </w:r>
      <w:r w:rsidRPr="00EC1269">
        <w:rPr>
          <w:rFonts w:ascii="Arial" w:hAnsi="Arial" w:cs="Arial"/>
          <w:sz w:val="24"/>
          <w:szCs w:val="24"/>
        </w:rPr>
        <w:t>е для остановки и удержания на направляющих движущегося вниз грузонесущего устройства, противовеса или уравновешивающего груза при превышении допустимой (предельной) величины скорости и (или) при обрыве тяговых элементов.</w:t>
      </w:r>
    </w:p>
    <w:p w:rsidR="00EF4772" w:rsidRPr="00EC1269" w:rsidRDefault="00EF4772" w:rsidP="00EF4772">
      <w:pPr>
        <w:spacing w:after="0" w:line="480" w:lineRule="auto"/>
        <w:ind w:right="37" w:firstLine="567"/>
        <w:jc w:val="both"/>
        <w:rPr>
          <w:rFonts w:ascii="Arial" w:hAnsi="Arial" w:cs="Arial"/>
          <w:sz w:val="24"/>
          <w:szCs w:val="24"/>
        </w:rPr>
      </w:pPr>
      <w:r w:rsidRPr="00EC1269">
        <w:rPr>
          <w:rFonts w:ascii="Arial" w:hAnsi="Arial" w:cs="Arial"/>
          <w:sz w:val="24"/>
          <w:szCs w:val="24"/>
        </w:rPr>
        <w:t xml:space="preserve">3.16 </w:t>
      </w:r>
      <w:r w:rsidRPr="00EC1269">
        <w:rPr>
          <w:rFonts w:ascii="Arial" w:hAnsi="Arial" w:cs="Arial"/>
          <w:b/>
          <w:sz w:val="24"/>
          <w:szCs w:val="24"/>
        </w:rPr>
        <w:t>максимальная рабочая нагрузка</w:t>
      </w:r>
      <w:r w:rsidRPr="00970030">
        <w:rPr>
          <w:rFonts w:ascii="Arial" w:hAnsi="Arial" w:cs="Arial"/>
          <w:b/>
          <w:sz w:val="24"/>
          <w:szCs w:val="24"/>
        </w:rPr>
        <w:t>:</w:t>
      </w:r>
      <w:r w:rsidRPr="00EC1269">
        <w:rPr>
          <w:rFonts w:ascii="Arial" w:hAnsi="Arial" w:cs="Arial"/>
          <w:sz w:val="24"/>
          <w:szCs w:val="24"/>
        </w:rPr>
        <w:t xml:space="preserve"> Номинальная нагрузка плюс перегрузка. </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3.17 </w:t>
      </w:r>
      <w:r w:rsidRPr="00EC1269">
        <w:rPr>
          <w:rFonts w:ascii="Arial" w:hAnsi="Arial" w:cs="Arial"/>
          <w:b/>
          <w:sz w:val="24"/>
          <w:szCs w:val="24"/>
        </w:rPr>
        <w:t>максимальная статическая нагрузка:</w:t>
      </w:r>
      <w:r w:rsidRPr="00EC1269">
        <w:rPr>
          <w:rFonts w:ascii="Arial" w:hAnsi="Arial" w:cs="Arial"/>
          <w:sz w:val="24"/>
          <w:szCs w:val="24"/>
        </w:rPr>
        <w:t xml:space="preserve"> Возможная статическая нагрузка, зависящая от площади грузонесущего устройства, или максимальная рабочая нагрузка. Выбирается наибольшее значение из перечисленных.</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3.18</w:t>
      </w:r>
      <w:r w:rsidRPr="00EC1269">
        <w:rPr>
          <w:rFonts w:ascii="Arial" w:hAnsi="Arial" w:cs="Arial"/>
          <w:b/>
          <w:sz w:val="24"/>
          <w:szCs w:val="24"/>
        </w:rPr>
        <w:t xml:space="preserve"> маломобильные группы населения:</w:t>
      </w:r>
      <w:r w:rsidRPr="00EC1269">
        <w:rPr>
          <w:rFonts w:ascii="Arial" w:hAnsi="Arial" w:cs="Arial"/>
          <w:sz w:val="24"/>
          <w:szCs w:val="24"/>
        </w:rPr>
        <w:t xml:space="preserve"> К маломобильным группам населения относятся лица, испытывающие затруднения при использовании лестниц при перемещении с одного уровня на другой.</w:t>
      </w:r>
    </w:p>
    <w:p w:rsidR="00EF4772" w:rsidRPr="00813BAA" w:rsidRDefault="00EF4772" w:rsidP="00EF4772">
      <w:pPr>
        <w:spacing w:after="0" w:line="480" w:lineRule="auto"/>
        <w:ind w:left="-5" w:right="37" w:firstLine="567"/>
        <w:jc w:val="both"/>
        <w:rPr>
          <w:rFonts w:ascii="Arial" w:hAnsi="Arial" w:cs="Arial"/>
        </w:rPr>
      </w:pPr>
      <w:r w:rsidRPr="00813BAA">
        <w:rPr>
          <w:rFonts w:ascii="Arial" w:eastAsia="Times New Roman" w:hAnsi="Arial" w:cs="Arial"/>
          <w:spacing w:val="40"/>
          <w:lang w:eastAsia="ru-RU"/>
        </w:rPr>
        <w:t>Примечание</w:t>
      </w:r>
      <w:r w:rsidRPr="00813BAA">
        <w:rPr>
          <w:rFonts w:ascii="Arial" w:hAnsi="Arial" w:cs="Arial"/>
        </w:rPr>
        <w:t xml:space="preserve"> </w:t>
      </w:r>
      <w:r>
        <w:rPr>
          <w:rFonts w:ascii="Arial" w:hAnsi="Arial" w:cs="Arial"/>
        </w:rPr>
        <w:t>—</w:t>
      </w:r>
      <w:r w:rsidRPr="00813BAA">
        <w:rPr>
          <w:rFonts w:ascii="Arial" w:hAnsi="Arial" w:cs="Arial"/>
        </w:rPr>
        <w:t xml:space="preserve"> В настоящем стандарте перечень маломобильных групп населения включает, но не ограничивается только ими: пользователей инвалидных колясок, людей с детскими колясками, людей, в том числе детей, с ограниченными возможностями передвижения, людей, пользующихся приспособлениями для ходьбы, и пожилых людей.</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bCs/>
          <w:sz w:val="24"/>
          <w:szCs w:val="24"/>
        </w:rPr>
        <w:t>3.19</w:t>
      </w:r>
      <w:r w:rsidRPr="00EC1269">
        <w:rPr>
          <w:rFonts w:ascii="Arial" w:hAnsi="Arial" w:cs="Arial"/>
          <w:b/>
          <w:bCs/>
          <w:sz w:val="24"/>
          <w:szCs w:val="24"/>
        </w:rPr>
        <w:t xml:space="preserve"> машинное оборудование:</w:t>
      </w:r>
      <w:r w:rsidRPr="00EC1269">
        <w:rPr>
          <w:rFonts w:ascii="Arial" w:hAnsi="Arial" w:cs="Arial"/>
          <w:sz w:val="24"/>
          <w:szCs w:val="24"/>
        </w:rPr>
        <w:t xml:space="preserve"> Оборудование, включающее в себя шкаф управления, привод платформы, главный выключатель и панель управления.</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3.20 </w:t>
      </w:r>
      <w:r w:rsidRPr="00EC1269">
        <w:rPr>
          <w:rFonts w:ascii="Arial" w:hAnsi="Arial" w:cs="Arial"/>
          <w:b/>
          <w:sz w:val="24"/>
          <w:szCs w:val="24"/>
        </w:rPr>
        <w:t>механический упор:</w:t>
      </w:r>
      <w:r w:rsidRPr="00EC1269">
        <w:rPr>
          <w:rFonts w:ascii="Arial" w:hAnsi="Arial" w:cs="Arial"/>
          <w:sz w:val="24"/>
          <w:szCs w:val="24"/>
        </w:rPr>
        <w:t xml:space="preserve"> Устройство, гарантирующее в разложенном положении обеспечение безопасного пространства под грузонесущим устройством при проведении технического обслуживания или осмотра.</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3.21 </w:t>
      </w:r>
      <w:r w:rsidRPr="00EC1269">
        <w:rPr>
          <w:rFonts w:ascii="Arial" w:hAnsi="Arial" w:cs="Arial"/>
          <w:b/>
          <w:sz w:val="24"/>
          <w:szCs w:val="24"/>
        </w:rPr>
        <w:t>направляемая цепь</w:t>
      </w:r>
      <w:r w:rsidRPr="00EC1269">
        <w:rPr>
          <w:rFonts w:ascii="Arial" w:hAnsi="Arial" w:cs="Arial"/>
          <w:sz w:val="24"/>
          <w:szCs w:val="24"/>
        </w:rPr>
        <w:t>: Неподвижная или движущаяся цепь, имеющая направляющие по всей длине, которые обеспечивают цепи возможность передавать как растягивающую, так и сжимающую нагрузку.</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3.22 </w:t>
      </w:r>
      <w:r w:rsidRPr="00EC1269">
        <w:rPr>
          <w:rFonts w:ascii="Arial" w:hAnsi="Arial" w:cs="Arial"/>
          <w:b/>
          <w:sz w:val="24"/>
          <w:szCs w:val="24"/>
        </w:rPr>
        <w:t>направляющие:</w:t>
      </w:r>
      <w:r w:rsidRPr="00EC1269">
        <w:rPr>
          <w:rFonts w:ascii="Arial" w:hAnsi="Arial" w:cs="Arial"/>
          <w:sz w:val="24"/>
          <w:szCs w:val="24"/>
        </w:rPr>
        <w:t xml:space="preserve"> Жесткие элементы, обеспечивающие траекторию движения грузонесущего устройства. Механизм подъема ножничного типа рассматривается как система, обеспечивающая траекторию движения грузонесущего устройства. </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3.23 </w:t>
      </w:r>
      <w:r w:rsidRPr="00EC1269">
        <w:rPr>
          <w:rFonts w:ascii="Arial" w:hAnsi="Arial" w:cs="Arial"/>
          <w:b/>
          <w:sz w:val="24"/>
          <w:szCs w:val="24"/>
        </w:rPr>
        <w:t>непреднамеренное движение:</w:t>
      </w:r>
      <w:r w:rsidRPr="00EC1269">
        <w:rPr>
          <w:rFonts w:ascii="Arial" w:hAnsi="Arial" w:cs="Arial"/>
          <w:sz w:val="24"/>
          <w:szCs w:val="24"/>
        </w:rPr>
        <w:t xml:space="preserve"> Неуправляемое движение грузонесущим устройством с открытыми дверями шахты в зоне их отпирания, исключая перемещения, возникающие в результате операции погрузки /разгрузки и повторного выравнивания.</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3.24 </w:t>
      </w:r>
      <w:r w:rsidRPr="00EC1269">
        <w:rPr>
          <w:rFonts w:ascii="Arial" w:hAnsi="Arial" w:cs="Arial"/>
          <w:b/>
          <w:sz w:val="24"/>
          <w:szCs w:val="24"/>
        </w:rPr>
        <w:t>несущая гайка:</w:t>
      </w:r>
      <w:r w:rsidRPr="00EC1269">
        <w:rPr>
          <w:rFonts w:ascii="Arial" w:hAnsi="Arial" w:cs="Arial"/>
          <w:sz w:val="24"/>
          <w:szCs w:val="24"/>
        </w:rPr>
        <w:t xml:space="preserve"> Деталь с внутренней резьбой, которая совместно с винтом воспринимает нагрузки (например, от грузонесущего устройства).</w:t>
      </w:r>
      <w:r w:rsidRPr="00EC1269">
        <w:rPr>
          <w:rFonts w:ascii="Arial" w:hAnsi="Arial" w:cs="Arial"/>
          <w:i/>
          <w:sz w:val="24"/>
          <w:szCs w:val="24"/>
        </w:rPr>
        <w:t xml:space="preserve"> </w:t>
      </w:r>
    </w:p>
    <w:p w:rsidR="00EF4772" w:rsidRPr="00EC1269" w:rsidRDefault="00EF4772" w:rsidP="00EF4772">
      <w:pPr>
        <w:pStyle w:val="FORMATTEXT"/>
        <w:spacing w:line="480" w:lineRule="auto"/>
        <w:ind w:firstLine="567"/>
        <w:jc w:val="both"/>
        <w:rPr>
          <w:sz w:val="24"/>
          <w:szCs w:val="24"/>
        </w:rPr>
      </w:pPr>
      <w:r w:rsidRPr="00EC1269">
        <w:rPr>
          <w:sz w:val="24"/>
          <w:szCs w:val="24"/>
        </w:rPr>
        <w:t xml:space="preserve">3.25 </w:t>
      </w:r>
      <w:r w:rsidRPr="00EC1269">
        <w:rPr>
          <w:b/>
          <w:sz w:val="24"/>
          <w:szCs w:val="24"/>
        </w:rPr>
        <w:t>номинальная грузоподъемность:</w:t>
      </w:r>
      <w:r w:rsidRPr="00EC1269">
        <w:rPr>
          <w:sz w:val="24"/>
          <w:szCs w:val="24"/>
        </w:rPr>
        <w:t xml:space="preserve"> Масса груза, </w:t>
      </w:r>
      <w:r>
        <w:rPr>
          <w:sz w:val="24"/>
          <w:szCs w:val="24"/>
        </w:rPr>
        <w:t>для</w:t>
      </w:r>
      <w:r w:rsidRPr="00EC1269">
        <w:rPr>
          <w:sz w:val="24"/>
          <w:szCs w:val="24"/>
        </w:rPr>
        <w:t xml:space="preserve"> перемещени</w:t>
      </w:r>
      <w:r>
        <w:rPr>
          <w:sz w:val="24"/>
          <w:szCs w:val="24"/>
        </w:rPr>
        <w:t xml:space="preserve">я </w:t>
      </w:r>
      <w:r w:rsidRPr="00EC1269">
        <w:rPr>
          <w:sz w:val="24"/>
          <w:szCs w:val="24"/>
        </w:rPr>
        <w:t xml:space="preserve"> которого предназначена платформа.</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3.26 </w:t>
      </w:r>
      <w:r w:rsidRPr="00EC1269">
        <w:rPr>
          <w:rFonts w:ascii="Arial" w:hAnsi="Arial" w:cs="Arial"/>
          <w:b/>
          <w:sz w:val="24"/>
          <w:szCs w:val="24"/>
        </w:rPr>
        <w:t>номинальная скорость:</w:t>
      </w:r>
      <w:r w:rsidRPr="00EC1269">
        <w:rPr>
          <w:rFonts w:ascii="Arial" w:hAnsi="Arial" w:cs="Arial"/>
          <w:sz w:val="24"/>
          <w:szCs w:val="24"/>
        </w:rPr>
        <w:t xml:space="preserve"> Расчетная скорость движения грузонесущего устройства.</w:t>
      </w:r>
    </w:p>
    <w:p w:rsidR="00EF4772" w:rsidRPr="00EC1269" w:rsidRDefault="00EF4772" w:rsidP="00EF4772">
      <w:pPr>
        <w:spacing w:after="0" w:line="480" w:lineRule="auto"/>
        <w:ind w:left="-5" w:right="37" w:firstLine="567"/>
        <w:jc w:val="both"/>
        <w:rPr>
          <w:rFonts w:ascii="Arial" w:hAnsi="Arial" w:cs="Arial"/>
          <w:bCs/>
          <w:sz w:val="24"/>
          <w:szCs w:val="24"/>
        </w:rPr>
      </w:pPr>
      <w:r w:rsidRPr="00EC1269">
        <w:rPr>
          <w:rFonts w:ascii="Arial" w:hAnsi="Arial" w:cs="Arial"/>
          <w:sz w:val="24"/>
          <w:szCs w:val="24"/>
        </w:rPr>
        <w:t xml:space="preserve">3.27 </w:t>
      </w:r>
      <w:r w:rsidRPr="00EC1269">
        <w:rPr>
          <w:rFonts w:ascii="Arial" w:hAnsi="Arial" w:cs="Arial"/>
          <w:b/>
          <w:bCs/>
          <w:sz w:val="24"/>
          <w:szCs w:val="24"/>
        </w:rPr>
        <w:t xml:space="preserve">огражденная шахта: </w:t>
      </w:r>
      <w:r w:rsidRPr="00EC1269">
        <w:rPr>
          <w:rFonts w:ascii="Arial" w:hAnsi="Arial" w:cs="Arial"/>
          <w:bCs/>
          <w:sz w:val="24"/>
          <w:szCs w:val="24"/>
        </w:rPr>
        <w:t>Пространство</w:t>
      </w:r>
      <w:r>
        <w:rPr>
          <w:rFonts w:ascii="Arial" w:hAnsi="Arial" w:cs="Arial"/>
          <w:bCs/>
          <w:sz w:val="24"/>
          <w:szCs w:val="24"/>
        </w:rPr>
        <w:t>,</w:t>
      </w:r>
      <w:r w:rsidRPr="00EC1269">
        <w:rPr>
          <w:rFonts w:ascii="Arial" w:hAnsi="Arial" w:cs="Arial"/>
          <w:bCs/>
          <w:sz w:val="24"/>
          <w:szCs w:val="24"/>
        </w:rPr>
        <w:t xml:space="preserve"> в котором перемещается грузонесущее устройство и/ или противовес, или уравновешивающий груз и которое полностью ограждено снизу и с боков (перекрытие не обязательно).</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3.28 </w:t>
      </w:r>
      <w:r w:rsidRPr="00EC1269">
        <w:rPr>
          <w:rFonts w:ascii="Arial" w:hAnsi="Arial" w:cs="Arial"/>
          <w:b/>
          <w:sz w:val="24"/>
          <w:szCs w:val="24"/>
        </w:rPr>
        <w:t>ограничитель скорости</w:t>
      </w:r>
      <w:r w:rsidRPr="00970030">
        <w:rPr>
          <w:rFonts w:ascii="Arial" w:hAnsi="Arial" w:cs="Arial"/>
          <w:b/>
          <w:sz w:val="24"/>
          <w:szCs w:val="24"/>
        </w:rPr>
        <w:t>:</w:t>
      </w:r>
      <w:r w:rsidRPr="00EC1269">
        <w:rPr>
          <w:rFonts w:ascii="Arial" w:hAnsi="Arial" w:cs="Arial"/>
          <w:sz w:val="24"/>
          <w:szCs w:val="24"/>
        </w:rPr>
        <w:t xml:space="preserve"> Устройство, вызывающее остановку грузонесущего устройства при достижении им допустимой (предельной) скорости перемещения и, при необходимости, для приведения в действие механизма ловителей.</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3.29 </w:t>
      </w:r>
      <w:r w:rsidRPr="00EC1269">
        <w:rPr>
          <w:rFonts w:ascii="Arial" w:hAnsi="Arial" w:cs="Arial"/>
          <w:b/>
          <w:sz w:val="24"/>
          <w:szCs w:val="24"/>
        </w:rPr>
        <w:t>останавливающее устройство безопасности:</w:t>
      </w:r>
      <w:r w:rsidRPr="00EC1269">
        <w:rPr>
          <w:rFonts w:ascii="Arial" w:hAnsi="Arial" w:cs="Arial"/>
          <w:sz w:val="24"/>
          <w:szCs w:val="24"/>
        </w:rPr>
        <w:t xml:space="preserve"> Механическое устройство для блокировки относительного вращения между винтом и несущей гайкой в случае превышения скорости и остановки и удержания подъемной платформы. </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3.30 </w:t>
      </w:r>
      <w:r w:rsidRPr="00EC1269">
        <w:rPr>
          <w:rFonts w:ascii="Arial" w:hAnsi="Arial" w:cs="Arial"/>
          <w:b/>
          <w:sz w:val="24"/>
          <w:szCs w:val="24"/>
        </w:rPr>
        <w:t>перегрузка:</w:t>
      </w:r>
      <w:r w:rsidRPr="00EC1269">
        <w:rPr>
          <w:rFonts w:ascii="Arial" w:hAnsi="Arial" w:cs="Arial"/>
          <w:sz w:val="24"/>
          <w:szCs w:val="24"/>
        </w:rPr>
        <w:t xml:space="preserve"> Допустимая дополнительная нагрузка, равная массе одного человека (75 кг).</w:t>
      </w:r>
    </w:p>
    <w:p w:rsidR="00EF4772" w:rsidRPr="00EC1269" w:rsidRDefault="00EF4772" w:rsidP="00EF4772">
      <w:pPr>
        <w:pStyle w:val="FORMATTEXT"/>
        <w:spacing w:line="480" w:lineRule="auto"/>
        <w:ind w:firstLine="567"/>
        <w:jc w:val="both"/>
        <w:rPr>
          <w:sz w:val="24"/>
          <w:szCs w:val="24"/>
        </w:rPr>
      </w:pPr>
      <w:r w:rsidRPr="00EC1269">
        <w:rPr>
          <w:sz w:val="24"/>
          <w:szCs w:val="24"/>
        </w:rPr>
        <w:t xml:space="preserve">3.31 </w:t>
      </w:r>
      <w:r w:rsidRPr="00EC1269">
        <w:rPr>
          <w:b/>
          <w:sz w:val="24"/>
          <w:szCs w:val="24"/>
        </w:rPr>
        <w:t>перепускной (предохранительный) клапан:</w:t>
      </w:r>
      <w:r w:rsidRPr="00EC1269">
        <w:rPr>
          <w:sz w:val="24"/>
          <w:szCs w:val="24"/>
        </w:rPr>
        <w:t xml:space="preserve"> Клапан, предотвращающий превышение установленного давления в гидравлической системе.</w:t>
      </w:r>
    </w:p>
    <w:p w:rsidR="00EF4772" w:rsidRPr="00EC1269" w:rsidRDefault="00EF4772" w:rsidP="00EF4772">
      <w:pPr>
        <w:pStyle w:val="FORMATTEXT"/>
        <w:spacing w:line="480" w:lineRule="auto"/>
        <w:ind w:firstLine="567"/>
        <w:jc w:val="both"/>
        <w:rPr>
          <w:sz w:val="24"/>
          <w:szCs w:val="24"/>
        </w:rPr>
      </w:pPr>
      <w:r w:rsidRPr="00EC1269">
        <w:rPr>
          <w:sz w:val="24"/>
          <w:szCs w:val="24"/>
        </w:rPr>
        <w:t xml:space="preserve">3.32 </w:t>
      </w:r>
      <w:r w:rsidRPr="00EC1269">
        <w:rPr>
          <w:b/>
          <w:sz w:val="24"/>
          <w:szCs w:val="24"/>
        </w:rPr>
        <w:t>поверхность безопасности:</w:t>
      </w:r>
      <w:r w:rsidRPr="00EC1269">
        <w:rPr>
          <w:sz w:val="24"/>
          <w:szCs w:val="24"/>
        </w:rPr>
        <w:t xml:space="preserve"> Элемент, аналогичный по действию кромке безопасности, но расположенный под грузонесущим устройством и контролирующий всю нижнюю поверхность грузонесущего устройства.</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3.33 </w:t>
      </w:r>
      <w:r w:rsidRPr="00EC1269">
        <w:rPr>
          <w:rFonts w:ascii="Arial" w:hAnsi="Arial" w:cs="Arial"/>
          <w:b/>
          <w:bCs/>
          <w:sz w:val="24"/>
          <w:szCs w:val="24"/>
        </w:rPr>
        <w:t>повторное выравнивание:</w:t>
      </w:r>
      <w:r w:rsidRPr="00EC1269">
        <w:rPr>
          <w:rFonts w:ascii="Arial" w:hAnsi="Arial" w:cs="Arial"/>
          <w:sz w:val="24"/>
          <w:szCs w:val="24"/>
        </w:rPr>
        <w:t xml:space="preserve"> Операция перемещения, выполняемая после остановки грузонесущего устройства, для коррекции точности остановки при загрузке и разгрузке.</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3.34 </w:t>
      </w:r>
      <w:r w:rsidRPr="00EC1269">
        <w:rPr>
          <w:rFonts w:ascii="Arial" w:hAnsi="Arial" w:cs="Arial"/>
          <w:b/>
          <w:sz w:val="24"/>
          <w:szCs w:val="24"/>
        </w:rPr>
        <w:t>подъемная платформа:</w:t>
      </w:r>
      <w:r w:rsidRPr="00EC1269">
        <w:rPr>
          <w:rFonts w:ascii="Arial" w:hAnsi="Arial" w:cs="Arial"/>
          <w:sz w:val="24"/>
          <w:szCs w:val="24"/>
        </w:rPr>
        <w:t xml:space="preserve"> Стационарное устройство, предназначенное для перемещения инвалидов и маломобильных групп населения с одного уровня на другой на грузонесущем устройстве.</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3.35 </w:t>
      </w:r>
      <w:r w:rsidRPr="00EC1269">
        <w:rPr>
          <w:rFonts w:ascii="Arial" w:hAnsi="Arial" w:cs="Arial"/>
          <w:b/>
          <w:sz w:val="24"/>
          <w:szCs w:val="24"/>
        </w:rPr>
        <w:t>пользователь:</w:t>
      </w:r>
      <w:r w:rsidRPr="00EC1269">
        <w:rPr>
          <w:rFonts w:ascii="Arial" w:hAnsi="Arial" w:cs="Arial"/>
          <w:sz w:val="24"/>
          <w:szCs w:val="24"/>
        </w:rPr>
        <w:t xml:space="preserve"> Лицо, использу</w:t>
      </w:r>
      <w:r>
        <w:rPr>
          <w:rFonts w:ascii="Arial" w:hAnsi="Arial" w:cs="Arial"/>
          <w:sz w:val="24"/>
          <w:szCs w:val="24"/>
        </w:rPr>
        <w:t>ющее</w:t>
      </w:r>
      <w:r w:rsidRPr="00EC1269">
        <w:rPr>
          <w:rFonts w:ascii="Arial" w:hAnsi="Arial" w:cs="Arial"/>
          <w:sz w:val="24"/>
          <w:szCs w:val="24"/>
        </w:rPr>
        <w:t xml:space="preserve"> платформу по назначению.</w:t>
      </w:r>
    </w:p>
    <w:p w:rsidR="00EF4772" w:rsidRPr="00EC1269" w:rsidRDefault="00EF4772" w:rsidP="00EF4772">
      <w:pPr>
        <w:spacing w:after="0" w:line="480" w:lineRule="auto"/>
        <w:ind w:firstLine="567"/>
        <w:jc w:val="both"/>
        <w:rPr>
          <w:rFonts w:ascii="Arial" w:hAnsi="Arial" w:cs="Arial"/>
          <w:sz w:val="24"/>
          <w:szCs w:val="24"/>
        </w:rPr>
      </w:pPr>
      <w:r w:rsidRPr="00EC1269">
        <w:rPr>
          <w:rFonts w:ascii="Arial" w:hAnsi="Arial" w:cs="Arial"/>
          <w:sz w:val="24"/>
          <w:szCs w:val="24"/>
        </w:rPr>
        <w:t xml:space="preserve">3.36 </w:t>
      </w:r>
      <w:r w:rsidRPr="00EC1269">
        <w:rPr>
          <w:rFonts w:ascii="Arial" w:hAnsi="Arial" w:cs="Arial"/>
          <w:b/>
          <w:sz w:val="24"/>
          <w:szCs w:val="24"/>
        </w:rPr>
        <w:t>посадочная площадка</w:t>
      </w:r>
      <w:r w:rsidRPr="00970030">
        <w:rPr>
          <w:rFonts w:ascii="Arial" w:hAnsi="Arial" w:cs="Arial"/>
          <w:b/>
          <w:sz w:val="24"/>
          <w:szCs w:val="24"/>
        </w:rPr>
        <w:t>:</w:t>
      </w:r>
      <w:r w:rsidRPr="00EC1269">
        <w:rPr>
          <w:rFonts w:ascii="Arial" w:hAnsi="Arial" w:cs="Arial"/>
          <w:sz w:val="24"/>
          <w:szCs w:val="24"/>
        </w:rPr>
        <w:t xml:space="preserve"> Пространство у входа на платформу (на любом уровне) для обеспечения возможности маневрирования, посадки и высадки пользователей с инвалидными колясками или без них</w:t>
      </w:r>
      <w:r>
        <w:rPr>
          <w:rFonts w:ascii="Arial" w:hAnsi="Arial" w:cs="Arial"/>
          <w:sz w:val="24"/>
          <w:szCs w:val="24"/>
        </w:rPr>
        <w:t>.</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 xml:space="preserve">3.37 </w:t>
      </w:r>
      <w:r w:rsidRPr="00EC1269">
        <w:rPr>
          <w:rFonts w:ascii="Arial" w:hAnsi="Arial" w:cs="Arial"/>
          <w:b/>
          <w:sz w:val="24"/>
          <w:szCs w:val="24"/>
        </w:rPr>
        <w:t>предохранительная гайка:</w:t>
      </w:r>
      <w:r w:rsidRPr="00EC1269">
        <w:rPr>
          <w:rFonts w:ascii="Arial" w:hAnsi="Arial" w:cs="Arial"/>
          <w:sz w:val="24"/>
          <w:szCs w:val="24"/>
        </w:rPr>
        <w:t xml:space="preserve"> Деталь с внутренней резьбой, которая связана с несущей гайкой, но не несет нагрузки при нормальной работе платформы, и которая способна удержать грузонесущее устройство с грузом при поломке несущей гайки.</w:t>
      </w:r>
    </w:p>
    <w:p w:rsidR="00EF4772" w:rsidRPr="00EC1269" w:rsidRDefault="00EF4772" w:rsidP="00EF4772">
      <w:pPr>
        <w:pStyle w:val="FORMATTEXT"/>
        <w:spacing w:line="480" w:lineRule="auto"/>
        <w:ind w:firstLine="567"/>
        <w:jc w:val="both"/>
        <w:rPr>
          <w:sz w:val="24"/>
          <w:szCs w:val="24"/>
        </w:rPr>
      </w:pPr>
      <w:r w:rsidRPr="00EC1269">
        <w:rPr>
          <w:sz w:val="24"/>
          <w:szCs w:val="24"/>
        </w:rPr>
        <w:t xml:space="preserve">3.38 </w:t>
      </w:r>
      <w:r w:rsidRPr="00EC1269">
        <w:rPr>
          <w:b/>
          <w:sz w:val="24"/>
          <w:szCs w:val="24"/>
        </w:rPr>
        <w:t>привод:</w:t>
      </w:r>
      <w:r w:rsidRPr="00EC1269">
        <w:rPr>
          <w:sz w:val="24"/>
          <w:szCs w:val="24"/>
        </w:rPr>
        <w:t xml:space="preserve"> Электромеханическое устройство с электродвигателем, который обеспечивает движение и остановку грузонесущего устройства.</w:t>
      </w:r>
    </w:p>
    <w:p w:rsidR="00EF4772" w:rsidRDefault="00EF4772" w:rsidP="00EF4772">
      <w:pPr>
        <w:pStyle w:val="FORMATTEXT"/>
        <w:spacing w:line="480" w:lineRule="auto"/>
        <w:ind w:firstLine="567"/>
        <w:jc w:val="both"/>
        <w:rPr>
          <w:sz w:val="24"/>
          <w:szCs w:val="24"/>
        </w:rPr>
      </w:pPr>
      <w:r w:rsidRPr="00EC1269">
        <w:rPr>
          <w:sz w:val="24"/>
          <w:szCs w:val="24"/>
        </w:rPr>
        <w:t>3.39</w:t>
      </w:r>
      <w:r w:rsidRPr="00EC1269">
        <w:rPr>
          <w:b/>
          <w:sz w:val="24"/>
          <w:szCs w:val="24"/>
        </w:rPr>
        <w:t xml:space="preserve"> привод с направляемой цепью</w:t>
      </w:r>
      <w:r w:rsidRPr="00970030">
        <w:rPr>
          <w:b/>
          <w:sz w:val="24"/>
          <w:szCs w:val="24"/>
        </w:rPr>
        <w:t>:</w:t>
      </w:r>
      <w:r w:rsidRPr="00EC1269">
        <w:rPr>
          <w:sz w:val="24"/>
          <w:szCs w:val="24"/>
        </w:rPr>
        <w:t xml:space="preserve"> Платформа, в которой грузонесущее устройство удерживается на месте, поднимается и опускается посредством одной или нескольких направляемых цепей</w:t>
      </w:r>
      <w:r>
        <w:rPr>
          <w:sz w:val="24"/>
          <w:szCs w:val="24"/>
        </w:rPr>
        <w:t>.</w:t>
      </w:r>
    </w:p>
    <w:p w:rsidR="00EF4772" w:rsidRPr="00EC1269" w:rsidRDefault="00EF4772" w:rsidP="00EF4772">
      <w:pPr>
        <w:pStyle w:val="FORMATTEXT"/>
        <w:spacing w:line="480" w:lineRule="auto"/>
        <w:ind w:firstLine="567"/>
        <w:jc w:val="both"/>
        <w:rPr>
          <w:sz w:val="24"/>
          <w:szCs w:val="24"/>
        </w:rPr>
      </w:pPr>
      <w:r>
        <w:rPr>
          <w:sz w:val="24"/>
          <w:szCs w:val="24"/>
        </w:rPr>
        <w:t xml:space="preserve">3.40 </w:t>
      </w:r>
      <w:r w:rsidRPr="00210AF7">
        <w:rPr>
          <w:b/>
          <w:i/>
          <w:sz w:val="24"/>
          <w:szCs w:val="24"/>
        </w:rPr>
        <w:t>пространство для машинного оборудования:</w:t>
      </w:r>
      <w:r w:rsidRPr="00210AF7">
        <w:rPr>
          <w:i/>
          <w:sz w:val="24"/>
          <w:szCs w:val="24"/>
        </w:rPr>
        <w:t xml:space="preserve"> Пространство внутри или снаружи шахты платформы, в котором полностью или частично размещены машинное оборудование и зоны обслуживания машинного оборудования</w:t>
      </w:r>
      <w:r>
        <w:rPr>
          <w:i/>
          <w:sz w:val="24"/>
          <w:szCs w:val="24"/>
        </w:rPr>
        <w:t>.</w:t>
      </w:r>
    </w:p>
    <w:p w:rsidR="00EF4772" w:rsidRPr="00EC1269" w:rsidRDefault="00EF4772" w:rsidP="00EF4772">
      <w:pPr>
        <w:pStyle w:val="FORMATTEXT"/>
        <w:spacing w:line="480" w:lineRule="auto"/>
        <w:ind w:firstLine="567"/>
        <w:jc w:val="both"/>
        <w:rPr>
          <w:sz w:val="24"/>
          <w:szCs w:val="24"/>
        </w:rPr>
      </w:pPr>
      <w:r w:rsidRPr="00EC1269">
        <w:rPr>
          <w:sz w:val="24"/>
          <w:szCs w:val="24"/>
        </w:rPr>
        <w:t>3.4</w:t>
      </w:r>
      <w:r>
        <w:rPr>
          <w:sz w:val="24"/>
          <w:szCs w:val="24"/>
        </w:rPr>
        <w:t>1</w:t>
      </w:r>
      <w:r w:rsidRPr="00EC1269">
        <w:rPr>
          <w:sz w:val="24"/>
          <w:szCs w:val="24"/>
        </w:rPr>
        <w:t xml:space="preserve"> </w:t>
      </w:r>
      <w:r w:rsidRPr="007D2760">
        <w:rPr>
          <w:b/>
          <w:i/>
          <w:sz w:val="24"/>
          <w:szCs w:val="24"/>
        </w:rPr>
        <w:t>противовес:</w:t>
      </w:r>
      <w:r w:rsidRPr="007D2760">
        <w:rPr>
          <w:i/>
          <w:sz w:val="24"/>
          <w:szCs w:val="24"/>
        </w:rPr>
        <w:t xml:space="preserve"> Часть подъемной платформы, которая за счет своей массы обеспечивает сцепление тяговых элементов с канатоведущим шкивом (барабаном трения) для передачи тягового усилия от привода к грузонесущему устройству.</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3.4</w:t>
      </w:r>
      <w:r>
        <w:rPr>
          <w:rFonts w:ascii="Arial" w:hAnsi="Arial" w:cs="Arial"/>
          <w:sz w:val="24"/>
          <w:szCs w:val="24"/>
        </w:rPr>
        <w:t>2</w:t>
      </w:r>
      <w:r w:rsidRPr="00EC1269">
        <w:rPr>
          <w:rFonts w:ascii="Arial" w:hAnsi="Arial" w:cs="Arial"/>
          <w:sz w:val="24"/>
          <w:szCs w:val="24"/>
        </w:rPr>
        <w:t xml:space="preserve"> </w:t>
      </w:r>
      <w:r w:rsidRPr="00EC1269">
        <w:rPr>
          <w:rFonts w:ascii="Arial" w:hAnsi="Arial" w:cs="Arial"/>
          <w:b/>
          <w:sz w:val="24"/>
          <w:szCs w:val="24"/>
        </w:rPr>
        <w:t>публичный доступ:</w:t>
      </w:r>
      <w:r w:rsidRPr="00EC1269">
        <w:rPr>
          <w:rFonts w:ascii="Arial" w:hAnsi="Arial" w:cs="Arial"/>
          <w:sz w:val="24"/>
          <w:szCs w:val="24"/>
        </w:rPr>
        <w:t xml:space="preserve"> Место установки платформы, где пользователь неизвестен.</w:t>
      </w:r>
    </w:p>
    <w:p w:rsidR="00EF4772" w:rsidRPr="00EC1269" w:rsidRDefault="00EF4772" w:rsidP="00EF4772">
      <w:pPr>
        <w:pStyle w:val="FORMATTEXT"/>
        <w:spacing w:line="480" w:lineRule="auto"/>
        <w:ind w:firstLine="567"/>
        <w:jc w:val="both"/>
        <w:rPr>
          <w:sz w:val="24"/>
          <w:szCs w:val="24"/>
        </w:rPr>
      </w:pPr>
      <w:r w:rsidRPr="00EC1269">
        <w:rPr>
          <w:sz w:val="24"/>
          <w:szCs w:val="24"/>
        </w:rPr>
        <w:t>3.4</w:t>
      </w:r>
      <w:r>
        <w:rPr>
          <w:sz w:val="24"/>
          <w:szCs w:val="24"/>
        </w:rPr>
        <w:t>3</w:t>
      </w:r>
      <w:r w:rsidRPr="00EC1269">
        <w:rPr>
          <w:sz w:val="24"/>
          <w:szCs w:val="24"/>
        </w:rPr>
        <w:t xml:space="preserve"> </w:t>
      </w:r>
      <w:r w:rsidRPr="00EC1269">
        <w:rPr>
          <w:b/>
          <w:sz w:val="24"/>
          <w:szCs w:val="24"/>
        </w:rPr>
        <w:t>разрывной клапан:</w:t>
      </w:r>
      <w:r w:rsidRPr="00EC1269">
        <w:rPr>
          <w:sz w:val="24"/>
          <w:szCs w:val="24"/>
        </w:rPr>
        <w:t xml:space="preserve"> Клапан, жестко связанный с гидроцилиндром и предназначенный для автоматического прерывания потока жидкости при падении давления на входе в клапан, вызванного увеличением расхода жидкости свыше предварительно установленного значения.</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3.4</w:t>
      </w:r>
      <w:r>
        <w:rPr>
          <w:rFonts w:ascii="Arial" w:hAnsi="Arial" w:cs="Arial"/>
          <w:sz w:val="24"/>
          <w:szCs w:val="24"/>
        </w:rPr>
        <w:t>4</w:t>
      </w:r>
      <w:r w:rsidRPr="00EC1269">
        <w:rPr>
          <w:rFonts w:ascii="Arial" w:hAnsi="Arial" w:cs="Arial"/>
          <w:sz w:val="24"/>
          <w:szCs w:val="24"/>
        </w:rPr>
        <w:t xml:space="preserve"> </w:t>
      </w:r>
      <w:r w:rsidRPr="00EC1269">
        <w:rPr>
          <w:rFonts w:ascii="Arial" w:hAnsi="Arial" w:cs="Arial"/>
          <w:b/>
          <w:sz w:val="24"/>
          <w:szCs w:val="24"/>
        </w:rPr>
        <w:t>самотормозящаяся система:</w:t>
      </w:r>
      <w:r w:rsidRPr="00EC1269">
        <w:rPr>
          <w:rFonts w:ascii="Arial" w:hAnsi="Arial" w:cs="Arial"/>
          <w:sz w:val="24"/>
          <w:szCs w:val="24"/>
        </w:rPr>
        <w:t xml:space="preserve"> Система, которая в условиях свободного хода обеспечивает снижение скорости (торможение) грузонесущего устройства до его остановки.</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bCs/>
          <w:sz w:val="24"/>
          <w:szCs w:val="24"/>
        </w:rPr>
        <w:t>3.4</w:t>
      </w:r>
      <w:r>
        <w:rPr>
          <w:rFonts w:ascii="Arial" w:hAnsi="Arial" w:cs="Arial"/>
          <w:bCs/>
          <w:sz w:val="24"/>
          <w:szCs w:val="24"/>
        </w:rPr>
        <w:t>5</w:t>
      </w:r>
      <w:r w:rsidRPr="00EC1269">
        <w:rPr>
          <w:rFonts w:ascii="Arial" w:hAnsi="Arial" w:cs="Arial"/>
          <w:bCs/>
          <w:sz w:val="24"/>
          <w:szCs w:val="24"/>
        </w:rPr>
        <w:t xml:space="preserve"> </w:t>
      </w:r>
      <w:r w:rsidRPr="00EC1269">
        <w:rPr>
          <w:rFonts w:ascii="Arial" w:hAnsi="Arial" w:cs="Arial"/>
          <w:b/>
          <w:sz w:val="24"/>
          <w:szCs w:val="24"/>
        </w:rPr>
        <w:t>существующее здание/сооружение:</w:t>
      </w:r>
      <w:r w:rsidRPr="00EC1269">
        <w:rPr>
          <w:rFonts w:ascii="Arial" w:hAnsi="Arial" w:cs="Arial"/>
          <w:sz w:val="24"/>
          <w:szCs w:val="24"/>
        </w:rPr>
        <w:t xml:space="preserve"> Здание/сооружение, находящееся в эксплуатации на момент заказа платформы.</w:t>
      </w:r>
    </w:p>
    <w:p w:rsidR="00EF4772" w:rsidRPr="00EC1269" w:rsidRDefault="00EF4772" w:rsidP="00EF4772">
      <w:pPr>
        <w:spacing w:after="0" w:line="480" w:lineRule="auto"/>
        <w:ind w:left="-5" w:right="37" w:firstLine="567"/>
        <w:jc w:val="both"/>
        <w:rPr>
          <w:rFonts w:ascii="Arial" w:hAnsi="Arial" w:cs="Arial"/>
          <w:bCs/>
          <w:sz w:val="24"/>
          <w:szCs w:val="24"/>
        </w:rPr>
      </w:pPr>
      <w:r w:rsidRPr="00EC1269">
        <w:rPr>
          <w:rFonts w:ascii="Arial" w:hAnsi="Arial" w:cs="Arial"/>
          <w:sz w:val="24"/>
          <w:szCs w:val="24"/>
        </w:rPr>
        <w:t>3.4</w:t>
      </w:r>
      <w:r>
        <w:rPr>
          <w:rFonts w:ascii="Arial" w:hAnsi="Arial" w:cs="Arial"/>
          <w:sz w:val="24"/>
          <w:szCs w:val="24"/>
        </w:rPr>
        <w:t>6</w:t>
      </w:r>
      <w:r w:rsidRPr="00EC1269">
        <w:rPr>
          <w:rFonts w:ascii="Arial" w:hAnsi="Arial" w:cs="Arial"/>
          <w:b/>
          <w:sz w:val="24"/>
          <w:szCs w:val="24"/>
        </w:rPr>
        <w:t xml:space="preserve"> тормоз</w:t>
      </w:r>
      <w:r w:rsidRPr="00970030">
        <w:rPr>
          <w:rFonts w:ascii="Arial" w:hAnsi="Arial" w:cs="Arial"/>
          <w:b/>
          <w:sz w:val="24"/>
          <w:szCs w:val="24"/>
        </w:rPr>
        <w:t>:</w:t>
      </w:r>
      <w:r w:rsidRPr="00EC1269">
        <w:rPr>
          <w:rFonts w:ascii="Arial" w:hAnsi="Arial" w:cs="Arial"/>
          <w:sz w:val="24"/>
          <w:szCs w:val="24"/>
        </w:rPr>
        <w:t xml:space="preserve"> Механизм, используемый для остановки грузонесущего устройства и удержания его на месте</w:t>
      </w:r>
      <w:r>
        <w:rPr>
          <w:rFonts w:ascii="Arial" w:hAnsi="Arial" w:cs="Arial"/>
          <w:sz w:val="24"/>
          <w:szCs w:val="24"/>
        </w:rPr>
        <w:t>.</w:t>
      </w:r>
    </w:p>
    <w:p w:rsidR="00EF4772" w:rsidRDefault="00EF4772" w:rsidP="00EF4772">
      <w:pPr>
        <w:spacing w:after="0" w:line="480" w:lineRule="auto"/>
        <w:ind w:right="6" w:firstLine="567"/>
        <w:jc w:val="both"/>
        <w:rPr>
          <w:rFonts w:ascii="Arial" w:hAnsi="Arial" w:cs="Arial"/>
          <w:sz w:val="24"/>
          <w:szCs w:val="24"/>
        </w:rPr>
      </w:pPr>
    </w:p>
    <w:p w:rsidR="00EF4772" w:rsidRDefault="00EF4772" w:rsidP="00EF4772">
      <w:pPr>
        <w:spacing w:after="0" w:line="480" w:lineRule="auto"/>
        <w:ind w:right="6" w:firstLine="567"/>
        <w:jc w:val="both"/>
        <w:rPr>
          <w:rFonts w:ascii="Arial" w:hAnsi="Arial" w:cs="Arial"/>
          <w:sz w:val="24"/>
          <w:szCs w:val="24"/>
        </w:rPr>
      </w:pPr>
    </w:p>
    <w:p w:rsidR="00EF4772" w:rsidRDefault="00EF4772" w:rsidP="00EF4772">
      <w:pPr>
        <w:spacing w:after="0" w:line="480" w:lineRule="auto"/>
        <w:ind w:right="6" w:firstLine="567"/>
        <w:jc w:val="both"/>
        <w:rPr>
          <w:rFonts w:ascii="Arial" w:hAnsi="Arial" w:cs="Arial"/>
          <w:sz w:val="24"/>
          <w:szCs w:val="24"/>
        </w:rPr>
      </w:pPr>
    </w:p>
    <w:p w:rsidR="00EF4772" w:rsidRPr="00EC1269" w:rsidRDefault="00EF4772" w:rsidP="00EF4772">
      <w:pPr>
        <w:spacing w:after="0" w:line="480" w:lineRule="auto"/>
        <w:ind w:right="6" w:firstLine="567"/>
        <w:jc w:val="both"/>
        <w:rPr>
          <w:rFonts w:ascii="Arial" w:hAnsi="Arial" w:cs="Arial"/>
          <w:sz w:val="24"/>
          <w:szCs w:val="24"/>
        </w:rPr>
      </w:pPr>
      <w:r w:rsidRPr="00EC1269">
        <w:rPr>
          <w:rFonts w:ascii="Arial" w:hAnsi="Arial" w:cs="Arial"/>
          <w:sz w:val="24"/>
          <w:szCs w:val="24"/>
        </w:rPr>
        <w:t>3.4</w:t>
      </w:r>
      <w:r>
        <w:rPr>
          <w:rFonts w:ascii="Arial" w:hAnsi="Arial" w:cs="Arial"/>
          <w:sz w:val="24"/>
          <w:szCs w:val="24"/>
        </w:rPr>
        <w:t>7</w:t>
      </w:r>
      <w:r w:rsidRPr="00EC1269">
        <w:rPr>
          <w:rFonts w:ascii="Arial" w:hAnsi="Arial" w:cs="Arial"/>
          <w:sz w:val="24"/>
          <w:szCs w:val="24"/>
        </w:rPr>
        <w:t xml:space="preserve"> </w:t>
      </w:r>
      <w:r w:rsidRPr="00EC1269">
        <w:rPr>
          <w:rFonts w:ascii="Arial" w:hAnsi="Arial" w:cs="Arial"/>
          <w:b/>
          <w:sz w:val="24"/>
          <w:szCs w:val="24"/>
        </w:rPr>
        <w:t>уравновешивающий груз:</w:t>
      </w:r>
      <w:r w:rsidRPr="00EC1269">
        <w:rPr>
          <w:rFonts w:ascii="Arial" w:hAnsi="Arial" w:cs="Arial"/>
          <w:sz w:val="24"/>
          <w:szCs w:val="24"/>
        </w:rPr>
        <w:t xml:space="preserve"> Часть подъемной платформы, которая за счет своей массы снижает мощность привода при балансировке всей или части массы незагруженного грузонесущего устройства.</w:t>
      </w:r>
    </w:p>
    <w:p w:rsidR="00EF4772" w:rsidRPr="00EC1269" w:rsidRDefault="00EF4772" w:rsidP="00EF4772">
      <w:pPr>
        <w:spacing w:after="0" w:line="480" w:lineRule="auto"/>
        <w:ind w:firstLine="567"/>
        <w:jc w:val="both"/>
        <w:rPr>
          <w:rFonts w:ascii="Arial" w:hAnsi="Arial" w:cs="Arial"/>
          <w:sz w:val="24"/>
          <w:szCs w:val="24"/>
        </w:rPr>
      </w:pPr>
      <w:r w:rsidRPr="00EC1269">
        <w:rPr>
          <w:rFonts w:ascii="Arial" w:hAnsi="Arial" w:cs="Arial"/>
          <w:sz w:val="24"/>
          <w:szCs w:val="24"/>
        </w:rPr>
        <w:t>3.4</w:t>
      </w:r>
      <w:r>
        <w:rPr>
          <w:rFonts w:ascii="Arial" w:hAnsi="Arial" w:cs="Arial"/>
          <w:sz w:val="24"/>
          <w:szCs w:val="24"/>
        </w:rPr>
        <w:t>8</w:t>
      </w:r>
      <w:r w:rsidRPr="00EC1269">
        <w:rPr>
          <w:rFonts w:ascii="Arial" w:hAnsi="Arial" w:cs="Arial"/>
          <w:sz w:val="24"/>
          <w:szCs w:val="24"/>
        </w:rPr>
        <w:t xml:space="preserve"> </w:t>
      </w:r>
      <w:r w:rsidRPr="00EC1269">
        <w:rPr>
          <w:rFonts w:ascii="Arial" w:hAnsi="Arial" w:cs="Arial"/>
          <w:b/>
          <w:sz w:val="24"/>
          <w:szCs w:val="24"/>
        </w:rPr>
        <w:t>цикл:</w:t>
      </w:r>
      <w:r w:rsidRPr="00EC1269">
        <w:rPr>
          <w:rFonts w:ascii="Arial" w:hAnsi="Arial" w:cs="Arial"/>
          <w:sz w:val="24"/>
          <w:szCs w:val="24"/>
        </w:rPr>
        <w:t xml:space="preserve"> Пуск (ускорение от покоя до номинальной скорости), перемещение от нижней посадочной площадки на всю высоту подъема, остановка (замедление от номинальной скорости до полной остановки) и движение вниз (пуск и остановка) в исходное положение</w:t>
      </w:r>
      <w:r>
        <w:rPr>
          <w:rFonts w:ascii="Arial" w:hAnsi="Arial" w:cs="Arial"/>
          <w:sz w:val="24"/>
          <w:szCs w:val="24"/>
        </w:rPr>
        <w:t>.</w:t>
      </w:r>
    </w:p>
    <w:p w:rsidR="00EF4772" w:rsidRPr="00EC1269" w:rsidRDefault="00EF4772" w:rsidP="00EF4772">
      <w:pPr>
        <w:pStyle w:val="FORMATTEXT"/>
        <w:spacing w:line="480" w:lineRule="auto"/>
        <w:ind w:firstLine="567"/>
        <w:jc w:val="both"/>
        <w:rPr>
          <w:sz w:val="24"/>
          <w:szCs w:val="24"/>
        </w:rPr>
      </w:pPr>
      <w:r w:rsidRPr="00EC1269">
        <w:rPr>
          <w:sz w:val="24"/>
          <w:szCs w:val="24"/>
        </w:rPr>
        <w:t>3.4</w:t>
      </w:r>
      <w:r>
        <w:rPr>
          <w:sz w:val="24"/>
          <w:szCs w:val="24"/>
        </w:rPr>
        <w:t>9</w:t>
      </w:r>
      <w:r w:rsidRPr="00EC1269">
        <w:rPr>
          <w:sz w:val="24"/>
          <w:szCs w:val="24"/>
        </w:rPr>
        <w:t xml:space="preserve"> </w:t>
      </w:r>
      <w:r w:rsidRPr="00EC1269">
        <w:rPr>
          <w:b/>
          <w:sz w:val="24"/>
          <w:szCs w:val="24"/>
        </w:rPr>
        <w:t>цепь безопасности:</w:t>
      </w:r>
      <w:r w:rsidRPr="00EC1269">
        <w:rPr>
          <w:sz w:val="24"/>
          <w:szCs w:val="24"/>
        </w:rPr>
        <w:t xml:space="preserve"> Цепь, содержащая контакты и/или электронные компоненты, которая соответствует требованиям для электрических устройств безопасности.</w:t>
      </w:r>
    </w:p>
    <w:p w:rsidR="00EF4772" w:rsidRPr="00EC1269" w:rsidRDefault="00EF4772" w:rsidP="00EF4772">
      <w:pPr>
        <w:spacing w:after="0" w:line="480" w:lineRule="auto"/>
        <w:ind w:firstLine="567"/>
        <w:jc w:val="both"/>
        <w:rPr>
          <w:rFonts w:ascii="Arial" w:hAnsi="Arial" w:cs="Arial"/>
          <w:sz w:val="24"/>
          <w:szCs w:val="24"/>
        </w:rPr>
      </w:pPr>
      <w:r w:rsidRPr="00EC1269">
        <w:rPr>
          <w:rFonts w:ascii="Arial" w:hAnsi="Arial" w:cs="Arial"/>
          <w:sz w:val="24"/>
          <w:szCs w:val="24"/>
        </w:rPr>
        <w:t>3.</w:t>
      </w:r>
      <w:r>
        <w:rPr>
          <w:rFonts w:ascii="Arial" w:hAnsi="Arial" w:cs="Arial"/>
          <w:sz w:val="24"/>
          <w:szCs w:val="24"/>
        </w:rPr>
        <w:t>50</w:t>
      </w:r>
      <w:r w:rsidRPr="00EC1269">
        <w:rPr>
          <w:rFonts w:ascii="Arial" w:hAnsi="Arial" w:cs="Arial"/>
          <w:sz w:val="24"/>
          <w:szCs w:val="24"/>
        </w:rPr>
        <w:t xml:space="preserve"> </w:t>
      </w:r>
      <w:r w:rsidRPr="00EC1269">
        <w:rPr>
          <w:rFonts w:ascii="Arial" w:hAnsi="Arial" w:cs="Arial"/>
          <w:b/>
          <w:sz w:val="24"/>
          <w:szCs w:val="24"/>
        </w:rPr>
        <w:t>шахта</w:t>
      </w:r>
      <w:r w:rsidRPr="00970030">
        <w:rPr>
          <w:rFonts w:ascii="Arial" w:hAnsi="Arial" w:cs="Arial"/>
          <w:b/>
          <w:sz w:val="24"/>
          <w:szCs w:val="24"/>
        </w:rPr>
        <w:t>:</w:t>
      </w:r>
      <w:r w:rsidRPr="00EC1269">
        <w:rPr>
          <w:rFonts w:ascii="Arial" w:hAnsi="Arial" w:cs="Arial"/>
          <w:sz w:val="24"/>
          <w:szCs w:val="24"/>
        </w:rPr>
        <w:t xml:space="preserve"> Пространство, в котором перемещается грузонесущее устройство и расположенный на нем груз.</w:t>
      </w:r>
    </w:p>
    <w:p w:rsidR="00EF4772" w:rsidRPr="00EC1269" w:rsidRDefault="00EF4772" w:rsidP="00EF4772">
      <w:pPr>
        <w:spacing w:after="0" w:line="480" w:lineRule="auto"/>
        <w:ind w:firstLine="567"/>
        <w:jc w:val="both"/>
        <w:rPr>
          <w:rStyle w:val="tlid-translation"/>
          <w:rFonts w:ascii="Arial" w:hAnsi="Arial" w:cs="Arial"/>
          <w:sz w:val="24"/>
          <w:szCs w:val="24"/>
        </w:rPr>
      </w:pPr>
      <w:r w:rsidRPr="00EC1269">
        <w:rPr>
          <w:rFonts w:ascii="Arial" w:hAnsi="Arial" w:cs="Arial"/>
          <w:sz w:val="24"/>
          <w:szCs w:val="24"/>
        </w:rPr>
        <w:t>3.5</w:t>
      </w:r>
      <w:r>
        <w:rPr>
          <w:rFonts w:ascii="Arial" w:hAnsi="Arial" w:cs="Arial"/>
          <w:sz w:val="24"/>
          <w:szCs w:val="24"/>
        </w:rPr>
        <w:t>1</w:t>
      </w:r>
      <w:r w:rsidRPr="00EC1269">
        <w:rPr>
          <w:rFonts w:ascii="Arial" w:hAnsi="Arial" w:cs="Arial"/>
          <w:b/>
          <w:sz w:val="24"/>
          <w:szCs w:val="24"/>
        </w:rPr>
        <w:t xml:space="preserve"> шлагбаум</w:t>
      </w:r>
      <w:r w:rsidRPr="00970030">
        <w:rPr>
          <w:rFonts w:ascii="Arial" w:hAnsi="Arial" w:cs="Arial"/>
          <w:b/>
          <w:sz w:val="24"/>
          <w:szCs w:val="24"/>
        </w:rPr>
        <w:t>:</w:t>
      </w:r>
      <w:r w:rsidRPr="00EC1269">
        <w:rPr>
          <w:rFonts w:ascii="Arial" w:hAnsi="Arial" w:cs="Arial"/>
          <w:sz w:val="24"/>
          <w:szCs w:val="24"/>
        </w:rPr>
        <w:t xml:space="preserve"> </w:t>
      </w:r>
      <w:r>
        <w:rPr>
          <w:rFonts w:ascii="Arial" w:hAnsi="Arial" w:cs="Arial"/>
          <w:sz w:val="24"/>
          <w:szCs w:val="24"/>
        </w:rPr>
        <w:t>П</w:t>
      </w:r>
      <w:r w:rsidRPr="00EC1269">
        <w:rPr>
          <w:rFonts w:ascii="Arial" w:hAnsi="Arial" w:cs="Arial"/>
          <w:sz w:val="24"/>
          <w:szCs w:val="24"/>
        </w:rPr>
        <w:t xml:space="preserve">одъемная перекладина </w:t>
      </w:r>
      <w:r w:rsidRPr="00EC1269">
        <w:rPr>
          <w:rStyle w:val="tlid-translation"/>
          <w:rFonts w:ascii="Arial" w:hAnsi="Arial" w:cs="Arial"/>
          <w:sz w:val="24"/>
          <w:szCs w:val="24"/>
        </w:rPr>
        <w:t>или аналогичное устройство, предназначенное обеспечить защиту от падения людей с грузонесущего устройства.</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3.5</w:t>
      </w:r>
      <w:r>
        <w:rPr>
          <w:rFonts w:ascii="Arial" w:hAnsi="Arial" w:cs="Arial"/>
          <w:sz w:val="24"/>
          <w:szCs w:val="24"/>
        </w:rPr>
        <w:t>2</w:t>
      </w:r>
      <w:r w:rsidRPr="00EC1269">
        <w:rPr>
          <w:rFonts w:ascii="Arial" w:hAnsi="Arial" w:cs="Arial"/>
          <w:sz w:val="24"/>
          <w:szCs w:val="24"/>
        </w:rPr>
        <w:t xml:space="preserve"> </w:t>
      </w:r>
      <w:r w:rsidRPr="00EC1269">
        <w:rPr>
          <w:rFonts w:ascii="Arial" w:hAnsi="Arial" w:cs="Arial"/>
          <w:b/>
          <w:sz w:val="24"/>
          <w:szCs w:val="24"/>
        </w:rPr>
        <w:t>электрическая цепь безопасности:</w:t>
      </w:r>
      <w:r w:rsidRPr="00EC1269">
        <w:rPr>
          <w:rFonts w:ascii="Arial" w:hAnsi="Arial" w:cs="Arial"/>
          <w:sz w:val="24"/>
          <w:szCs w:val="24"/>
        </w:rPr>
        <w:t xml:space="preserve"> Совокупность электрических устройств безопасности, которые могут быть как выключателями, так и цепями безопасности, соединенными последовательно друг с другом.</w:t>
      </w:r>
    </w:p>
    <w:p w:rsidR="00EF4772" w:rsidRPr="00EC1269"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3.5</w:t>
      </w:r>
      <w:r>
        <w:rPr>
          <w:rFonts w:ascii="Arial" w:hAnsi="Arial" w:cs="Arial"/>
          <w:sz w:val="24"/>
          <w:szCs w:val="24"/>
        </w:rPr>
        <w:t>3</w:t>
      </w:r>
      <w:r w:rsidRPr="00EC1269">
        <w:rPr>
          <w:rFonts w:ascii="Arial" w:hAnsi="Arial" w:cs="Arial"/>
          <w:sz w:val="24"/>
          <w:szCs w:val="24"/>
        </w:rPr>
        <w:t xml:space="preserve"> </w:t>
      </w:r>
      <w:r w:rsidRPr="00EC1269">
        <w:rPr>
          <w:rFonts w:ascii="Arial" w:hAnsi="Arial" w:cs="Arial"/>
          <w:b/>
          <w:bCs/>
          <w:sz w:val="24"/>
          <w:szCs w:val="24"/>
        </w:rPr>
        <w:t>электрический контакт безопасности:</w:t>
      </w:r>
      <w:r w:rsidRPr="00EC1269">
        <w:rPr>
          <w:rFonts w:ascii="Arial" w:hAnsi="Arial" w:cs="Arial"/>
          <w:sz w:val="24"/>
          <w:szCs w:val="24"/>
        </w:rPr>
        <w:t xml:space="preserve"> Контакт, в котором разделение размыкающих элементов проводится принудительно.</w:t>
      </w:r>
    </w:p>
    <w:p w:rsidR="00EF4772" w:rsidRDefault="00EF4772" w:rsidP="00EF4772">
      <w:pPr>
        <w:spacing w:after="0" w:line="480" w:lineRule="auto"/>
        <w:ind w:left="-5" w:right="37" w:firstLine="567"/>
        <w:jc w:val="both"/>
        <w:rPr>
          <w:rFonts w:ascii="Arial" w:hAnsi="Arial" w:cs="Arial"/>
          <w:sz w:val="24"/>
          <w:szCs w:val="24"/>
        </w:rPr>
      </w:pPr>
      <w:r w:rsidRPr="00EC1269">
        <w:rPr>
          <w:rFonts w:ascii="Arial" w:hAnsi="Arial" w:cs="Arial"/>
          <w:sz w:val="24"/>
          <w:szCs w:val="24"/>
        </w:rPr>
        <w:t>3.5</w:t>
      </w:r>
      <w:r>
        <w:rPr>
          <w:rFonts w:ascii="Arial" w:hAnsi="Arial" w:cs="Arial"/>
          <w:sz w:val="24"/>
          <w:szCs w:val="24"/>
        </w:rPr>
        <w:t>4</w:t>
      </w:r>
      <w:r w:rsidRPr="00EC1269">
        <w:rPr>
          <w:rFonts w:ascii="Arial" w:hAnsi="Arial" w:cs="Arial"/>
          <w:b/>
          <w:bCs/>
          <w:i/>
          <w:color w:val="0070C0"/>
          <w:sz w:val="24"/>
          <w:szCs w:val="24"/>
        </w:rPr>
        <w:t xml:space="preserve"> </w:t>
      </w:r>
      <w:r w:rsidRPr="00EC1269">
        <w:rPr>
          <w:rFonts w:ascii="Arial" w:hAnsi="Arial" w:cs="Arial"/>
          <w:b/>
          <w:bCs/>
          <w:sz w:val="24"/>
          <w:szCs w:val="24"/>
        </w:rPr>
        <w:t>электрическое устройство безопасности:</w:t>
      </w:r>
      <w:r w:rsidRPr="00EC1269">
        <w:rPr>
          <w:rFonts w:ascii="Arial" w:hAnsi="Arial" w:cs="Arial"/>
          <w:sz w:val="24"/>
          <w:szCs w:val="24"/>
        </w:rPr>
        <w:t xml:space="preserve"> </w:t>
      </w:r>
      <w:r>
        <w:rPr>
          <w:rFonts w:ascii="Arial" w:hAnsi="Arial" w:cs="Arial"/>
          <w:sz w:val="24"/>
          <w:szCs w:val="24"/>
        </w:rPr>
        <w:t>Э</w:t>
      </w:r>
      <w:r w:rsidRPr="00EC1269">
        <w:rPr>
          <w:rFonts w:ascii="Arial" w:hAnsi="Arial" w:cs="Arial"/>
          <w:sz w:val="24"/>
          <w:szCs w:val="24"/>
        </w:rPr>
        <w:t>лектрический выключатель с одним или несколькими электри</w:t>
      </w:r>
      <w:r>
        <w:rPr>
          <w:rFonts w:ascii="Arial" w:hAnsi="Arial" w:cs="Arial"/>
          <w:sz w:val="24"/>
          <w:szCs w:val="24"/>
        </w:rPr>
        <w:t>ческими контактами безопасности</w:t>
      </w:r>
      <w:r w:rsidRPr="00EC1269">
        <w:rPr>
          <w:rFonts w:ascii="Arial" w:hAnsi="Arial" w:cs="Arial"/>
          <w:sz w:val="24"/>
          <w:szCs w:val="24"/>
        </w:rPr>
        <w:t xml:space="preserve"> либо цепь безопасности.</w:t>
      </w:r>
    </w:p>
    <w:p w:rsidR="00EF4772" w:rsidRPr="00EC1269" w:rsidRDefault="00EF4772" w:rsidP="00EF4772">
      <w:pPr>
        <w:spacing w:after="0" w:line="480" w:lineRule="auto"/>
        <w:ind w:left="-5" w:right="37" w:firstLine="567"/>
        <w:jc w:val="both"/>
        <w:rPr>
          <w:rFonts w:ascii="Arial" w:hAnsi="Arial" w:cs="Arial"/>
          <w:sz w:val="24"/>
          <w:szCs w:val="24"/>
        </w:rPr>
      </w:pPr>
    </w:p>
    <w:p w:rsidR="00EF4772" w:rsidRDefault="00EF4772" w:rsidP="00EF4772">
      <w:pPr>
        <w:spacing w:after="0" w:line="480" w:lineRule="auto"/>
        <w:ind w:firstLine="567"/>
        <w:rPr>
          <w:rFonts w:ascii="Arial" w:hAnsi="Arial" w:cs="Arial"/>
          <w:b/>
          <w:bCs/>
          <w:sz w:val="28"/>
          <w:szCs w:val="24"/>
        </w:rPr>
      </w:pPr>
    </w:p>
    <w:p w:rsidR="00EF4772" w:rsidRDefault="00EF4772" w:rsidP="00EF4772">
      <w:pPr>
        <w:spacing w:after="0" w:line="480" w:lineRule="auto"/>
        <w:ind w:firstLine="567"/>
        <w:rPr>
          <w:rFonts w:ascii="Arial" w:hAnsi="Arial" w:cs="Arial"/>
          <w:b/>
          <w:bCs/>
          <w:sz w:val="28"/>
          <w:szCs w:val="24"/>
        </w:rPr>
      </w:pPr>
    </w:p>
    <w:p w:rsidR="00EF4772" w:rsidRDefault="00EF4772" w:rsidP="00EF4772">
      <w:pPr>
        <w:spacing w:after="0" w:line="480" w:lineRule="auto"/>
        <w:ind w:firstLine="567"/>
        <w:rPr>
          <w:rFonts w:ascii="Arial" w:hAnsi="Arial" w:cs="Arial"/>
          <w:b/>
          <w:bCs/>
          <w:sz w:val="28"/>
          <w:szCs w:val="24"/>
        </w:rPr>
      </w:pPr>
    </w:p>
    <w:p w:rsidR="00EF4772" w:rsidRPr="00D329C9" w:rsidRDefault="00EF4772" w:rsidP="00EF4772">
      <w:pPr>
        <w:spacing w:after="0" w:line="480" w:lineRule="auto"/>
        <w:ind w:firstLine="567"/>
        <w:rPr>
          <w:rFonts w:ascii="Arial" w:hAnsi="Arial" w:cs="Arial"/>
          <w:b/>
          <w:bCs/>
          <w:sz w:val="28"/>
          <w:szCs w:val="24"/>
        </w:rPr>
      </w:pPr>
      <w:r w:rsidRPr="00D329C9">
        <w:rPr>
          <w:rFonts w:ascii="Arial" w:hAnsi="Arial" w:cs="Arial"/>
          <w:b/>
          <w:bCs/>
          <w:sz w:val="28"/>
          <w:szCs w:val="24"/>
        </w:rPr>
        <w:t>4 Перечень существенных опасностей</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 разделе приведены все существенные опасности, опасные ситуации и события, поскольку они имеют отношение к настоящему стандарту, определяемые оценкой степени риска для платформ с вертикальным перемещением и теми действиями, которые необходимо предпринять для исключения или уменьшения риска.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 таблице 1 приведены опасности, которые были идентифицированы</w:t>
      </w:r>
      <w:r>
        <w:rPr>
          <w:rFonts w:ascii="Arial" w:hAnsi="Arial" w:cs="Arial"/>
          <w:sz w:val="24"/>
          <w:szCs w:val="24"/>
        </w:rPr>
        <w:t>,</w:t>
      </w:r>
      <w:r w:rsidRPr="00407DE8">
        <w:rPr>
          <w:rFonts w:ascii="Arial" w:hAnsi="Arial" w:cs="Arial"/>
          <w:sz w:val="24"/>
          <w:szCs w:val="24"/>
        </w:rPr>
        <w:t xml:space="preserve"> и указаны ссылки на разделы и пункты настоящего стандарта</w:t>
      </w:r>
      <w:r>
        <w:rPr>
          <w:rFonts w:ascii="Arial" w:hAnsi="Arial" w:cs="Arial"/>
          <w:sz w:val="24"/>
          <w:szCs w:val="24"/>
        </w:rPr>
        <w:t>,</w:t>
      </w:r>
      <w:r w:rsidRPr="00407DE8">
        <w:rPr>
          <w:rFonts w:ascii="Arial" w:hAnsi="Arial" w:cs="Arial"/>
          <w:sz w:val="24"/>
          <w:szCs w:val="24"/>
        </w:rPr>
        <w:t xml:space="preserve"> в которых указаны соответствующие требования, обеспечивающие возможность ограничить риск или уменьшить эти опасности.</w:t>
      </w:r>
    </w:p>
    <w:p w:rsidR="00EF4772" w:rsidRPr="00970030" w:rsidRDefault="00EF4772" w:rsidP="00EF4772">
      <w:pPr>
        <w:spacing w:after="0" w:line="480" w:lineRule="auto"/>
        <w:ind w:left="-5" w:right="37" w:firstLine="567"/>
        <w:jc w:val="both"/>
        <w:rPr>
          <w:rFonts w:ascii="Arial" w:hAnsi="Arial" w:cs="Arial"/>
          <w:sz w:val="20"/>
          <w:szCs w:val="20"/>
        </w:rPr>
      </w:pPr>
      <w:r w:rsidRPr="00407DE8">
        <w:rPr>
          <w:rFonts w:ascii="Arial" w:hAnsi="Arial" w:cs="Arial"/>
          <w:sz w:val="24"/>
          <w:szCs w:val="24"/>
        </w:rPr>
        <w:tab/>
      </w:r>
      <w:r w:rsidRPr="00813BAA">
        <w:rPr>
          <w:rFonts w:ascii="Arial" w:hAnsi="Arial" w:cs="Arial"/>
          <w:spacing w:val="40"/>
          <w:szCs w:val="20"/>
        </w:rPr>
        <w:t>Примечание</w:t>
      </w:r>
      <w:r w:rsidRPr="00813BAA">
        <w:rPr>
          <w:rFonts w:ascii="Arial" w:hAnsi="Arial" w:cs="Arial"/>
          <w:szCs w:val="20"/>
        </w:rPr>
        <w:t xml:space="preserve"> </w:t>
      </w:r>
      <w:r>
        <w:rPr>
          <w:rFonts w:ascii="Arial" w:hAnsi="Arial" w:cs="Arial"/>
          <w:szCs w:val="20"/>
        </w:rPr>
        <w:t>—</w:t>
      </w:r>
      <w:r w:rsidRPr="00813BAA">
        <w:rPr>
          <w:rFonts w:ascii="Arial" w:hAnsi="Arial" w:cs="Arial"/>
          <w:szCs w:val="20"/>
        </w:rPr>
        <w:t xml:space="preserve"> Опасности, связанные с аллергическими реакциями людей, не рассматриваются в этом стандарте</w:t>
      </w:r>
      <w:r w:rsidRPr="00970030">
        <w:rPr>
          <w:rFonts w:ascii="Arial" w:hAnsi="Arial" w:cs="Arial"/>
          <w:sz w:val="20"/>
          <w:szCs w:val="20"/>
        </w:rPr>
        <w:t>.</w:t>
      </w:r>
    </w:p>
    <w:p w:rsidR="00EF4772" w:rsidRPr="00970030" w:rsidRDefault="00EF4772" w:rsidP="00EF4772">
      <w:pPr>
        <w:spacing w:after="0" w:line="240" w:lineRule="auto"/>
        <w:ind w:left="-5" w:right="37"/>
        <w:jc w:val="both"/>
        <w:rPr>
          <w:rFonts w:ascii="Arial" w:hAnsi="Arial" w:cs="Arial"/>
          <w:sz w:val="20"/>
          <w:szCs w:val="20"/>
        </w:rPr>
      </w:pPr>
      <w:r w:rsidRPr="00970030">
        <w:rPr>
          <w:rFonts w:ascii="Arial" w:hAnsi="Arial" w:cs="Arial"/>
          <w:sz w:val="20"/>
          <w:szCs w:val="20"/>
        </w:rPr>
        <w:t xml:space="preserve"> </w:t>
      </w:r>
    </w:p>
    <w:p w:rsidR="00EF4772" w:rsidRPr="00407DE8" w:rsidRDefault="00EF4772" w:rsidP="00EF4772">
      <w:pPr>
        <w:spacing w:after="0" w:line="240" w:lineRule="auto"/>
        <w:ind w:left="-5" w:right="37"/>
        <w:rPr>
          <w:rFonts w:ascii="Arial" w:hAnsi="Arial" w:cs="Arial"/>
          <w:sz w:val="24"/>
          <w:szCs w:val="24"/>
        </w:rPr>
      </w:pPr>
    </w:p>
    <w:p w:rsidR="00EF4772" w:rsidRPr="00407DE8" w:rsidRDefault="00EF4772" w:rsidP="00EF4772">
      <w:pPr>
        <w:spacing w:after="0" w:line="240" w:lineRule="auto"/>
        <w:ind w:left="-5" w:right="37"/>
        <w:rPr>
          <w:rFonts w:ascii="Arial" w:hAnsi="Arial" w:cs="Arial"/>
          <w:i/>
          <w:color w:val="2E74B5"/>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pacing w:val="40"/>
          <w:sz w:val="24"/>
          <w:szCs w:val="24"/>
        </w:rPr>
      </w:pPr>
    </w:p>
    <w:p w:rsidR="00EF4772" w:rsidRDefault="00EF4772" w:rsidP="00EF4772">
      <w:pPr>
        <w:spacing w:after="0" w:line="360" w:lineRule="auto"/>
        <w:ind w:left="-11" w:right="34" w:hanging="6"/>
        <w:jc w:val="both"/>
        <w:rPr>
          <w:rFonts w:ascii="Arial" w:hAnsi="Arial" w:cs="Arial"/>
          <w:sz w:val="24"/>
          <w:szCs w:val="24"/>
        </w:rPr>
      </w:pPr>
      <w:r>
        <w:rPr>
          <w:rFonts w:ascii="Arial" w:hAnsi="Arial" w:cs="Arial"/>
          <w:spacing w:val="40"/>
          <w:sz w:val="24"/>
          <w:szCs w:val="24"/>
        </w:rPr>
        <w:t>Таблица 1</w:t>
      </w:r>
      <w:r>
        <w:rPr>
          <w:rFonts w:ascii="Arial" w:hAnsi="Arial" w:cs="Arial"/>
          <w:sz w:val="24"/>
          <w:szCs w:val="24"/>
        </w:rPr>
        <w:t xml:space="preserve">— Существенные опасности, связанные с конструкцией и установкой подъемных платформ </w:t>
      </w:r>
    </w:p>
    <w:p w:rsidR="00EF4772" w:rsidRPr="00407DE8" w:rsidRDefault="00EF4772" w:rsidP="00EF4772">
      <w:pPr>
        <w:spacing w:after="0" w:line="240" w:lineRule="auto"/>
        <w:ind w:left="-5" w:right="37"/>
        <w:rPr>
          <w:rFonts w:ascii="Arial" w:hAnsi="Arial" w:cs="Arial"/>
          <w:sz w:val="24"/>
          <w:szCs w:val="24"/>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4961"/>
        <w:gridCol w:w="3828"/>
      </w:tblGrid>
      <w:tr w:rsidR="00EF4772" w:rsidRPr="00D329C9" w:rsidTr="009E62A4">
        <w:trPr>
          <w:trHeight w:val="217"/>
        </w:trPr>
        <w:tc>
          <w:tcPr>
            <w:tcW w:w="817" w:type="dxa"/>
            <w:tcBorders>
              <w:bottom w:val="double" w:sz="4" w:space="0" w:color="auto"/>
              <w:right w:val="single" w:sz="6" w:space="0" w:color="auto"/>
            </w:tcBorders>
          </w:tcPr>
          <w:p w:rsidR="00EF4772" w:rsidRPr="00970030" w:rsidRDefault="00EF4772" w:rsidP="009E62A4">
            <w:pPr>
              <w:pStyle w:val="Default"/>
              <w:jc w:val="center"/>
              <w:rPr>
                <w:rFonts w:ascii="Arial" w:hAnsi="Arial" w:cs="Arial"/>
                <w:color w:val="auto"/>
                <w:sz w:val="22"/>
                <w:lang w:val="en-US"/>
              </w:rPr>
            </w:pPr>
            <w:r w:rsidRPr="00970030">
              <w:rPr>
                <w:rFonts w:ascii="Arial" w:hAnsi="Arial" w:cs="Arial"/>
                <w:bCs/>
                <w:color w:val="auto"/>
                <w:sz w:val="22"/>
              </w:rPr>
              <w:t>Груп</w:t>
            </w:r>
            <w:r>
              <w:rPr>
                <w:rFonts w:ascii="Arial" w:hAnsi="Arial" w:cs="Arial"/>
                <w:bCs/>
                <w:color w:val="auto"/>
                <w:sz w:val="22"/>
              </w:rPr>
              <w:t>-</w:t>
            </w:r>
            <w:r w:rsidRPr="00970030">
              <w:rPr>
                <w:rFonts w:ascii="Arial" w:hAnsi="Arial" w:cs="Arial"/>
                <w:bCs/>
                <w:color w:val="auto"/>
                <w:sz w:val="22"/>
              </w:rPr>
              <w:t>па</w:t>
            </w:r>
          </w:p>
        </w:tc>
        <w:tc>
          <w:tcPr>
            <w:tcW w:w="4961" w:type="dxa"/>
            <w:tcBorders>
              <w:left w:val="single" w:sz="6" w:space="0" w:color="auto"/>
              <w:bottom w:val="double" w:sz="4" w:space="0" w:color="auto"/>
              <w:right w:val="single" w:sz="6" w:space="0" w:color="auto"/>
            </w:tcBorders>
          </w:tcPr>
          <w:p w:rsidR="00EF4772" w:rsidRPr="00970030" w:rsidRDefault="00EF4772" w:rsidP="009E62A4">
            <w:pPr>
              <w:pStyle w:val="Default"/>
              <w:jc w:val="center"/>
              <w:rPr>
                <w:rFonts w:ascii="Arial" w:hAnsi="Arial" w:cs="Arial"/>
                <w:color w:val="auto"/>
                <w:sz w:val="22"/>
              </w:rPr>
            </w:pPr>
            <w:r w:rsidRPr="00970030">
              <w:rPr>
                <w:rFonts w:ascii="Arial" w:hAnsi="Arial" w:cs="Arial"/>
                <w:color w:val="auto"/>
                <w:sz w:val="22"/>
              </w:rPr>
              <w:t>Существенные опасности</w:t>
            </w:r>
          </w:p>
        </w:tc>
        <w:tc>
          <w:tcPr>
            <w:tcW w:w="3828" w:type="dxa"/>
            <w:tcBorders>
              <w:left w:val="single" w:sz="6" w:space="0" w:color="auto"/>
              <w:bottom w:val="double" w:sz="4" w:space="0" w:color="auto"/>
              <w:right w:val="single" w:sz="6" w:space="0" w:color="auto"/>
            </w:tcBorders>
          </w:tcPr>
          <w:p w:rsidR="00EF4772" w:rsidRPr="00970030" w:rsidRDefault="00EF4772" w:rsidP="009E62A4">
            <w:pPr>
              <w:pStyle w:val="Default"/>
              <w:jc w:val="center"/>
              <w:rPr>
                <w:rFonts w:ascii="Arial" w:hAnsi="Arial" w:cs="Arial"/>
                <w:color w:val="auto"/>
                <w:sz w:val="22"/>
                <w:lang w:val="en-US"/>
              </w:rPr>
            </w:pPr>
            <w:r w:rsidRPr="00970030">
              <w:rPr>
                <w:rFonts w:ascii="Arial" w:hAnsi="Arial" w:cs="Arial"/>
                <w:bCs/>
                <w:color w:val="auto"/>
                <w:sz w:val="22"/>
              </w:rPr>
              <w:t>Соответствующие</w:t>
            </w:r>
            <w:r w:rsidRPr="00970030">
              <w:rPr>
                <w:rFonts w:ascii="Arial" w:hAnsi="Arial" w:cs="Arial"/>
                <w:bCs/>
                <w:color w:val="auto"/>
                <w:sz w:val="22"/>
                <w:lang w:val="en-US"/>
              </w:rPr>
              <w:t xml:space="preserve"> </w:t>
            </w:r>
            <w:r w:rsidRPr="00970030">
              <w:rPr>
                <w:rFonts w:ascii="Arial" w:hAnsi="Arial" w:cs="Arial"/>
                <w:bCs/>
                <w:color w:val="auto"/>
                <w:sz w:val="22"/>
              </w:rPr>
              <w:t>пункты стандарта</w:t>
            </w:r>
          </w:p>
        </w:tc>
      </w:tr>
      <w:tr w:rsidR="00EF4772" w:rsidRPr="00407DE8" w:rsidTr="009E62A4">
        <w:trPr>
          <w:trHeight w:val="99"/>
        </w:trPr>
        <w:tc>
          <w:tcPr>
            <w:tcW w:w="817" w:type="dxa"/>
            <w:tcBorders>
              <w:top w:val="double" w:sz="4"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bCs/>
                <w:color w:val="auto"/>
              </w:rPr>
              <w:t xml:space="preserve">1 </w:t>
            </w:r>
          </w:p>
        </w:tc>
        <w:tc>
          <w:tcPr>
            <w:tcW w:w="4961" w:type="dxa"/>
            <w:tcBorders>
              <w:top w:val="double" w:sz="4"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bCs/>
                <w:color w:val="auto"/>
              </w:rPr>
              <w:t>Механические опасности</w:t>
            </w:r>
          </w:p>
        </w:tc>
        <w:tc>
          <w:tcPr>
            <w:tcW w:w="3828" w:type="dxa"/>
            <w:tcBorders>
              <w:top w:val="double" w:sz="4" w:space="0" w:color="auto"/>
              <w:left w:val="single" w:sz="6" w:space="0" w:color="auto"/>
              <w:right w:val="single" w:sz="6" w:space="0" w:color="auto"/>
            </w:tcBorders>
          </w:tcPr>
          <w:p w:rsidR="00EF4772" w:rsidRPr="00970030" w:rsidRDefault="00EF4772" w:rsidP="009E62A4">
            <w:pPr>
              <w:pStyle w:val="Default"/>
              <w:rPr>
                <w:rFonts w:ascii="Arial" w:hAnsi="Arial" w:cs="Arial"/>
                <w:color w:val="auto"/>
              </w:rPr>
            </w:pPr>
          </w:p>
        </w:tc>
      </w:tr>
      <w:tr w:rsidR="00EF4772" w:rsidRPr="00407DE8" w:rsidTr="009E62A4">
        <w:trPr>
          <w:trHeight w:val="363"/>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1.1 </w:t>
            </w:r>
          </w:p>
        </w:tc>
        <w:tc>
          <w:tcPr>
            <w:tcW w:w="4961"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от механических деталей и узлов, например</w:t>
            </w:r>
            <w:r>
              <w:rPr>
                <w:rFonts w:ascii="Arial" w:hAnsi="Arial" w:cs="Arial"/>
                <w:color w:val="auto"/>
              </w:rPr>
              <w:t>,</w:t>
            </w:r>
          </w:p>
          <w:p w:rsidR="00EF4772" w:rsidRPr="00407DE8" w:rsidRDefault="00EF4772" w:rsidP="009E62A4">
            <w:pPr>
              <w:pStyle w:val="Default"/>
              <w:rPr>
                <w:rFonts w:ascii="Arial" w:hAnsi="Arial" w:cs="Arial"/>
                <w:color w:val="auto"/>
              </w:rPr>
            </w:pPr>
            <w:r w:rsidRPr="00407DE8">
              <w:rPr>
                <w:rFonts w:ascii="Arial" w:hAnsi="Arial" w:cs="Arial"/>
                <w:color w:val="auto"/>
              </w:rPr>
              <w:t>- из-за их потенциальной энергии (падающие предметы, высота над уровнем земли, сила тяжести)</w:t>
            </w:r>
          </w:p>
        </w:tc>
        <w:tc>
          <w:tcPr>
            <w:tcW w:w="3828" w:type="dxa"/>
            <w:tcBorders>
              <w:left w:val="single" w:sz="6" w:space="0" w:color="auto"/>
            </w:tcBorders>
          </w:tcPr>
          <w:p w:rsidR="00EF4772" w:rsidRPr="00407DE8" w:rsidRDefault="00EF4772" w:rsidP="009E62A4">
            <w:pPr>
              <w:pStyle w:val="Default"/>
              <w:rPr>
                <w:rFonts w:ascii="Arial" w:hAnsi="Arial" w:cs="Arial"/>
                <w:color w:val="auto"/>
                <w:highlight w:val="yellow"/>
                <w:lang w:val="en-US"/>
              </w:rPr>
            </w:pPr>
            <w:r w:rsidRPr="00407DE8">
              <w:rPr>
                <w:rFonts w:ascii="Arial" w:hAnsi="Arial" w:cs="Arial"/>
                <w:color w:val="auto"/>
              </w:rPr>
              <w:t xml:space="preserve"> 5.1.6, 5.3, </w:t>
            </w:r>
            <w:r w:rsidRPr="00C97DC9">
              <w:rPr>
                <w:rFonts w:ascii="Arial" w:hAnsi="Arial" w:cs="Arial"/>
                <w:color w:val="auto"/>
              </w:rPr>
              <w:t>5.4.1, 5.4.6, 5.6.4, 5.6.5, 5.6.6, 5.8.2, 5.8.3</w:t>
            </w:r>
          </w:p>
        </w:tc>
      </w:tr>
      <w:tr w:rsidR="00EF4772" w:rsidRPr="00407DE8" w:rsidTr="009E62A4">
        <w:trPr>
          <w:trHeight w:val="217"/>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1.2</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из-за кинетической энергии (ускорение, замедление, движение/вращение элементов</w:t>
            </w:r>
          </w:p>
        </w:tc>
        <w:tc>
          <w:tcPr>
            <w:tcW w:w="3828" w:type="dxa"/>
            <w:tcBorders>
              <w:left w:val="single" w:sz="6" w:space="0" w:color="auto"/>
            </w:tcBorders>
          </w:tcPr>
          <w:p w:rsidR="00EF4772" w:rsidRPr="00407DE8" w:rsidRDefault="00EF4772" w:rsidP="009E62A4">
            <w:pPr>
              <w:pStyle w:val="Default"/>
              <w:rPr>
                <w:rFonts w:ascii="Arial" w:hAnsi="Arial" w:cs="Arial"/>
                <w:color w:val="auto"/>
                <w:highlight w:val="yellow"/>
                <w:lang w:val="en-US"/>
              </w:rPr>
            </w:pPr>
            <w:r w:rsidRPr="00C97DC9">
              <w:rPr>
                <w:rFonts w:ascii="Arial" w:hAnsi="Arial" w:cs="Arial"/>
                <w:color w:val="auto"/>
              </w:rPr>
              <w:t>5.1.5, 5.3, 5.4.2</w:t>
            </w:r>
          </w:p>
        </w:tc>
      </w:tr>
      <w:tr w:rsidR="00EF4772" w:rsidRPr="00407DE8" w:rsidTr="009E62A4">
        <w:trPr>
          <w:trHeight w:val="219"/>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1.3</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из-за механической прочности (разрушение)</w:t>
            </w:r>
          </w:p>
        </w:tc>
        <w:tc>
          <w:tcPr>
            <w:tcW w:w="3828" w:type="dxa"/>
            <w:tcBorders>
              <w:left w:val="single" w:sz="6" w:space="0" w:color="auto"/>
            </w:tcBorders>
          </w:tcPr>
          <w:p w:rsidR="00EF4772" w:rsidRPr="00407DE8" w:rsidRDefault="00EF4772" w:rsidP="009E62A4">
            <w:pPr>
              <w:pStyle w:val="Default"/>
              <w:rPr>
                <w:rFonts w:ascii="Arial" w:hAnsi="Arial" w:cs="Arial"/>
                <w:color w:val="auto"/>
                <w:highlight w:val="yellow"/>
                <w:lang w:val="en-US"/>
              </w:rPr>
            </w:pPr>
            <w:r w:rsidRPr="00C97DC9">
              <w:rPr>
                <w:rFonts w:ascii="Arial" w:hAnsi="Arial" w:cs="Arial"/>
                <w:color w:val="auto"/>
              </w:rPr>
              <w:t>5.1.2, 5.1.10, 5.1.6, 5.3, 5.4.1, 5.4.2, 5.4.4, 5.4.5, 5.4.6, 5.4.7, 5.4.8, 5.4.9</w:t>
            </w:r>
          </w:p>
        </w:tc>
      </w:tr>
      <w:tr w:rsidR="00EF4772" w:rsidRPr="00407DE8" w:rsidTr="009E62A4">
        <w:trPr>
          <w:trHeight w:val="247"/>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1.4 </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из-за накопленной энергии, например,</w:t>
            </w:r>
          </w:p>
          <w:p w:rsidR="00EF4772" w:rsidRPr="00407DE8" w:rsidRDefault="00EF4772" w:rsidP="009E62A4">
            <w:pPr>
              <w:pStyle w:val="Default"/>
              <w:rPr>
                <w:rFonts w:ascii="Arial" w:hAnsi="Arial" w:cs="Arial"/>
                <w:color w:val="auto"/>
              </w:rPr>
            </w:pPr>
            <w:r w:rsidRPr="00407DE8">
              <w:rPr>
                <w:rFonts w:ascii="Arial" w:hAnsi="Arial" w:cs="Arial"/>
                <w:color w:val="auto"/>
              </w:rPr>
              <w:t>-упругие элементы (пружины)</w:t>
            </w:r>
          </w:p>
        </w:tc>
        <w:tc>
          <w:tcPr>
            <w:tcW w:w="3828" w:type="dxa"/>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5.4.9 </w:t>
            </w:r>
          </w:p>
        </w:tc>
      </w:tr>
      <w:tr w:rsidR="00EF4772" w:rsidRPr="00407DE8" w:rsidTr="009E62A4">
        <w:trPr>
          <w:trHeight w:val="99"/>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1.5</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раздавливания</w:t>
            </w:r>
          </w:p>
        </w:tc>
        <w:tc>
          <w:tcPr>
            <w:tcW w:w="3828" w:type="dxa"/>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5.1.3, 5.1.4.1.2, 5.1.4.2.1, 5.6.2, 5.6.4, 5.9 </w:t>
            </w:r>
          </w:p>
        </w:tc>
      </w:tr>
      <w:tr w:rsidR="00EF4772" w:rsidRPr="00407DE8" w:rsidTr="009E62A4">
        <w:trPr>
          <w:trHeight w:val="99"/>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1.6 </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среза</w:t>
            </w:r>
          </w:p>
        </w:tc>
        <w:tc>
          <w:tcPr>
            <w:tcW w:w="3828" w:type="dxa"/>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5.1.3, 5.6.4, 5.8.4, 5.9 </w:t>
            </w:r>
          </w:p>
        </w:tc>
      </w:tr>
      <w:tr w:rsidR="00EF4772" w:rsidRPr="00407DE8" w:rsidTr="009E62A4">
        <w:trPr>
          <w:trHeight w:val="99"/>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1.7 </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разрезания или перерезания (отрыва)</w:t>
            </w:r>
          </w:p>
        </w:tc>
        <w:tc>
          <w:tcPr>
            <w:tcW w:w="3828" w:type="dxa"/>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5.1.4.1.2, 5.1.4.4.1, 5.6.4, 5.6.6, 5.8.2, 5.9 </w:t>
            </w:r>
          </w:p>
        </w:tc>
      </w:tr>
      <w:tr w:rsidR="00EF4772" w:rsidRPr="00407DE8" w:rsidTr="009E62A4">
        <w:trPr>
          <w:trHeight w:val="219"/>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1.8</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запутывания</w:t>
            </w:r>
          </w:p>
        </w:tc>
        <w:tc>
          <w:tcPr>
            <w:tcW w:w="3828" w:type="dxa"/>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5.1.3, 5.1.4.1.2, 5.1.4.4.1, 5.5.5, 5.6.4, 5.9, 5.4.1.7 </w:t>
            </w:r>
          </w:p>
        </w:tc>
      </w:tr>
      <w:tr w:rsidR="00EF4772" w:rsidRPr="00407DE8" w:rsidTr="009E62A4">
        <w:trPr>
          <w:trHeight w:val="217"/>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1.9 </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защемления или захвата</w:t>
            </w:r>
          </w:p>
        </w:tc>
        <w:tc>
          <w:tcPr>
            <w:tcW w:w="3828" w:type="dxa"/>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5.1.3, 5.1.4.1.2, 5.1.4.4.1, 5.1.11.3, 5.4.5.4.4, 5.4.5, 5.5.5, 5.6.6, 5.8.4, 5.9 </w:t>
            </w:r>
          </w:p>
        </w:tc>
      </w:tr>
      <w:tr w:rsidR="00EF4772" w:rsidRPr="00407DE8" w:rsidTr="009E62A4">
        <w:trPr>
          <w:trHeight w:val="99"/>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1.10</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удара</w:t>
            </w:r>
          </w:p>
        </w:tc>
        <w:tc>
          <w:tcPr>
            <w:tcW w:w="3828" w:type="dxa"/>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5.1.4.1.2, 5.1.4.4.1, 5.8.7 </w:t>
            </w:r>
          </w:p>
        </w:tc>
      </w:tr>
      <w:tr w:rsidR="00EF4772" w:rsidRPr="00407DE8" w:rsidTr="009E62A4">
        <w:trPr>
          <w:trHeight w:val="99"/>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1.11</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Опасность рассечения или разрыва </w:t>
            </w:r>
          </w:p>
        </w:tc>
        <w:tc>
          <w:tcPr>
            <w:tcW w:w="3828" w:type="dxa"/>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5.1.4, 5.9 </w:t>
            </w:r>
          </w:p>
        </w:tc>
      </w:tr>
      <w:tr w:rsidR="00EF4772" w:rsidRPr="00407DE8" w:rsidTr="009E62A4">
        <w:trPr>
          <w:trHeight w:val="99"/>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1.12 </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трения или истирания</w:t>
            </w:r>
          </w:p>
        </w:tc>
        <w:tc>
          <w:tcPr>
            <w:tcW w:w="3828" w:type="dxa"/>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5.1.3, 5.6.4, 5.9 </w:t>
            </w:r>
          </w:p>
        </w:tc>
      </w:tr>
      <w:tr w:rsidR="00EF4772" w:rsidRPr="00407DE8" w:rsidTr="009E62A4">
        <w:trPr>
          <w:trHeight w:val="99"/>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1.13 </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укола</w:t>
            </w:r>
          </w:p>
        </w:tc>
        <w:tc>
          <w:tcPr>
            <w:tcW w:w="3828" w:type="dxa"/>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5.1.4.4.1, 5.4.9 </w:t>
            </w:r>
          </w:p>
        </w:tc>
      </w:tr>
      <w:tr w:rsidR="00EF4772" w:rsidRPr="00407DE8" w:rsidTr="009E62A4">
        <w:trPr>
          <w:trHeight w:val="571"/>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1.14 </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скольжения, спотыкания и падения</w:t>
            </w:r>
          </w:p>
        </w:tc>
        <w:tc>
          <w:tcPr>
            <w:tcW w:w="3828" w:type="dxa"/>
            <w:tcBorders>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5.1.3, 5.1.4.1.2, 5.1.4.2.3, 5.4.1, 5.1.4.3, 5.1.6, 5.1.7, 5.2.1, 5.3, 5.4.2, 5.4.4, 5.4.5, 5.4.6, 5.4.7, 5.4.8, 5.4.9, 5.5.4, 5.5.15.7, 5.6.4, 5.6.5, 5.6.6, 5.8.2, 5.8.3, 5.8.4, 5.8.4.6, 5.8.4.7, 5.8.5, 5.9 </w:t>
            </w:r>
          </w:p>
        </w:tc>
      </w:tr>
      <w:tr w:rsidR="00EF4772" w:rsidRPr="00407DE8" w:rsidTr="009E62A4">
        <w:trPr>
          <w:trHeight w:val="99"/>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1.15 </w:t>
            </w:r>
          </w:p>
        </w:tc>
        <w:tc>
          <w:tcPr>
            <w:tcW w:w="4961" w:type="dxa"/>
            <w:tcBorders>
              <w:left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из-за потери устойчивости или разбалансировки</w:t>
            </w:r>
          </w:p>
        </w:tc>
        <w:tc>
          <w:tcPr>
            <w:tcW w:w="3828" w:type="dxa"/>
            <w:tcBorders>
              <w:left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5.1.5, 5.1.7, 5.2.1.1, 5.2.1.2, 5.4.2, 5.4.3, 5.6.4 </w:t>
            </w:r>
          </w:p>
        </w:tc>
      </w:tr>
      <w:tr w:rsidR="00EF4772" w:rsidRPr="00407DE8" w:rsidTr="009E62A4">
        <w:trPr>
          <w:trHeight w:val="99"/>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1.16 </w:t>
            </w:r>
          </w:p>
        </w:tc>
        <w:tc>
          <w:tcPr>
            <w:tcW w:w="4961" w:type="dxa"/>
            <w:tcBorders>
              <w:lef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из-за соприкосновения с подвижными частями</w:t>
            </w:r>
          </w:p>
        </w:tc>
        <w:tc>
          <w:tcPr>
            <w:tcW w:w="3828" w:type="dxa"/>
            <w:tcBorders>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5.1.4.4.1, 5.5.1, 5.5.2, 5.5.3, 5.5.8, 5.5.13 </w:t>
            </w:r>
          </w:p>
        </w:tc>
      </w:tr>
      <w:tr w:rsidR="00EF4772" w:rsidRPr="00407DE8" w:rsidTr="009E62A4">
        <w:trPr>
          <w:trHeight w:val="216"/>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1.17 </w:t>
            </w:r>
          </w:p>
        </w:tc>
        <w:tc>
          <w:tcPr>
            <w:tcW w:w="4961" w:type="dxa"/>
            <w:tcBorders>
              <w:left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из-за частей, которые приобрели подвижность в результате ошибочных действий</w:t>
            </w:r>
          </w:p>
        </w:tc>
        <w:tc>
          <w:tcPr>
            <w:tcW w:w="3828" w:type="dxa"/>
            <w:tcBorders>
              <w:left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5.5.1, 5.5.3 </w:t>
            </w:r>
          </w:p>
        </w:tc>
      </w:tr>
      <w:tr w:rsidR="00EF4772" w:rsidRPr="00407DE8" w:rsidTr="009E62A4">
        <w:trPr>
          <w:trHeight w:val="216"/>
        </w:trPr>
        <w:tc>
          <w:tcPr>
            <w:tcW w:w="817" w:type="dxa"/>
            <w:tcBorders>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 xml:space="preserve">2 </w:t>
            </w:r>
          </w:p>
        </w:tc>
        <w:tc>
          <w:tcPr>
            <w:tcW w:w="4961" w:type="dxa"/>
            <w:tcBorders>
              <w:left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Электрические опасности</w:t>
            </w:r>
          </w:p>
        </w:tc>
        <w:tc>
          <w:tcPr>
            <w:tcW w:w="3828" w:type="dxa"/>
            <w:tcBorders>
              <w:left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p>
        </w:tc>
      </w:tr>
      <w:tr w:rsidR="00EF4772" w:rsidRPr="00407DE8" w:rsidTr="009E62A4">
        <w:trPr>
          <w:trHeight w:val="216"/>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2.1</w:t>
            </w:r>
          </w:p>
        </w:tc>
        <w:tc>
          <w:tcPr>
            <w:tcW w:w="4961" w:type="dxa"/>
            <w:tcBorders>
              <w:left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из-за возникновения дугового разряда</w:t>
            </w:r>
          </w:p>
        </w:tc>
        <w:tc>
          <w:tcPr>
            <w:tcW w:w="3828" w:type="dxa"/>
            <w:tcBorders>
              <w:left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p>
        </w:tc>
      </w:tr>
    </w:tbl>
    <w:p w:rsidR="00EF4772" w:rsidRDefault="00EF4772" w:rsidP="00EF4772">
      <w:pPr>
        <w:rPr>
          <w:rFonts w:ascii="Arial" w:hAnsi="Arial" w:cs="Arial"/>
          <w:i/>
        </w:rPr>
      </w:pPr>
    </w:p>
    <w:p w:rsidR="00EF4772" w:rsidRPr="00970030" w:rsidRDefault="00EF4772" w:rsidP="00EF4772">
      <w:pPr>
        <w:rPr>
          <w:rFonts w:ascii="Arial" w:hAnsi="Arial" w:cs="Arial"/>
          <w:i/>
          <w:sz w:val="24"/>
          <w:szCs w:val="24"/>
        </w:rPr>
      </w:pPr>
      <w:r w:rsidRPr="00970030">
        <w:rPr>
          <w:rFonts w:ascii="Arial" w:hAnsi="Arial" w:cs="Arial"/>
          <w:i/>
          <w:sz w:val="24"/>
          <w:szCs w:val="24"/>
        </w:rPr>
        <w:t>Продолжение таблицы 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4961"/>
        <w:gridCol w:w="3828"/>
      </w:tblGrid>
      <w:tr w:rsidR="00EF4772" w:rsidRPr="00D329C9" w:rsidTr="009E62A4">
        <w:trPr>
          <w:trHeight w:val="217"/>
        </w:trPr>
        <w:tc>
          <w:tcPr>
            <w:tcW w:w="817" w:type="dxa"/>
            <w:tcBorders>
              <w:bottom w:val="double" w:sz="4" w:space="0" w:color="auto"/>
              <w:right w:val="single" w:sz="6" w:space="0" w:color="auto"/>
            </w:tcBorders>
          </w:tcPr>
          <w:p w:rsidR="00EF4772" w:rsidRPr="00970030" w:rsidRDefault="00EF4772" w:rsidP="009E62A4">
            <w:pPr>
              <w:pStyle w:val="Default"/>
              <w:jc w:val="center"/>
              <w:rPr>
                <w:rFonts w:ascii="Arial" w:hAnsi="Arial" w:cs="Arial"/>
                <w:color w:val="auto"/>
                <w:sz w:val="22"/>
                <w:lang w:val="en-US"/>
              </w:rPr>
            </w:pPr>
            <w:r w:rsidRPr="00970030">
              <w:rPr>
                <w:rFonts w:ascii="Arial" w:hAnsi="Arial" w:cs="Arial"/>
                <w:bCs/>
                <w:color w:val="auto"/>
                <w:sz w:val="22"/>
              </w:rPr>
              <w:t>Груп</w:t>
            </w:r>
            <w:r>
              <w:rPr>
                <w:rFonts w:ascii="Arial" w:hAnsi="Arial" w:cs="Arial"/>
                <w:bCs/>
                <w:color w:val="auto"/>
                <w:sz w:val="22"/>
              </w:rPr>
              <w:t>-</w:t>
            </w:r>
            <w:r w:rsidRPr="00970030">
              <w:rPr>
                <w:rFonts w:ascii="Arial" w:hAnsi="Arial" w:cs="Arial"/>
                <w:bCs/>
                <w:color w:val="auto"/>
                <w:sz w:val="22"/>
              </w:rPr>
              <w:t>па</w:t>
            </w:r>
          </w:p>
        </w:tc>
        <w:tc>
          <w:tcPr>
            <w:tcW w:w="4961" w:type="dxa"/>
            <w:tcBorders>
              <w:left w:val="single" w:sz="6" w:space="0" w:color="auto"/>
              <w:bottom w:val="double" w:sz="4" w:space="0" w:color="auto"/>
              <w:right w:val="single" w:sz="6" w:space="0" w:color="auto"/>
            </w:tcBorders>
          </w:tcPr>
          <w:p w:rsidR="00EF4772" w:rsidRPr="00970030" w:rsidRDefault="00EF4772" w:rsidP="009E62A4">
            <w:pPr>
              <w:pStyle w:val="Default"/>
              <w:jc w:val="center"/>
              <w:rPr>
                <w:rFonts w:ascii="Arial" w:hAnsi="Arial" w:cs="Arial"/>
                <w:color w:val="auto"/>
                <w:sz w:val="22"/>
              </w:rPr>
            </w:pPr>
            <w:r w:rsidRPr="00970030">
              <w:rPr>
                <w:rFonts w:ascii="Arial" w:hAnsi="Arial" w:cs="Arial"/>
                <w:color w:val="auto"/>
                <w:sz w:val="22"/>
              </w:rPr>
              <w:t>Существенные опасности</w:t>
            </w:r>
          </w:p>
        </w:tc>
        <w:tc>
          <w:tcPr>
            <w:tcW w:w="3828" w:type="dxa"/>
            <w:tcBorders>
              <w:left w:val="single" w:sz="6" w:space="0" w:color="auto"/>
              <w:bottom w:val="double" w:sz="4" w:space="0" w:color="auto"/>
              <w:right w:val="single" w:sz="6" w:space="0" w:color="auto"/>
            </w:tcBorders>
          </w:tcPr>
          <w:p w:rsidR="00EF4772" w:rsidRPr="00970030" w:rsidRDefault="00EF4772" w:rsidP="009E62A4">
            <w:pPr>
              <w:pStyle w:val="Default"/>
              <w:jc w:val="center"/>
              <w:rPr>
                <w:rFonts w:ascii="Arial" w:hAnsi="Arial" w:cs="Arial"/>
                <w:color w:val="auto"/>
                <w:sz w:val="22"/>
                <w:lang w:val="en-US"/>
              </w:rPr>
            </w:pPr>
            <w:r w:rsidRPr="00970030">
              <w:rPr>
                <w:rFonts w:ascii="Arial" w:hAnsi="Arial" w:cs="Arial"/>
                <w:bCs/>
                <w:color w:val="auto"/>
                <w:sz w:val="22"/>
              </w:rPr>
              <w:t>Соответствующие</w:t>
            </w:r>
            <w:r w:rsidRPr="00970030">
              <w:rPr>
                <w:rFonts w:ascii="Arial" w:hAnsi="Arial" w:cs="Arial"/>
                <w:bCs/>
                <w:color w:val="auto"/>
                <w:sz w:val="22"/>
                <w:lang w:val="en-US"/>
              </w:rPr>
              <w:t xml:space="preserve"> </w:t>
            </w:r>
            <w:r w:rsidRPr="00970030">
              <w:rPr>
                <w:rFonts w:ascii="Arial" w:hAnsi="Arial" w:cs="Arial"/>
                <w:bCs/>
                <w:color w:val="auto"/>
                <w:sz w:val="22"/>
              </w:rPr>
              <w:t>пункты стандарта</w:t>
            </w:r>
          </w:p>
        </w:tc>
      </w:tr>
      <w:tr w:rsidR="00EF4772" w:rsidRPr="00407DE8" w:rsidTr="009E62A4">
        <w:trPr>
          <w:trHeight w:val="216"/>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2.2</w:t>
            </w:r>
          </w:p>
        </w:tc>
        <w:tc>
          <w:tcPr>
            <w:tcW w:w="4961" w:type="dxa"/>
            <w:tcBorders>
              <w:left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из-за случайного соприкосновения с частями, находящимися под напряжением</w:t>
            </w:r>
          </w:p>
        </w:tc>
        <w:tc>
          <w:tcPr>
            <w:tcW w:w="3828" w:type="dxa"/>
            <w:tcBorders>
              <w:left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p>
        </w:tc>
      </w:tr>
      <w:tr w:rsidR="00EF4772" w:rsidRPr="00407DE8" w:rsidTr="009E62A4">
        <w:trPr>
          <w:trHeight w:val="216"/>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2.3</w:t>
            </w:r>
          </w:p>
        </w:tc>
        <w:tc>
          <w:tcPr>
            <w:tcW w:w="4961" w:type="dxa"/>
            <w:tcBorders>
              <w:left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из-за неисправности частей, находящихся под напряжением</w:t>
            </w:r>
          </w:p>
        </w:tc>
        <w:tc>
          <w:tcPr>
            <w:tcW w:w="3828" w:type="dxa"/>
            <w:tcBorders>
              <w:left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p>
        </w:tc>
      </w:tr>
      <w:tr w:rsidR="00EF4772" w:rsidRPr="00407DE8" w:rsidTr="009E62A4">
        <w:trPr>
          <w:trHeight w:val="216"/>
        </w:trPr>
        <w:tc>
          <w:tcPr>
            <w:tcW w:w="817" w:type="dxa"/>
            <w:tcBorders>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2.4</w:t>
            </w:r>
          </w:p>
        </w:tc>
        <w:tc>
          <w:tcPr>
            <w:tcW w:w="4961" w:type="dxa"/>
            <w:tcBorders>
              <w:left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Опасность из-за возникновения короткого замыкания</w:t>
            </w:r>
          </w:p>
        </w:tc>
        <w:tc>
          <w:tcPr>
            <w:tcW w:w="3828" w:type="dxa"/>
            <w:tcBorders>
              <w:left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 xml:space="preserve">3 </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Термические опасности</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b/>
                <w:color w:val="auto"/>
                <w:highlight w:val="yellow"/>
              </w:rPr>
            </w:pP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3.1</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Опасность из-за соприкосновения с предметами или материалами с экстремально высокой или низкой температурой</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5.1.4.4.1, 5.1.5, 5.5.12, 5.5.14</w:t>
            </w: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bCs/>
                <w:color w:val="auto"/>
              </w:rPr>
              <w:t xml:space="preserve">6 </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Опасности, создаваемые излучением</w:t>
            </w:r>
          </w:p>
        </w:tc>
        <w:tc>
          <w:tcPr>
            <w:tcW w:w="3828"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 xml:space="preserve">6.1 </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Низкочастотное электромагнитное излучение</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5.5.9 </w:t>
            </w: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bCs/>
                <w:color w:val="auto"/>
              </w:rPr>
              <w:t xml:space="preserve">7 </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bCs/>
                <w:color w:val="auto"/>
              </w:rPr>
              <w:t xml:space="preserve">Опасности, создаваемые материалами и веществами </w:t>
            </w:r>
          </w:p>
        </w:tc>
        <w:tc>
          <w:tcPr>
            <w:tcW w:w="3828"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 xml:space="preserve">7.2 </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 xml:space="preserve">Опасность, вызываемая пожаром </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5.5.14.9 </w:t>
            </w: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 xml:space="preserve">7.3 </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Опасности, вызываемые взрывом</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5.5.14.9 </w:t>
            </w: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bCs/>
                <w:color w:val="auto"/>
              </w:rPr>
              <w:t xml:space="preserve">8 </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Опасности из-за несоблюдения эргономических принципов</w:t>
            </w:r>
          </w:p>
        </w:tc>
        <w:tc>
          <w:tcPr>
            <w:tcW w:w="3828"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8.1 </w:t>
            </w:r>
          </w:p>
        </w:tc>
        <w:tc>
          <w:tcPr>
            <w:tcW w:w="4961"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Опасность, связанная с неправильным положением тела или чрезмерным усилием </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5.1.4.2.2, 5.1.8, 5.4.3, 5.5.15, 5.8.2, 5.8.7 </w:t>
            </w: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8.2 </w:t>
            </w:r>
          </w:p>
        </w:tc>
        <w:tc>
          <w:tcPr>
            <w:tcW w:w="4961"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Опасности, возникающие если не учитывать особенности анатомии человека</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5.4.3, 5.5.14, 5.8.7 </w:t>
            </w: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8.4 </w:t>
            </w:r>
          </w:p>
        </w:tc>
        <w:tc>
          <w:tcPr>
            <w:tcW w:w="4961"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Опасности, связанные с недостаточным местным освещением</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5.5.3, 5.5.4 </w:t>
            </w:r>
          </w:p>
        </w:tc>
      </w:tr>
      <w:tr w:rsidR="00EF4772" w:rsidRPr="00407DE8" w:rsidTr="009E62A4">
        <w:tblPrEx>
          <w:tblBorders>
            <w:top w:val="nil"/>
            <w:left w:val="nil"/>
            <w:bottom w:val="nil"/>
            <w:right w:val="nil"/>
            <w:insideH w:val="none" w:sz="0" w:space="0" w:color="auto"/>
            <w:insideV w:val="none" w:sz="0" w:space="0" w:color="auto"/>
          </w:tblBorders>
        </w:tblPrEx>
        <w:trPr>
          <w:trHeight w:val="216"/>
        </w:trPr>
        <w:tc>
          <w:tcPr>
            <w:tcW w:w="817"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8.5 </w:t>
            </w:r>
          </w:p>
        </w:tc>
        <w:tc>
          <w:tcPr>
            <w:tcW w:w="4961"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Опасности, возникающие из-за неправильной конструкции или расположения индикаторов и дисплеев</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5.5.15 </w:t>
            </w:r>
          </w:p>
        </w:tc>
      </w:tr>
      <w:tr w:rsidR="00EF4772" w:rsidRPr="00407DE8" w:rsidTr="009E62A4">
        <w:tblPrEx>
          <w:tblBorders>
            <w:top w:val="nil"/>
            <w:left w:val="nil"/>
            <w:bottom w:val="nil"/>
            <w:right w:val="nil"/>
            <w:insideH w:val="none" w:sz="0" w:space="0" w:color="auto"/>
            <w:insideV w:val="none" w:sz="0" w:space="0" w:color="auto"/>
          </w:tblBorders>
        </w:tblPrEx>
        <w:trPr>
          <w:trHeight w:val="217"/>
        </w:trPr>
        <w:tc>
          <w:tcPr>
            <w:tcW w:w="817"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8.6 </w:t>
            </w:r>
          </w:p>
        </w:tc>
        <w:tc>
          <w:tcPr>
            <w:tcW w:w="4961"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Конструкция, расположение или идентификация аппаратов управления</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5.5.15 </w:t>
            </w: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8.9 </w:t>
            </w:r>
          </w:p>
        </w:tc>
        <w:tc>
          <w:tcPr>
            <w:tcW w:w="4961"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Ошибки человека при управлении (во время работы)</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5.4.3, 5.5.15, 7.3 </w:t>
            </w:r>
          </w:p>
        </w:tc>
      </w:tr>
      <w:tr w:rsidR="00EF4772" w:rsidRPr="00407DE8" w:rsidTr="009E62A4">
        <w:tblPrEx>
          <w:tblBorders>
            <w:top w:val="nil"/>
            <w:left w:val="nil"/>
            <w:bottom w:val="nil"/>
            <w:right w:val="nil"/>
            <w:insideH w:val="none" w:sz="0" w:space="0" w:color="auto"/>
            <w:insideV w:val="none" w:sz="0" w:space="0" w:color="auto"/>
          </w:tblBorders>
        </w:tblPrEx>
        <w:trPr>
          <w:trHeight w:val="333"/>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bCs/>
                <w:color w:val="auto"/>
              </w:rPr>
              <w:t xml:space="preserve">9 </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bCs/>
                <w:color w:val="auto"/>
              </w:rPr>
              <w:t>Опасности, связанные с условиями окружающей среды, в которых используется платформа</w:t>
            </w:r>
          </w:p>
        </w:tc>
        <w:tc>
          <w:tcPr>
            <w:tcW w:w="3828" w:type="dxa"/>
            <w:tcBorders>
              <w:top w:val="single" w:sz="6" w:space="0" w:color="auto"/>
              <w:left w:val="single" w:sz="4"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 xml:space="preserve">9.4 </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lang w:val="en-US"/>
              </w:rPr>
            </w:pPr>
            <w:r w:rsidRPr="00970030">
              <w:rPr>
                <w:rFonts w:ascii="Arial" w:hAnsi="Arial" w:cs="Arial"/>
                <w:color w:val="auto"/>
              </w:rPr>
              <w:t>Снег</w:t>
            </w:r>
            <w:r w:rsidRPr="00970030">
              <w:rPr>
                <w:rFonts w:ascii="Arial" w:hAnsi="Arial" w:cs="Arial"/>
                <w:color w:val="auto"/>
                <w:lang w:val="en-US"/>
              </w:rPr>
              <w:t xml:space="preserve">, </w:t>
            </w:r>
            <w:r w:rsidRPr="00970030">
              <w:rPr>
                <w:rFonts w:ascii="Arial" w:hAnsi="Arial" w:cs="Arial"/>
                <w:color w:val="auto"/>
              </w:rPr>
              <w:t>вода</w:t>
            </w:r>
            <w:r w:rsidRPr="00970030">
              <w:rPr>
                <w:rFonts w:ascii="Arial" w:hAnsi="Arial" w:cs="Arial"/>
                <w:color w:val="auto"/>
                <w:lang w:val="en-US"/>
              </w:rPr>
              <w:t xml:space="preserve">, </w:t>
            </w:r>
            <w:r w:rsidRPr="00970030">
              <w:rPr>
                <w:rFonts w:ascii="Arial" w:hAnsi="Arial" w:cs="Arial"/>
                <w:color w:val="auto"/>
              </w:rPr>
              <w:t>ветер</w:t>
            </w:r>
            <w:r w:rsidRPr="00970030">
              <w:rPr>
                <w:rFonts w:ascii="Arial" w:hAnsi="Arial" w:cs="Arial"/>
                <w:color w:val="auto"/>
                <w:lang w:val="en-US"/>
              </w:rPr>
              <w:t xml:space="preserve">, </w:t>
            </w:r>
            <w:r w:rsidRPr="00970030">
              <w:rPr>
                <w:rFonts w:ascii="Arial" w:hAnsi="Arial" w:cs="Arial"/>
                <w:color w:val="auto"/>
              </w:rPr>
              <w:t>температура</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5.1.4, 5.1.11 </w:t>
            </w: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bCs/>
                <w:color w:val="auto"/>
              </w:rPr>
              <w:t xml:space="preserve">10 </w:t>
            </w:r>
          </w:p>
        </w:tc>
        <w:tc>
          <w:tcPr>
            <w:tcW w:w="4961" w:type="dxa"/>
            <w:tcBorders>
              <w:top w:val="single" w:sz="6" w:space="0" w:color="auto"/>
              <w:left w:val="single" w:sz="6" w:space="0" w:color="auto"/>
              <w:bottom w:val="single" w:sz="6" w:space="0" w:color="auto"/>
              <w:right w:val="single" w:sz="4"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Комбинация опасностей</w:t>
            </w:r>
          </w:p>
        </w:tc>
        <w:tc>
          <w:tcPr>
            <w:tcW w:w="3828" w:type="dxa"/>
            <w:tcBorders>
              <w:top w:val="single" w:sz="6" w:space="0" w:color="auto"/>
              <w:left w:val="single" w:sz="6" w:space="0" w:color="auto"/>
              <w:bottom w:val="single" w:sz="6" w:space="0" w:color="auto"/>
              <w:right w:val="single" w:sz="4" w:space="0" w:color="auto"/>
            </w:tcBorders>
          </w:tcPr>
          <w:p w:rsidR="00EF4772" w:rsidRPr="00407DE8" w:rsidRDefault="00EF4772" w:rsidP="009E62A4">
            <w:pPr>
              <w:pStyle w:val="Default"/>
              <w:rPr>
                <w:rFonts w:ascii="Arial" w:hAnsi="Arial" w:cs="Arial"/>
                <w:color w:val="auto"/>
                <w:highlight w:val="yellow"/>
              </w:rPr>
            </w:pPr>
          </w:p>
        </w:tc>
      </w:tr>
      <w:tr w:rsidR="00EF4772" w:rsidRPr="00407DE8" w:rsidTr="009E62A4">
        <w:tblPrEx>
          <w:tblBorders>
            <w:top w:val="nil"/>
            <w:left w:val="nil"/>
            <w:bottom w:val="nil"/>
            <w:right w:val="nil"/>
            <w:insideH w:val="none" w:sz="0" w:space="0" w:color="auto"/>
            <w:insideV w:val="none" w:sz="0" w:space="0" w:color="auto"/>
          </w:tblBorders>
        </w:tblPrEx>
        <w:trPr>
          <w:trHeight w:val="336"/>
        </w:trPr>
        <w:tc>
          <w:tcPr>
            <w:tcW w:w="817"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10.1 </w:t>
            </w:r>
          </w:p>
        </w:tc>
        <w:tc>
          <w:tcPr>
            <w:tcW w:w="4961"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Отказ/неисправность системы управления и цепей управления</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5.1.11, 5.1.12, 5.4.2, 5.4.3, 5.5, 5.5.1.1, 5.5.6, 5.5.7, 5.5.8, 5.5.11, 5.5.11.3, 5.5.11.5, 5.5.13, 5.5.14, 5.5.17 </w:t>
            </w:r>
          </w:p>
        </w:tc>
      </w:tr>
    </w:tbl>
    <w:p w:rsidR="00EF4772" w:rsidRDefault="00EF4772" w:rsidP="00EF4772">
      <w:pPr>
        <w:pStyle w:val="Default"/>
        <w:rPr>
          <w:rFonts w:ascii="Arial" w:hAnsi="Arial" w:cs="Arial"/>
          <w:color w:val="auto"/>
        </w:rPr>
        <w:sectPr w:rsidR="00EF4772" w:rsidSect="003E55BA">
          <w:footnotePr>
            <w:numFmt w:val="chicago"/>
          </w:footnotePr>
          <w:pgSz w:w="11906" w:h="16838"/>
          <w:pgMar w:top="1134" w:right="1134" w:bottom="1134" w:left="1134" w:header="709" w:footer="709" w:gutter="0"/>
          <w:pgNumType w:start="1"/>
          <w:cols w:space="708"/>
          <w:titlePg/>
          <w:docGrid w:linePitch="360"/>
        </w:sectPr>
      </w:pPr>
    </w:p>
    <w:tbl>
      <w:tblPr>
        <w:tblW w:w="0" w:type="auto"/>
        <w:tblInd w:w="-113" w:type="dxa"/>
        <w:tblBorders>
          <w:top w:val="nil"/>
          <w:left w:val="nil"/>
          <w:bottom w:val="nil"/>
          <w:right w:val="nil"/>
        </w:tblBorders>
        <w:tblLayout w:type="fixed"/>
        <w:tblLook w:val="0000" w:firstRow="0" w:lastRow="0" w:firstColumn="0" w:lastColumn="0" w:noHBand="0" w:noVBand="0"/>
      </w:tblPr>
      <w:tblGrid>
        <w:gridCol w:w="817"/>
        <w:gridCol w:w="4961"/>
        <w:gridCol w:w="3828"/>
      </w:tblGrid>
      <w:tr w:rsidR="00EF4772" w:rsidRPr="00407DE8" w:rsidTr="009E62A4">
        <w:trPr>
          <w:trHeight w:val="216"/>
        </w:trPr>
        <w:tc>
          <w:tcPr>
            <w:tcW w:w="9606" w:type="dxa"/>
            <w:gridSpan w:val="3"/>
            <w:tcBorders>
              <w:top w:val="nil"/>
              <w:left w:val="nil"/>
              <w:bottom w:val="single" w:sz="6" w:space="0" w:color="auto"/>
              <w:right w:val="nil"/>
            </w:tcBorders>
          </w:tcPr>
          <w:p w:rsidR="00EF4772" w:rsidRPr="00C97DC9" w:rsidRDefault="00EF4772" w:rsidP="009E62A4">
            <w:pPr>
              <w:pStyle w:val="Default"/>
              <w:rPr>
                <w:rFonts w:ascii="Arial" w:hAnsi="Arial" w:cs="Arial"/>
                <w:color w:val="auto"/>
              </w:rPr>
            </w:pPr>
            <w:r w:rsidRPr="00970030">
              <w:rPr>
                <w:rFonts w:ascii="Arial" w:hAnsi="Arial" w:cs="Arial"/>
                <w:i/>
              </w:rPr>
              <w:t>Продолжение таблицы 1</w:t>
            </w:r>
          </w:p>
        </w:tc>
      </w:tr>
      <w:tr w:rsidR="00EF4772" w:rsidRPr="00D329C9" w:rsidTr="009E62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7"/>
        </w:trPr>
        <w:tc>
          <w:tcPr>
            <w:tcW w:w="817" w:type="dxa"/>
            <w:tcBorders>
              <w:bottom w:val="double" w:sz="4" w:space="0" w:color="auto"/>
              <w:right w:val="single" w:sz="6" w:space="0" w:color="auto"/>
            </w:tcBorders>
          </w:tcPr>
          <w:p w:rsidR="00EF4772" w:rsidRPr="00970030" w:rsidRDefault="00EF4772" w:rsidP="009E62A4">
            <w:pPr>
              <w:pStyle w:val="Default"/>
              <w:jc w:val="center"/>
              <w:rPr>
                <w:rFonts w:ascii="Arial" w:hAnsi="Arial" w:cs="Arial"/>
                <w:color w:val="auto"/>
                <w:sz w:val="22"/>
                <w:lang w:val="en-US"/>
              </w:rPr>
            </w:pPr>
            <w:r w:rsidRPr="00970030">
              <w:rPr>
                <w:rFonts w:ascii="Arial" w:hAnsi="Arial" w:cs="Arial"/>
                <w:bCs/>
                <w:color w:val="auto"/>
                <w:sz w:val="22"/>
              </w:rPr>
              <w:t>Груп</w:t>
            </w:r>
            <w:r>
              <w:rPr>
                <w:rFonts w:ascii="Arial" w:hAnsi="Arial" w:cs="Arial"/>
                <w:bCs/>
                <w:color w:val="auto"/>
                <w:sz w:val="22"/>
              </w:rPr>
              <w:t>-</w:t>
            </w:r>
            <w:r w:rsidRPr="00970030">
              <w:rPr>
                <w:rFonts w:ascii="Arial" w:hAnsi="Arial" w:cs="Arial"/>
                <w:bCs/>
                <w:color w:val="auto"/>
                <w:sz w:val="22"/>
              </w:rPr>
              <w:t>па</w:t>
            </w:r>
          </w:p>
        </w:tc>
        <w:tc>
          <w:tcPr>
            <w:tcW w:w="4961" w:type="dxa"/>
            <w:tcBorders>
              <w:left w:val="single" w:sz="6" w:space="0" w:color="auto"/>
              <w:bottom w:val="double" w:sz="4" w:space="0" w:color="auto"/>
              <w:right w:val="single" w:sz="6" w:space="0" w:color="auto"/>
            </w:tcBorders>
          </w:tcPr>
          <w:p w:rsidR="00EF4772" w:rsidRPr="00970030" w:rsidRDefault="00EF4772" w:rsidP="009E62A4">
            <w:pPr>
              <w:pStyle w:val="Default"/>
              <w:jc w:val="center"/>
              <w:rPr>
                <w:rFonts w:ascii="Arial" w:hAnsi="Arial" w:cs="Arial"/>
                <w:color w:val="auto"/>
                <w:sz w:val="22"/>
              </w:rPr>
            </w:pPr>
            <w:r w:rsidRPr="00970030">
              <w:rPr>
                <w:rFonts w:ascii="Arial" w:hAnsi="Arial" w:cs="Arial"/>
                <w:color w:val="auto"/>
                <w:sz w:val="22"/>
              </w:rPr>
              <w:t>Существенные опасности</w:t>
            </w:r>
          </w:p>
        </w:tc>
        <w:tc>
          <w:tcPr>
            <w:tcW w:w="3828" w:type="dxa"/>
            <w:tcBorders>
              <w:left w:val="single" w:sz="6" w:space="0" w:color="auto"/>
              <w:bottom w:val="double" w:sz="4" w:space="0" w:color="auto"/>
              <w:right w:val="single" w:sz="6" w:space="0" w:color="auto"/>
            </w:tcBorders>
          </w:tcPr>
          <w:p w:rsidR="00EF4772" w:rsidRPr="00970030" w:rsidRDefault="00EF4772" w:rsidP="009E62A4">
            <w:pPr>
              <w:pStyle w:val="Default"/>
              <w:jc w:val="center"/>
              <w:rPr>
                <w:rFonts w:ascii="Arial" w:hAnsi="Arial" w:cs="Arial"/>
                <w:color w:val="auto"/>
                <w:sz w:val="22"/>
                <w:lang w:val="en-US"/>
              </w:rPr>
            </w:pPr>
            <w:r w:rsidRPr="00970030">
              <w:rPr>
                <w:rFonts w:ascii="Arial" w:hAnsi="Arial" w:cs="Arial"/>
                <w:bCs/>
                <w:color w:val="auto"/>
                <w:sz w:val="22"/>
              </w:rPr>
              <w:t>Соответствующие</w:t>
            </w:r>
            <w:r w:rsidRPr="00970030">
              <w:rPr>
                <w:rFonts w:ascii="Arial" w:hAnsi="Arial" w:cs="Arial"/>
                <w:bCs/>
                <w:color w:val="auto"/>
                <w:sz w:val="22"/>
                <w:lang w:val="en-US"/>
              </w:rPr>
              <w:t xml:space="preserve"> </w:t>
            </w:r>
            <w:r w:rsidRPr="00970030">
              <w:rPr>
                <w:rFonts w:ascii="Arial" w:hAnsi="Arial" w:cs="Arial"/>
                <w:bCs/>
                <w:color w:val="auto"/>
                <w:sz w:val="22"/>
              </w:rPr>
              <w:t>пункты стандарта</w:t>
            </w:r>
          </w:p>
        </w:tc>
      </w:tr>
      <w:tr w:rsidR="00EF4772" w:rsidRPr="00407DE8" w:rsidTr="009E62A4">
        <w:trPr>
          <w:trHeight w:val="216"/>
        </w:trPr>
        <w:tc>
          <w:tcPr>
            <w:tcW w:w="817"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10.2 </w:t>
            </w:r>
          </w:p>
        </w:tc>
        <w:tc>
          <w:tcPr>
            <w:tcW w:w="4961"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Восстановление энергоснабжения после его прерывания </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5.5.11 </w:t>
            </w:r>
          </w:p>
        </w:tc>
      </w:tr>
      <w:tr w:rsidR="00EF4772" w:rsidRPr="00407DE8" w:rsidTr="009E62A4">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10.3 </w:t>
            </w:r>
          </w:p>
        </w:tc>
        <w:tc>
          <w:tcPr>
            <w:tcW w:w="4961"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Ошибки программного обеспечения</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5.5.11, 5.5.14, 5.5.15.5, 5.5.15.6 </w:t>
            </w:r>
          </w:p>
        </w:tc>
      </w:tr>
      <w:tr w:rsidR="00EF4772" w:rsidRPr="00407DE8" w:rsidTr="009E62A4">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10.4 </w:t>
            </w:r>
          </w:p>
        </w:tc>
        <w:tc>
          <w:tcPr>
            <w:tcW w:w="4961"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lang w:val="en-US"/>
              </w:rPr>
            </w:pPr>
            <w:r w:rsidRPr="00407DE8">
              <w:rPr>
                <w:rFonts w:ascii="Arial" w:hAnsi="Arial" w:cs="Arial"/>
                <w:color w:val="auto"/>
              </w:rPr>
              <w:t>Отказ</w:t>
            </w:r>
            <w:r w:rsidRPr="00407DE8">
              <w:rPr>
                <w:rFonts w:ascii="Arial" w:hAnsi="Arial" w:cs="Arial"/>
                <w:color w:val="auto"/>
                <w:lang w:val="en-US"/>
              </w:rPr>
              <w:t xml:space="preserve"> </w:t>
            </w:r>
            <w:r w:rsidRPr="00407DE8">
              <w:rPr>
                <w:rFonts w:ascii="Arial" w:hAnsi="Arial" w:cs="Arial"/>
                <w:color w:val="auto"/>
              </w:rPr>
              <w:t>источника</w:t>
            </w:r>
            <w:r w:rsidRPr="00407DE8">
              <w:rPr>
                <w:rFonts w:ascii="Arial" w:hAnsi="Arial" w:cs="Arial"/>
                <w:color w:val="auto"/>
                <w:lang w:val="en-US"/>
              </w:rPr>
              <w:t xml:space="preserve"> </w:t>
            </w:r>
            <w:r w:rsidRPr="00407DE8">
              <w:rPr>
                <w:rFonts w:ascii="Arial" w:hAnsi="Arial" w:cs="Arial"/>
                <w:color w:val="auto"/>
              </w:rPr>
              <w:t>питания</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5.4.2, 5.5.6.4, 5.5.11, 5.5.13 </w:t>
            </w:r>
          </w:p>
        </w:tc>
      </w:tr>
      <w:tr w:rsidR="00EF4772" w:rsidRPr="00407DE8" w:rsidTr="009E62A4">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11</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Опасности, связанные с монтажом и техническим обслуживанием</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p>
        </w:tc>
      </w:tr>
      <w:tr w:rsidR="00EF4772" w:rsidRPr="00407DE8" w:rsidTr="009E62A4">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bCs/>
                <w:color w:val="auto"/>
              </w:rPr>
            </w:pPr>
            <w:r w:rsidRPr="00970030">
              <w:rPr>
                <w:rFonts w:ascii="Arial" w:hAnsi="Arial" w:cs="Arial"/>
                <w:bCs/>
                <w:color w:val="auto"/>
              </w:rPr>
              <w:t>11.1</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Опасности из-за неправильной сборки, установки или регулировки</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5.1.10, 5.3, 5.5.13, 5.8.4.7, 5.8.5</w:t>
            </w:r>
          </w:p>
        </w:tc>
      </w:tr>
      <w:tr w:rsidR="00EF4772" w:rsidRPr="00407DE8" w:rsidTr="009E62A4">
        <w:trPr>
          <w:trHeight w:val="895"/>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11.2</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Опасности из-за неправильного или несвоевременного проведения технического обслуживания</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5.5.1, 5.5.5, 5.5.6.3, 5.5.6.4, 5.5.11, 5.5.13</w:t>
            </w:r>
          </w:p>
        </w:tc>
      </w:tr>
      <w:tr w:rsidR="00EF4772" w:rsidRPr="00407DE8" w:rsidTr="009E62A4">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11.3</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Опасности из-за невозможности покинуть шахту</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5.4.3, 5.5.4, 5.5.11, 5.5.14, 5.5.16, 5.8.6</w:t>
            </w:r>
          </w:p>
        </w:tc>
      </w:tr>
      <w:tr w:rsidR="00EF4772" w:rsidRPr="00407DE8" w:rsidTr="009E62A4">
        <w:trPr>
          <w:trHeight w:val="99"/>
        </w:trPr>
        <w:tc>
          <w:tcPr>
            <w:tcW w:w="817"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12</w:t>
            </w:r>
          </w:p>
        </w:tc>
        <w:tc>
          <w:tcPr>
            <w:tcW w:w="4961" w:type="dxa"/>
            <w:tcBorders>
              <w:top w:val="single" w:sz="6" w:space="0" w:color="auto"/>
              <w:left w:val="single" w:sz="4"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bCs/>
                <w:color w:val="auto"/>
              </w:rPr>
              <w:t>Опасности, связанные с движением грузонесущего устройства</w:t>
            </w:r>
          </w:p>
        </w:tc>
        <w:tc>
          <w:tcPr>
            <w:tcW w:w="3828" w:type="dxa"/>
            <w:tcBorders>
              <w:top w:val="single" w:sz="6" w:space="0" w:color="auto"/>
              <w:left w:val="single" w:sz="4"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p>
        </w:tc>
      </w:tr>
      <w:tr w:rsidR="00EF4772" w:rsidRPr="00407DE8" w:rsidTr="009E62A4">
        <w:trPr>
          <w:trHeight w:val="219"/>
        </w:trPr>
        <w:tc>
          <w:tcPr>
            <w:tcW w:w="817" w:type="dxa"/>
            <w:tcBorders>
              <w:top w:val="single" w:sz="6" w:space="0" w:color="auto"/>
              <w:left w:val="single" w:sz="6"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lang w:val="en-US"/>
              </w:rPr>
              <w:t>12</w:t>
            </w:r>
            <w:r w:rsidRPr="00970030">
              <w:rPr>
                <w:rFonts w:ascii="Arial" w:hAnsi="Arial" w:cs="Arial"/>
                <w:color w:val="auto"/>
              </w:rPr>
              <w:t xml:space="preserve">.1 </w:t>
            </w:r>
          </w:p>
        </w:tc>
        <w:tc>
          <w:tcPr>
            <w:tcW w:w="4961" w:type="dxa"/>
            <w:tcBorders>
              <w:top w:val="single" w:sz="6" w:space="0" w:color="auto"/>
              <w:left w:val="single" w:sz="6"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Движение грузонесущего устройств</w:t>
            </w:r>
            <w:r>
              <w:rPr>
                <w:rFonts w:ascii="Arial" w:hAnsi="Arial" w:cs="Arial"/>
                <w:color w:val="auto"/>
              </w:rPr>
              <w:t>а</w:t>
            </w:r>
            <w:r w:rsidRPr="00970030">
              <w:rPr>
                <w:rFonts w:ascii="Arial" w:hAnsi="Arial" w:cs="Arial"/>
                <w:color w:val="auto"/>
              </w:rPr>
              <w:t xml:space="preserve"> без пассажира</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5.4.2, 5.5.1.1, 5.5.6, 5.5.7, 5.5.8.2, 5.5.12, 5.5.13, 5.5.11.5, 5.5.17 </w:t>
            </w:r>
          </w:p>
        </w:tc>
      </w:tr>
      <w:tr w:rsidR="00EF4772" w:rsidRPr="00407DE8" w:rsidTr="009E62A4">
        <w:trPr>
          <w:trHeight w:val="217"/>
        </w:trPr>
        <w:tc>
          <w:tcPr>
            <w:tcW w:w="817" w:type="dxa"/>
            <w:tcBorders>
              <w:top w:val="single" w:sz="6" w:space="0" w:color="auto"/>
              <w:left w:val="single" w:sz="6"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12.2</w:t>
            </w:r>
          </w:p>
        </w:tc>
        <w:tc>
          <w:tcPr>
            <w:tcW w:w="4961" w:type="dxa"/>
            <w:tcBorders>
              <w:top w:val="single" w:sz="6" w:space="0" w:color="auto"/>
              <w:left w:val="single" w:sz="6"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Недостаточная возможность привода замедлить движение, остановить и удерживать в остановленном состоянии</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5.5.15.5, 5.5.15.7 </w:t>
            </w:r>
          </w:p>
        </w:tc>
      </w:tr>
      <w:tr w:rsidR="00EF4772" w:rsidRPr="00407DE8" w:rsidTr="009E62A4">
        <w:trPr>
          <w:trHeight w:val="333"/>
        </w:trPr>
        <w:tc>
          <w:tcPr>
            <w:tcW w:w="817" w:type="dxa"/>
            <w:tcBorders>
              <w:top w:val="single" w:sz="6" w:space="0" w:color="auto"/>
              <w:left w:val="single" w:sz="6"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13</w:t>
            </w:r>
          </w:p>
        </w:tc>
        <w:tc>
          <w:tcPr>
            <w:tcW w:w="4961" w:type="dxa"/>
            <w:tcBorders>
              <w:top w:val="single" w:sz="6" w:space="0" w:color="auto"/>
              <w:left w:val="single" w:sz="6"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bCs/>
                <w:color w:val="auto"/>
              </w:rPr>
              <w:t>Опасности, связанные с местом работы (включая положение привода)</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p>
        </w:tc>
      </w:tr>
      <w:tr w:rsidR="00EF4772" w:rsidRPr="00407DE8" w:rsidTr="009E62A4">
        <w:trPr>
          <w:trHeight w:val="219"/>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bCs/>
                <w:color w:val="auto"/>
              </w:rPr>
              <w:t xml:space="preserve">13.1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Падение человека во время доступа на рабочее место или с него</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5.1.4.1.2, 5.1.4.2.3, 5.1.6, 5.3, 5.4.1, 5.4.2, 5.4.4, 5.4.5, 5.4.6, 5.4.7, 5.4.8, 5.4.9 </w:t>
            </w:r>
          </w:p>
        </w:tc>
      </w:tr>
      <w:tr w:rsidR="00EF4772" w:rsidRPr="00407DE8" w:rsidTr="009E62A4">
        <w:trPr>
          <w:trHeight w:val="1129"/>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13.2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Механические опасности на рабочем месте, такие как:</w:t>
            </w:r>
          </w:p>
          <w:p w:rsidR="00EF4772" w:rsidRPr="00407DE8" w:rsidRDefault="00EF4772" w:rsidP="009E62A4">
            <w:pPr>
              <w:pStyle w:val="Default"/>
              <w:rPr>
                <w:rFonts w:ascii="Arial" w:hAnsi="Arial" w:cs="Arial"/>
                <w:color w:val="auto"/>
              </w:rPr>
            </w:pPr>
            <w:r w:rsidRPr="00407DE8">
              <w:rPr>
                <w:rFonts w:ascii="Arial" w:hAnsi="Arial" w:cs="Arial"/>
                <w:color w:val="auto"/>
              </w:rPr>
              <w:t>- контакт со штурвалом;</w:t>
            </w:r>
          </w:p>
          <w:p w:rsidR="00EF4772" w:rsidRPr="00407DE8" w:rsidRDefault="00EF4772" w:rsidP="009E62A4">
            <w:pPr>
              <w:pStyle w:val="Default"/>
              <w:rPr>
                <w:rFonts w:ascii="Arial" w:hAnsi="Arial" w:cs="Arial"/>
                <w:color w:val="auto"/>
              </w:rPr>
            </w:pPr>
            <w:r w:rsidRPr="00407DE8">
              <w:rPr>
                <w:rFonts w:ascii="Arial" w:hAnsi="Arial" w:cs="Arial"/>
                <w:color w:val="auto"/>
              </w:rPr>
              <w:t>- опрокидывание и перевертывание;</w:t>
            </w:r>
          </w:p>
          <w:p w:rsidR="00EF4772" w:rsidRPr="00407DE8" w:rsidRDefault="00EF4772" w:rsidP="009E62A4">
            <w:pPr>
              <w:pStyle w:val="Default"/>
              <w:rPr>
                <w:rFonts w:ascii="Arial" w:hAnsi="Arial" w:cs="Arial"/>
                <w:color w:val="auto"/>
              </w:rPr>
            </w:pPr>
            <w:r w:rsidRPr="00407DE8">
              <w:rPr>
                <w:rFonts w:ascii="Arial" w:hAnsi="Arial" w:cs="Arial"/>
                <w:color w:val="auto"/>
              </w:rPr>
              <w:t xml:space="preserve">- </w:t>
            </w:r>
            <w:r>
              <w:rPr>
                <w:rFonts w:ascii="Arial" w:hAnsi="Arial" w:cs="Arial"/>
                <w:color w:val="auto"/>
              </w:rPr>
              <w:t>скольжение</w:t>
            </w:r>
            <w:r w:rsidRPr="00407DE8">
              <w:rPr>
                <w:rFonts w:ascii="Arial" w:hAnsi="Arial" w:cs="Arial"/>
                <w:color w:val="auto"/>
              </w:rPr>
              <w:t xml:space="preserve"> во время доступа;</w:t>
            </w:r>
          </w:p>
          <w:p w:rsidR="00EF4772" w:rsidRPr="00407DE8" w:rsidRDefault="00EF4772" w:rsidP="009E62A4">
            <w:pPr>
              <w:pStyle w:val="Default"/>
              <w:rPr>
                <w:rFonts w:ascii="Arial" w:hAnsi="Arial" w:cs="Arial"/>
                <w:color w:val="auto"/>
              </w:rPr>
            </w:pPr>
            <w:r w:rsidRPr="00407DE8">
              <w:rPr>
                <w:rFonts w:ascii="Arial" w:hAnsi="Arial" w:cs="Arial"/>
                <w:color w:val="auto"/>
              </w:rPr>
              <w:t>- падение предметов, проникновение предметов;</w:t>
            </w:r>
          </w:p>
          <w:p w:rsidR="00EF4772" w:rsidRPr="00407DE8" w:rsidRDefault="00EF4772" w:rsidP="009E62A4">
            <w:pPr>
              <w:pStyle w:val="Default"/>
              <w:rPr>
                <w:rFonts w:ascii="Arial" w:hAnsi="Arial" w:cs="Arial"/>
                <w:color w:val="auto"/>
              </w:rPr>
            </w:pPr>
            <w:r w:rsidRPr="00407DE8">
              <w:rPr>
                <w:rFonts w:ascii="Arial" w:hAnsi="Arial" w:cs="Arial"/>
                <w:color w:val="auto"/>
              </w:rPr>
              <w:t>- контакт людей с деталями машин или инструментами (площадка для управления приводом)</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5.1.6, 5.1.7, 5.3 </w:t>
            </w:r>
          </w:p>
        </w:tc>
      </w:tr>
      <w:tr w:rsidR="00EF4772" w:rsidRPr="00407DE8" w:rsidTr="009E62A4">
        <w:trPr>
          <w:trHeight w:val="216"/>
        </w:trPr>
        <w:tc>
          <w:tcPr>
            <w:tcW w:w="817" w:type="dxa"/>
            <w:tcBorders>
              <w:top w:val="single" w:sz="6" w:space="0" w:color="auto"/>
              <w:left w:val="single" w:sz="6"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14</w:t>
            </w:r>
          </w:p>
        </w:tc>
        <w:tc>
          <w:tcPr>
            <w:tcW w:w="4961" w:type="dxa"/>
            <w:tcBorders>
              <w:top w:val="single" w:sz="6" w:space="0" w:color="auto"/>
              <w:left w:val="single" w:sz="6" w:space="0" w:color="auto"/>
              <w:bottom w:val="single" w:sz="6" w:space="0" w:color="auto"/>
              <w:right w:val="single" w:sz="6" w:space="0" w:color="auto"/>
            </w:tcBorders>
          </w:tcPr>
          <w:p w:rsidR="00EF4772" w:rsidRPr="00970030" w:rsidRDefault="00EF4772" w:rsidP="009E62A4">
            <w:pPr>
              <w:pStyle w:val="Default"/>
              <w:rPr>
                <w:rFonts w:ascii="Arial" w:hAnsi="Arial" w:cs="Arial"/>
                <w:color w:val="auto"/>
              </w:rPr>
            </w:pPr>
            <w:r w:rsidRPr="00970030">
              <w:rPr>
                <w:rFonts w:ascii="Arial" w:hAnsi="Arial" w:cs="Arial"/>
                <w:color w:val="auto"/>
              </w:rPr>
              <w:t xml:space="preserve">Механические опасности, вызванные падением груза, столкновениями, опрокидыванием привода </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p>
        </w:tc>
      </w:tr>
      <w:tr w:rsidR="00EF4772" w:rsidRPr="00407DE8" w:rsidTr="009E62A4">
        <w:trPr>
          <w:trHeight w:val="99"/>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14.1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lang w:val="en-US"/>
              </w:rPr>
            </w:pPr>
            <w:r w:rsidRPr="00407DE8">
              <w:rPr>
                <w:rFonts w:ascii="Arial" w:hAnsi="Arial" w:cs="Arial"/>
                <w:color w:val="auto"/>
              </w:rPr>
              <w:t>Неконтролируемая</w:t>
            </w:r>
            <w:r w:rsidRPr="00407DE8">
              <w:rPr>
                <w:rFonts w:ascii="Arial" w:hAnsi="Arial" w:cs="Arial"/>
                <w:color w:val="auto"/>
                <w:lang w:val="en-US"/>
              </w:rPr>
              <w:t xml:space="preserve"> </w:t>
            </w:r>
            <w:r w:rsidRPr="00407DE8">
              <w:rPr>
                <w:rFonts w:ascii="Arial" w:hAnsi="Arial" w:cs="Arial"/>
                <w:color w:val="auto"/>
              </w:rPr>
              <w:t>амплитуда</w:t>
            </w:r>
            <w:r w:rsidRPr="00407DE8">
              <w:rPr>
                <w:rFonts w:ascii="Arial" w:hAnsi="Arial" w:cs="Arial"/>
                <w:color w:val="auto"/>
                <w:lang w:val="en-US"/>
              </w:rPr>
              <w:t xml:space="preserve"> </w:t>
            </w:r>
            <w:r w:rsidRPr="00407DE8">
              <w:rPr>
                <w:rFonts w:ascii="Arial" w:hAnsi="Arial" w:cs="Arial"/>
                <w:color w:val="auto"/>
              </w:rPr>
              <w:t>движения</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5.1.5, 5.4.2, 5.5.7 </w:t>
            </w:r>
          </w:p>
        </w:tc>
      </w:tr>
      <w:tr w:rsidR="00EF4772" w:rsidRPr="00407DE8" w:rsidTr="009E62A4">
        <w:trPr>
          <w:trHeight w:val="99"/>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14.2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Не отвечающие требованиям фиксирующие устройства (блокировки) </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5.9.7 </w:t>
            </w:r>
          </w:p>
        </w:tc>
      </w:tr>
      <w:tr w:rsidR="00EF4772" w:rsidRPr="00407DE8" w:rsidTr="009E62A4">
        <w:trPr>
          <w:trHeight w:val="99"/>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14.3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Доступ человека на грузонесущее устройство</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5.4.4, 5.4.5, 5.4.6, 5.3, 5.8 </w:t>
            </w:r>
          </w:p>
        </w:tc>
      </w:tr>
      <w:tr w:rsidR="00EF4772" w:rsidRPr="00407DE8" w:rsidTr="009E62A4">
        <w:trPr>
          <w:trHeight w:val="99"/>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14.4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Сход с направляющих</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5.1.10, 5.2.1 </w:t>
            </w:r>
          </w:p>
        </w:tc>
      </w:tr>
    </w:tbl>
    <w:p w:rsidR="00EF4772" w:rsidRDefault="00EF4772" w:rsidP="00EF4772">
      <w:pPr>
        <w:rPr>
          <w:rFonts w:ascii="Arial" w:hAnsi="Arial" w:cs="Arial"/>
          <w:i/>
          <w:sz w:val="24"/>
          <w:szCs w:val="24"/>
        </w:rPr>
      </w:pPr>
    </w:p>
    <w:p w:rsidR="00EF4772" w:rsidRDefault="00EF4772" w:rsidP="00EF4772">
      <w:pPr>
        <w:rPr>
          <w:rFonts w:ascii="Arial" w:hAnsi="Arial" w:cs="Arial"/>
          <w:i/>
          <w:sz w:val="24"/>
          <w:szCs w:val="24"/>
        </w:rPr>
      </w:pPr>
      <w:r w:rsidRPr="00970030">
        <w:rPr>
          <w:rFonts w:ascii="Arial" w:hAnsi="Arial" w:cs="Arial"/>
          <w:i/>
          <w:sz w:val="24"/>
          <w:szCs w:val="24"/>
        </w:rPr>
        <w:t>Окончание таблицы 1</w:t>
      </w:r>
    </w:p>
    <w:tbl>
      <w:tblPr>
        <w:tblW w:w="0" w:type="auto"/>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4961"/>
        <w:gridCol w:w="3828"/>
      </w:tblGrid>
      <w:tr w:rsidR="00EF4772" w:rsidRPr="00D329C9" w:rsidTr="009E62A4">
        <w:trPr>
          <w:trHeight w:val="217"/>
        </w:trPr>
        <w:tc>
          <w:tcPr>
            <w:tcW w:w="817" w:type="dxa"/>
            <w:tcBorders>
              <w:bottom w:val="double" w:sz="4" w:space="0" w:color="auto"/>
              <w:right w:val="single" w:sz="6" w:space="0" w:color="auto"/>
            </w:tcBorders>
          </w:tcPr>
          <w:p w:rsidR="00EF4772" w:rsidRPr="00970030" w:rsidRDefault="00EF4772" w:rsidP="009E62A4">
            <w:pPr>
              <w:pStyle w:val="Default"/>
              <w:jc w:val="center"/>
              <w:rPr>
                <w:rFonts w:ascii="Arial" w:hAnsi="Arial" w:cs="Arial"/>
                <w:color w:val="auto"/>
                <w:sz w:val="22"/>
                <w:lang w:val="en-US"/>
              </w:rPr>
            </w:pPr>
            <w:r w:rsidRPr="00970030">
              <w:rPr>
                <w:rFonts w:ascii="Arial" w:hAnsi="Arial" w:cs="Arial"/>
                <w:bCs/>
                <w:color w:val="auto"/>
                <w:sz w:val="22"/>
              </w:rPr>
              <w:t>Груп</w:t>
            </w:r>
            <w:r>
              <w:rPr>
                <w:rFonts w:ascii="Arial" w:hAnsi="Arial" w:cs="Arial"/>
                <w:bCs/>
                <w:color w:val="auto"/>
                <w:sz w:val="22"/>
              </w:rPr>
              <w:t>-</w:t>
            </w:r>
            <w:r w:rsidRPr="00970030">
              <w:rPr>
                <w:rFonts w:ascii="Arial" w:hAnsi="Arial" w:cs="Arial"/>
                <w:bCs/>
                <w:color w:val="auto"/>
                <w:sz w:val="22"/>
              </w:rPr>
              <w:t>па</w:t>
            </w:r>
          </w:p>
        </w:tc>
        <w:tc>
          <w:tcPr>
            <w:tcW w:w="4961" w:type="dxa"/>
            <w:tcBorders>
              <w:left w:val="single" w:sz="6" w:space="0" w:color="auto"/>
              <w:bottom w:val="double" w:sz="4" w:space="0" w:color="auto"/>
              <w:right w:val="single" w:sz="6" w:space="0" w:color="auto"/>
            </w:tcBorders>
          </w:tcPr>
          <w:p w:rsidR="00EF4772" w:rsidRPr="00970030" w:rsidRDefault="00EF4772" w:rsidP="009E62A4">
            <w:pPr>
              <w:pStyle w:val="Default"/>
              <w:jc w:val="center"/>
              <w:rPr>
                <w:rFonts w:ascii="Arial" w:hAnsi="Arial" w:cs="Arial"/>
                <w:color w:val="auto"/>
                <w:sz w:val="22"/>
              </w:rPr>
            </w:pPr>
            <w:r w:rsidRPr="00970030">
              <w:rPr>
                <w:rFonts w:ascii="Arial" w:hAnsi="Arial" w:cs="Arial"/>
                <w:color w:val="auto"/>
                <w:sz w:val="22"/>
              </w:rPr>
              <w:t>Существенные опасности</w:t>
            </w:r>
          </w:p>
        </w:tc>
        <w:tc>
          <w:tcPr>
            <w:tcW w:w="3828" w:type="dxa"/>
            <w:tcBorders>
              <w:left w:val="single" w:sz="6" w:space="0" w:color="auto"/>
              <w:bottom w:val="double" w:sz="4" w:space="0" w:color="auto"/>
              <w:right w:val="single" w:sz="6" w:space="0" w:color="auto"/>
            </w:tcBorders>
          </w:tcPr>
          <w:p w:rsidR="00EF4772" w:rsidRPr="00970030" w:rsidRDefault="00EF4772" w:rsidP="009E62A4">
            <w:pPr>
              <w:pStyle w:val="Default"/>
              <w:jc w:val="center"/>
              <w:rPr>
                <w:rFonts w:ascii="Arial" w:hAnsi="Arial" w:cs="Arial"/>
                <w:color w:val="auto"/>
                <w:sz w:val="22"/>
                <w:lang w:val="en-US"/>
              </w:rPr>
            </w:pPr>
            <w:r w:rsidRPr="00970030">
              <w:rPr>
                <w:rFonts w:ascii="Arial" w:hAnsi="Arial" w:cs="Arial"/>
                <w:bCs/>
                <w:color w:val="auto"/>
                <w:sz w:val="22"/>
              </w:rPr>
              <w:t>Соответствующие</w:t>
            </w:r>
            <w:r w:rsidRPr="00970030">
              <w:rPr>
                <w:rFonts w:ascii="Arial" w:hAnsi="Arial" w:cs="Arial"/>
                <w:bCs/>
                <w:color w:val="auto"/>
                <w:sz w:val="22"/>
                <w:lang w:val="en-US"/>
              </w:rPr>
              <w:t xml:space="preserve"> </w:t>
            </w:r>
            <w:r w:rsidRPr="00970030">
              <w:rPr>
                <w:rFonts w:ascii="Arial" w:hAnsi="Arial" w:cs="Arial"/>
                <w:bCs/>
                <w:color w:val="auto"/>
                <w:sz w:val="22"/>
              </w:rPr>
              <w:t>пункты стандарта</w:t>
            </w:r>
          </w:p>
        </w:tc>
      </w:tr>
      <w:tr w:rsidR="00EF4772" w:rsidRPr="00407DE8" w:rsidTr="009E62A4">
        <w:tblPrEx>
          <w:tblBorders>
            <w:top w:val="nil"/>
            <w:left w:val="nil"/>
            <w:bottom w:val="nil"/>
            <w:right w:val="nil"/>
            <w:insideH w:val="none" w:sz="0" w:space="0" w:color="auto"/>
            <w:insideV w:val="none" w:sz="0" w:space="0" w:color="auto"/>
          </w:tblBorders>
        </w:tblPrEx>
        <w:trPr>
          <w:trHeight w:val="217"/>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14.5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Недостаточная механическая прочность деталей</w:t>
            </w:r>
          </w:p>
        </w:tc>
        <w:tc>
          <w:tcPr>
            <w:tcW w:w="3828" w:type="dxa"/>
            <w:tcBorders>
              <w:top w:val="single" w:sz="6" w:space="0" w:color="auto"/>
              <w:left w:val="single" w:sz="6" w:space="0" w:color="auto"/>
              <w:bottom w:val="single" w:sz="6" w:space="0" w:color="auto"/>
              <w:right w:val="single" w:sz="6" w:space="0" w:color="auto"/>
            </w:tcBorders>
          </w:tcPr>
          <w:p w:rsidR="00EF4772" w:rsidRPr="00813BAA" w:rsidRDefault="00EF4772" w:rsidP="009E62A4">
            <w:pPr>
              <w:pStyle w:val="Default"/>
              <w:rPr>
                <w:rFonts w:ascii="Arial" w:hAnsi="Arial" w:cs="Arial"/>
                <w:color w:val="auto"/>
              </w:rPr>
            </w:pPr>
            <w:r w:rsidRPr="00C97DC9">
              <w:rPr>
                <w:rFonts w:ascii="Arial" w:hAnsi="Arial" w:cs="Arial"/>
                <w:color w:val="auto"/>
              </w:rPr>
              <w:t xml:space="preserve">5.1.2, 5.1.10, 5.4.4, 5.4.5, 5.4.6, 5.4.7, 5.4.8, 5.4.9, 5.9, 5.8.4.7, 5.6.4.3, 5.6.4.4 </w:t>
            </w:r>
          </w:p>
        </w:tc>
      </w:tr>
      <w:tr w:rsidR="00EF4772" w:rsidRPr="00407DE8" w:rsidTr="009E62A4">
        <w:tblPrEx>
          <w:tblBorders>
            <w:top w:val="nil"/>
            <w:left w:val="nil"/>
            <w:bottom w:val="nil"/>
            <w:right w:val="nil"/>
            <w:insideH w:val="none" w:sz="0" w:space="0" w:color="auto"/>
            <w:insideV w:val="none" w:sz="0" w:space="0" w:color="auto"/>
          </w:tblBorders>
        </w:tblPrEx>
        <w:trPr>
          <w:trHeight w:val="217"/>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14.6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Неадекватная конструкция шкивов и барабанов</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5.4.5.4 </w:t>
            </w:r>
          </w:p>
        </w:tc>
      </w:tr>
      <w:tr w:rsidR="00EF4772" w:rsidRPr="00407DE8" w:rsidTr="009E62A4">
        <w:tblPrEx>
          <w:tblBorders>
            <w:top w:val="nil"/>
            <w:left w:val="nil"/>
            <w:bottom w:val="nil"/>
            <w:right w:val="nil"/>
            <w:insideH w:val="none" w:sz="0" w:space="0" w:color="auto"/>
            <w:insideV w:val="none" w:sz="0" w:space="0" w:color="auto"/>
          </w:tblBorders>
        </w:tblPrEx>
        <w:trPr>
          <w:trHeight w:val="217"/>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14.7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Неадекватный выбор цепей, тросов, подъема и аксессуаров</w:t>
            </w:r>
            <w:r>
              <w:rPr>
                <w:rFonts w:ascii="Arial" w:hAnsi="Arial" w:cs="Arial"/>
                <w:color w:val="auto"/>
              </w:rPr>
              <w:t>,</w:t>
            </w:r>
            <w:r w:rsidRPr="00407DE8">
              <w:rPr>
                <w:rFonts w:ascii="Arial" w:hAnsi="Arial" w:cs="Arial"/>
                <w:color w:val="auto"/>
              </w:rPr>
              <w:t xml:space="preserve"> и их недостаточная интеграция в машину</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5.4.5, 5.4.7 </w:t>
            </w:r>
          </w:p>
        </w:tc>
      </w:tr>
      <w:tr w:rsidR="00EF4772" w:rsidRPr="00407DE8" w:rsidTr="009E62A4">
        <w:tblPrEx>
          <w:tblBorders>
            <w:top w:val="nil"/>
            <w:left w:val="nil"/>
            <w:bottom w:val="nil"/>
            <w:right w:val="nil"/>
            <w:insideH w:val="none" w:sz="0" w:space="0" w:color="auto"/>
            <w:insideV w:val="none" w:sz="0" w:space="0" w:color="auto"/>
          </w:tblBorders>
        </w:tblPrEx>
        <w:trPr>
          <w:trHeight w:val="217"/>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14.8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Опускание грузонесущего устройства при управлении тормозом</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5.4.2, 5.4.3 </w:t>
            </w:r>
          </w:p>
        </w:tc>
      </w:tr>
      <w:tr w:rsidR="00EF4772" w:rsidRPr="00407DE8" w:rsidTr="009E62A4">
        <w:tblPrEx>
          <w:tblBorders>
            <w:top w:val="nil"/>
            <w:left w:val="nil"/>
            <w:bottom w:val="nil"/>
            <w:right w:val="nil"/>
            <w:insideH w:val="none" w:sz="0" w:space="0" w:color="auto"/>
            <w:insideV w:val="none" w:sz="0" w:space="0" w:color="auto"/>
          </w:tblBorders>
        </w:tblPrEx>
        <w:trPr>
          <w:trHeight w:val="216"/>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14.9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Ненормальные условия монтажа / использования / обслуживания</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6.3</w:t>
            </w:r>
            <w:r>
              <w:rPr>
                <w:rFonts w:ascii="Arial" w:hAnsi="Arial" w:cs="Arial"/>
                <w:color w:val="auto"/>
              </w:rPr>
              <w:t>,</w:t>
            </w:r>
            <w:r w:rsidRPr="00C97DC9">
              <w:rPr>
                <w:rFonts w:ascii="Arial" w:hAnsi="Arial" w:cs="Arial"/>
                <w:color w:val="auto"/>
              </w:rPr>
              <w:t xml:space="preserve"> ж</w:t>
            </w:r>
          </w:p>
        </w:tc>
      </w:tr>
      <w:tr w:rsidR="00EF4772" w:rsidRPr="00407DE8" w:rsidTr="009E62A4">
        <w:tblPrEx>
          <w:tblBorders>
            <w:top w:val="nil"/>
            <w:left w:val="nil"/>
            <w:bottom w:val="nil"/>
            <w:right w:val="nil"/>
            <w:insideH w:val="none" w:sz="0" w:space="0" w:color="auto"/>
            <w:insideV w:val="none" w:sz="0" w:space="0" w:color="auto"/>
          </w:tblBorders>
        </w:tblPrEx>
        <w:trPr>
          <w:trHeight w:val="217"/>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14.10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Воздействие груза на людей (удар грузом или противовесом)</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5.8.5, 5.8.7 </w:t>
            </w: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6" w:space="0" w:color="auto"/>
              <w:bottom w:val="single" w:sz="6" w:space="0" w:color="auto"/>
              <w:right w:val="single" w:sz="6" w:space="0" w:color="auto"/>
            </w:tcBorders>
          </w:tcPr>
          <w:p w:rsidR="00EF4772" w:rsidRPr="004C0209" w:rsidRDefault="00EF4772" w:rsidP="009E62A4">
            <w:pPr>
              <w:pStyle w:val="Default"/>
              <w:rPr>
                <w:rFonts w:ascii="Arial" w:hAnsi="Arial" w:cs="Arial"/>
                <w:color w:val="auto"/>
              </w:rPr>
            </w:pPr>
            <w:r w:rsidRPr="004C0209">
              <w:rPr>
                <w:rFonts w:ascii="Arial" w:hAnsi="Arial" w:cs="Arial"/>
                <w:color w:val="auto"/>
              </w:rPr>
              <w:t>15</w:t>
            </w:r>
          </w:p>
        </w:tc>
        <w:tc>
          <w:tcPr>
            <w:tcW w:w="8789" w:type="dxa"/>
            <w:gridSpan w:val="2"/>
            <w:tcBorders>
              <w:top w:val="single" w:sz="6" w:space="0" w:color="auto"/>
              <w:left w:val="single" w:sz="6" w:space="0" w:color="auto"/>
              <w:bottom w:val="single" w:sz="6" w:space="0" w:color="auto"/>
              <w:right w:val="single" w:sz="6" w:space="0" w:color="auto"/>
            </w:tcBorders>
          </w:tcPr>
          <w:p w:rsidR="00EF4772" w:rsidRPr="004C0209" w:rsidRDefault="00EF4772" w:rsidP="009E62A4">
            <w:pPr>
              <w:pStyle w:val="Default"/>
              <w:rPr>
                <w:rFonts w:ascii="Arial" w:hAnsi="Arial" w:cs="Arial"/>
                <w:color w:val="auto"/>
                <w:highlight w:val="yellow"/>
              </w:rPr>
            </w:pPr>
            <w:r w:rsidRPr="004C0209">
              <w:rPr>
                <w:rFonts w:ascii="Arial" w:hAnsi="Arial" w:cs="Arial"/>
                <w:bCs/>
                <w:color w:val="auto"/>
              </w:rPr>
              <w:t>Механическая опасность</w:t>
            </w:r>
          </w:p>
        </w:tc>
      </w:tr>
      <w:tr w:rsidR="00EF4772" w:rsidRPr="00407DE8" w:rsidTr="009E62A4">
        <w:tblPrEx>
          <w:tblBorders>
            <w:top w:val="nil"/>
            <w:left w:val="nil"/>
            <w:bottom w:val="nil"/>
            <w:right w:val="nil"/>
            <w:insideH w:val="none" w:sz="0" w:space="0" w:color="auto"/>
            <w:insideV w:val="none" w:sz="0" w:space="0" w:color="auto"/>
          </w:tblBorders>
        </w:tblPrEx>
        <w:trPr>
          <w:trHeight w:val="575"/>
        </w:trPr>
        <w:tc>
          <w:tcPr>
            <w:tcW w:w="817" w:type="dxa"/>
            <w:tcBorders>
              <w:top w:val="single" w:sz="6" w:space="0" w:color="auto"/>
              <w:left w:val="single" w:sz="6" w:space="0" w:color="auto"/>
              <w:bottom w:val="single" w:sz="6" w:space="0" w:color="auto"/>
              <w:right w:val="single" w:sz="6" w:space="0" w:color="auto"/>
            </w:tcBorders>
          </w:tcPr>
          <w:p w:rsidR="00EF4772" w:rsidRPr="004C0209" w:rsidRDefault="00EF4772" w:rsidP="009E62A4">
            <w:pPr>
              <w:pStyle w:val="Default"/>
              <w:rPr>
                <w:rFonts w:ascii="Arial" w:hAnsi="Arial" w:cs="Arial"/>
                <w:color w:val="auto"/>
              </w:rPr>
            </w:pPr>
            <w:r w:rsidRPr="004C0209">
              <w:rPr>
                <w:rFonts w:ascii="Arial" w:hAnsi="Arial" w:cs="Arial"/>
                <w:color w:val="auto"/>
              </w:rPr>
              <w:t xml:space="preserve">15.1 </w:t>
            </w:r>
          </w:p>
        </w:tc>
        <w:tc>
          <w:tcPr>
            <w:tcW w:w="4961" w:type="dxa"/>
            <w:tcBorders>
              <w:top w:val="single" w:sz="6" w:space="0" w:color="auto"/>
              <w:left w:val="single" w:sz="6" w:space="0" w:color="auto"/>
              <w:bottom w:val="single" w:sz="6" w:space="0" w:color="auto"/>
              <w:right w:val="single" w:sz="6" w:space="0" w:color="auto"/>
            </w:tcBorders>
          </w:tcPr>
          <w:p w:rsidR="00EF4772" w:rsidRPr="004C0209" w:rsidRDefault="00EF4772" w:rsidP="009E62A4">
            <w:pPr>
              <w:pStyle w:val="Default"/>
              <w:rPr>
                <w:rFonts w:ascii="Arial" w:hAnsi="Arial" w:cs="Arial"/>
                <w:color w:val="auto"/>
              </w:rPr>
            </w:pPr>
            <w:r w:rsidRPr="004C0209">
              <w:rPr>
                <w:rFonts w:ascii="Arial" w:hAnsi="Arial" w:cs="Arial"/>
                <w:color w:val="auto"/>
              </w:rPr>
              <w:t>Из-за:</w:t>
            </w:r>
          </w:p>
          <w:p w:rsidR="00EF4772" w:rsidRPr="004C0209" w:rsidRDefault="00EF4772" w:rsidP="009E62A4">
            <w:pPr>
              <w:pStyle w:val="Default"/>
              <w:rPr>
                <w:rFonts w:ascii="Arial" w:hAnsi="Arial" w:cs="Arial"/>
                <w:color w:val="auto"/>
              </w:rPr>
            </w:pPr>
            <w:r w:rsidRPr="004C0209">
              <w:rPr>
                <w:rFonts w:ascii="Arial" w:hAnsi="Arial" w:cs="Arial"/>
                <w:color w:val="auto"/>
              </w:rPr>
              <w:t>- недостаточная механическая прочность;</w:t>
            </w:r>
          </w:p>
          <w:p w:rsidR="00EF4772" w:rsidRPr="004C0209" w:rsidRDefault="00EF4772" w:rsidP="009E62A4">
            <w:pPr>
              <w:pStyle w:val="Default"/>
              <w:rPr>
                <w:rFonts w:ascii="Arial" w:hAnsi="Arial" w:cs="Arial"/>
                <w:color w:val="auto"/>
              </w:rPr>
            </w:pPr>
            <w:r w:rsidRPr="004C0209">
              <w:rPr>
                <w:rFonts w:ascii="Arial" w:hAnsi="Arial" w:cs="Arial"/>
                <w:color w:val="auto"/>
              </w:rPr>
              <w:t>- неадекватные рабочие коэффициенты запаса прочности;</w:t>
            </w:r>
          </w:p>
          <w:p w:rsidR="00EF4772" w:rsidRPr="004C0209" w:rsidRDefault="00EF4772" w:rsidP="009E62A4">
            <w:pPr>
              <w:pStyle w:val="Default"/>
              <w:rPr>
                <w:rFonts w:ascii="Arial" w:hAnsi="Arial" w:cs="Arial"/>
                <w:color w:val="auto"/>
              </w:rPr>
            </w:pPr>
            <w:r w:rsidRPr="004C0209">
              <w:rPr>
                <w:rFonts w:ascii="Arial" w:hAnsi="Arial" w:cs="Arial"/>
                <w:color w:val="auto"/>
              </w:rPr>
              <w:t>- сбой контроля загрузки</w:t>
            </w:r>
          </w:p>
        </w:tc>
        <w:tc>
          <w:tcPr>
            <w:tcW w:w="3828"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highlight w:val="yellow"/>
              </w:rPr>
            </w:pPr>
            <w:r w:rsidRPr="00C97DC9">
              <w:rPr>
                <w:rFonts w:ascii="Arial" w:hAnsi="Arial" w:cs="Arial"/>
                <w:color w:val="auto"/>
              </w:rPr>
              <w:t xml:space="preserve">5.1.6, 5.1.7, 5.1.8, 5.1.10, 5.4.4, 5.4.5, 5.4.6, 5.4.7, 5.4.8, 5.4.9, 5.6.4, 5.9 </w:t>
            </w:r>
          </w:p>
        </w:tc>
      </w:tr>
      <w:tr w:rsidR="00EF4772" w:rsidRPr="00407DE8" w:rsidTr="009E62A4">
        <w:tblPrEx>
          <w:tblBorders>
            <w:top w:val="nil"/>
            <w:left w:val="nil"/>
            <w:bottom w:val="nil"/>
            <w:right w:val="nil"/>
            <w:insideH w:val="none" w:sz="0" w:space="0" w:color="auto"/>
            <w:insideV w:val="none" w:sz="0" w:space="0" w:color="auto"/>
          </w:tblBorders>
        </w:tblPrEx>
        <w:trPr>
          <w:trHeight w:val="217"/>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15.2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Ошибки управления грузонесущим устройством (функционирование, приоритеты)</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5.5.7, 5.5.11, 5.5.15.3 </w:t>
            </w: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15.3 </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Превышение скорости грузонесущего устройства</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5.1.5, 5.3, 5.4.2 </w:t>
            </w: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6" w:space="0" w:color="auto"/>
              <w:bottom w:val="single" w:sz="6" w:space="0" w:color="auto"/>
              <w:right w:val="single" w:sz="6" w:space="0" w:color="auto"/>
            </w:tcBorders>
          </w:tcPr>
          <w:p w:rsidR="00EF4772" w:rsidRPr="004C0209" w:rsidRDefault="00EF4772" w:rsidP="009E62A4">
            <w:pPr>
              <w:pStyle w:val="Default"/>
              <w:rPr>
                <w:rFonts w:ascii="Arial" w:hAnsi="Arial" w:cs="Arial"/>
                <w:color w:val="auto"/>
              </w:rPr>
            </w:pPr>
            <w:r w:rsidRPr="004C0209">
              <w:rPr>
                <w:rFonts w:ascii="Arial" w:hAnsi="Arial" w:cs="Arial"/>
                <w:color w:val="auto"/>
              </w:rPr>
              <w:t>16</w:t>
            </w:r>
          </w:p>
        </w:tc>
        <w:tc>
          <w:tcPr>
            <w:tcW w:w="4961" w:type="dxa"/>
            <w:tcBorders>
              <w:top w:val="single" w:sz="6" w:space="0" w:color="auto"/>
              <w:left w:val="single" w:sz="6" w:space="0" w:color="auto"/>
              <w:bottom w:val="single" w:sz="6" w:space="0" w:color="auto"/>
              <w:right w:val="single" w:sz="6" w:space="0" w:color="auto"/>
            </w:tcBorders>
          </w:tcPr>
          <w:p w:rsidR="00EF4772" w:rsidRPr="004C0209" w:rsidRDefault="00EF4772" w:rsidP="009E62A4">
            <w:pPr>
              <w:pStyle w:val="Default"/>
              <w:rPr>
                <w:rFonts w:ascii="Arial" w:hAnsi="Arial" w:cs="Arial"/>
                <w:color w:val="auto"/>
              </w:rPr>
            </w:pPr>
            <w:r w:rsidRPr="004C0209">
              <w:rPr>
                <w:rFonts w:ascii="Arial" w:hAnsi="Arial" w:cs="Arial"/>
                <w:iCs/>
                <w:color w:val="auto"/>
              </w:rPr>
              <w:t>Общие для любых машин</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16.1</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sidRPr="00407DE8">
              <w:rPr>
                <w:rFonts w:ascii="Arial" w:hAnsi="Arial" w:cs="Arial"/>
                <w:color w:val="auto"/>
              </w:rPr>
              <w:t xml:space="preserve">Падение человека с грузонесущего устройства </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 xml:space="preserve">5.6.4.3, 5.6.4.4, 5.8.5 </w:t>
            </w:r>
          </w:p>
        </w:tc>
      </w:tr>
      <w:tr w:rsidR="00EF4772" w:rsidRPr="00407DE8" w:rsidTr="009E62A4">
        <w:tblPrEx>
          <w:tblBorders>
            <w:top w:val="nil"/>
            <w:left w:val="nil"/>
            <w:bottom w:val="nil"/>
            <w:right w:val="nil"/>
            <w:insideH w:val="none" w:sz="0" w:space="0" w:color="auto"/>
            <w:insideV w:val="none" w:sz="0" w:space="0" w:color="auto"/>
          </w:tblBorders>
        </w:tblPrEx>
        <w:trPr>
          <w:trHeight w:val="99"/>
        </w:trPr>
        <w:tc>
          <w:tcPr>
            <w:tcW w:w="817"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Pr>
                <w:rFonts w:ascii="Arial" w:hAnsi="Arial" w:cs="Arial"/>
                <w:color w:val="auto"/>
              </w:rPr>
              <w:t>16.2</w:t>
            </w:r>
          </w:p>
        </w:tc>
        <w:tc>
          <w:tcPr>
            <w:tcW w:w="4961" w:type="dxa"/>
            <w:tcBorders>
              <w:top w:val="single" w:sz="6" w:space="0" w:color="auto"/>
              <w:left w:val="single" w:sz="6" w:space="0" w:color="auto"/>
              <w:bottom w:val="single" w:sz="6" w:space="0" w:color="auto"/>
              <w:right w:val="single" w:sz="6" w:space="0" w:color="auto"/>
            </w:tcBorders>
          </w:tcPr>
          <w:p w:rsidR="00EF4772" w:rsidRPr="00407DE8" w:rsidRDefault="00EF4772" w:rsidP="009E62A4">
            <w:pPr>
              <w:pStyle w:val="Default"/>
              <w:rPr>
                <w:rFonts w:ascii="Arial" w:hAnsi="Arial" w:cs="Arial"/>
                <w:color w:val="auto"/>
              </w:rPr>
            </w:pPr>
            <w:r>
              <w:rPr>
                <w:rFonts w:ascii="Arial" w:hAnsi="Arial" w:cs="Arial"/>
                <w:color w:val="auto"/>
              </w:rPr>
              <w:t>Превышение скорости грузонесущего устройства</w:t>
            </w:r>
          </w:p>
        </w:tc>
        <w:tc>
          <w:tcPr>
            <w:tcW w:w="3828" w:type="dxa"/>
            <w:tcBorders>
              <w:top w:val="single" w:sz="6" w:space="0" w:color="auto"/>
              <w:left w:val="single" w:sz="6" w:space="0" w:color="auto"/>
              <w:bottom w:val="single" w:sz="6" w:space="0" w:color="auto"/>
              <w:right w:val="single" w:sz="6" w:space="0" w:color="auto"/>
            </w:tcBorders>
          </w:tcPr>
          <w:p w:rsidR="00EF4772" w:rsidRPr="00C97DC9" w:rsidRDefault="00EF4772" w:rsidP="009E62A4">
            <w:pPr>
              <w:pStyle w:val="Default"/>
              <w:rPr>
                <w:rFonts w:ascii="Arial" w:hAnsi="Arial" w:cs="Arial"/>
                <w:color w:val="auto"/>
              </w:rPr>
            </w:pPr>
            <w:r w:rsidRPr="00C97DC9">
              <w:rPr>
                <w:rFonts w:ascii="Arial" w:hAnsi="Arial" w:cs="Arial"/>
                <w:color w:val="auto"/>
              </w:rPr>
              <w:t>5.1.5, 5.3, 5.4.2</w:t>
            </w:r>
          </w:p>
        </w:tc>
      </w:tr>
    </w:tbl>
    <w:p w:rsidR="00EF4772" w:rsidRPr="00407DE8" w:rsidRDefault="00EF4772" w:rsidP="00EF4772">
      <w:pPr>
        <w:spacing w:after="0" w:line="240" w:lineRule="auto"/>
        <w:ind w:left="-5" w:right="37"/>
        <w:rPr>
          <w:rFonts w:ascii="Arial" w:hAnsi="Arial" w:cs="Arial"/>
          <w:sz w:val="24"/>
          <w:szCs w:val="24"/>
        </w:rPr>
      </w:pPr>
    </w:p>
    <w:p w:rsidR="00EF4772" w:rsidRPr="00407DE8" w:rsidRDefault="00EF4772" w:rsidP="00EF4772">
      <w:pPr>
        <w:spacing w:after="0" w:line="240" w:lineRule="auto"/>
        <w:ind w:left="-5" w:right="37"/>
        <w:rPr>
          <w:rFonts w:ascii="Arial" w:hAnsi="Arial" w:cs="Arial"/>
          <w:sz w:val="24"/>
          <w:szCs w:val="24"/>
        </w:rPr>
      </w:pPr>
    </w:p>
    <w:p w:rsidR="00EF4772" w:rsidRPr="00D329C9" w:rsidRDefault="00EF4772" w:rsidP="00EF4772">
      <w:pPr>
        <w:pStyle w:val="1"/>
        <w:numPr>
          <w:ilvl w:val="0"/>
          <w:numId w:val="0"/>
        </w:numPr>
        <w:spacing w:line="480" w:lineRule="auto"/>
        <w:ind w:left="-15" w:right="1038" w:firstLine="567"/>
        <w:jc w:val="left"/>
        <w:rPr>
          <w:rFonts w:ascii="Arial" w:hAnsi="Arial" w:cs="Arial"/>
          <w:b/>
          <w:color w:val="auto"/>
          <w:szCs w:val="24"/>
        </w:rPr>
      </w:pPr>
      <w:r w:rsidRPr="00D329C9">
        <w:rPr>
          <w:rFonts w:ascii="Arial" w:hAnsi="Arial" w:cs="Arial"/>
          <w:b/>
          <w:color w:val="auto"/>
          <w:szCs w:val="24"/>
        </w:rPr>
        <w:t xml:space="preserve">5 Требования безопасности и/или защитные меры </w:t>
      </w:r>
    </w:p>
    <w:p w:rsidR="00EF4772" w:rsidRPr="00407DE8" w:rsidRDefault="00EF4772" w:rsidP="00EF4772">
      <w:pPr>
        <w:spacing w:after="0" w:line="480" w:lineRule="auto"/>
        <w:ind w:right="4680" w:firstLine="567"/>
        <w:rPr>
          <w:rFonts w:ascii="Arial" w:hAnsi="Arial" w:cs="Arial"/>
          <w:b/>
          <w:sz w:val="24"/>
          <w:szCs w:val="24"/>
        </w:rPr>
      </w:pPr>
      <w:r w:rsidRPr="00407DE8">
        <w:rPr>
          <w:rFonts w:ascii="Arial" w:hAnsi="Arial" w:cs="Arial"/>
          <w:b/>
          <w:sz w:val="24"/>
          <w:szCs w:val="24"/>
        </w:rPr>
        <w:t xml:space="preserve">5.1 Общие положения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5.1.1 Платформы должны отвечать требованиям безопасности и/или мерам защиты, приведенным в настоящем разделе, а конструкция платформы должна соответствовать требованиям ГОСТ ISO 12100 для соответствующих незначительных опасностей, которые не рассматриваются в настоящем стандарте (например, острые края).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Style w:val="tlid-translation"/>
          <w:rFonts w:ascii="Arial" w:hAnsi="Arial" w:cs="Arial"/>
          <w:sz w:val="24"/>
          <w:szCs w:val="24"/>
        </w:rPr>
        <w:t xml:space="preserve">В процессе эксплуатации должно быть обеспечено сохранение размеров и зазоров, указанных в настоящем стандарте, несмотря на износ оборудования. Следует также учитывать необходимость защиты от воздействия коррозии. </w:t>
      </w:r>
      <w:r w:rsidRPr="00407DE8">
        <w:rPr>
          <w:rFonts w:ascii="Arial" w:hAnsi="Arial" w:cs="Arial"/>
          <w:sz w:val="24"/>
          <w:szCs w:val="24"/>
        </w:rPr>
        <w:t>Все применяемые материалы не должны содержать асбест.</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Платформа должна</w:t>
      </w:r>
      <w:r>
        <w:rPr>
          <w:rFonts w:ascii="Arial" w:hAnsi="Arial" w:cs="Arial"/>
          <w:sz w:val="24"/>
          <w:szCs w:val="24"/>
        </w:rPr>
        <w:t xml:space="preserve"> быть</w:t>
      </w:r>
      <w:r w:rsidRPr="00407DE8">
        <w:rPr>
          <w:rFonts w:ascii="Arial" w:hAnsi="Arial" w:cs="Arial"/>
          <w:sz w:val="24"/>
          <w:szCs w:val="24"/>
        </w:rPr>
        <w:t xml:space="preserve"> рассчитана на выполнение не менее десяти циклов в час с номинальным грузом.</w:t>
      </w:r>
    </w:p>
    <w:p w:rsidR="00EF4772" w:rsidRPr="00407DE8" w:rsidRDefault="00EF4772" w:rsidP="00EF4772">
      <w:pPr>
        <w:spacing w:after="0" w:line="480" w:lineRule="auto"/>
        <w:ind w:right="-1" w:firstLine="567"/>
        <w:jc w:val="both"/>
        <w:rPr>
          <w:rFonts w:ascii="Arial" w:hAnsi="Arial" w:cs="Arial"/>
          <w:sz w:val="24"/>
          <w:szCs w:val="24"/>
        </w:rPr>
      </w:pPr>
      <w:r w:rsidRPr="00407DE8">
        <w:rPr>
          <w:rFonts w:ascii="Arial" w:hAnsi="Arial" w:cs="Arial"/>
          <w:sz w:val="24"/>
          <w:szCs w:val="24"/>
        </w:rPr>
        <w:t xml:space="preserve">5.1.2 </w:t>
      </w:r>
      <w:r w:rsidRPr="00407DE8">
        <w:rPr>
          <w:rFonts w:ascii="Arial" w:hAnsi="Arial" w:cs="Arial"/>
          <w:i/>
          <w:iCs/>
          <w:sz w:val="24"/>
        </w:rPr>
        <w:t xml:space="preserve">При применении технических решений, отличающихся от регламентированных или непредусмотренных настоящим стандартом, должен быть выполнен анализ риска, дополненный в необходимых случаях расчетами, чертежами и результатами испытаний, подтверждающими безопасность как этих технических решений, так и их соответствия требованиям </w:t>
      </w:r>
      <w:r w:rsidRPr="00407DE8">
        <w:rPr>
          <w:rFonts w:ascii="Arial" w:hAnsi="Arial" w:cs="Arial"/>
          <w:sz w:val="24"/>
        </w:rPr>
        <w:t>[1]</w:t>
      </w:r>
      <w:r w:rsidRPr="00407DE8">
        <w:rPr>
          <w:rFonts w:ascii="Arial" w:hAnsi="Arial" w:cs="Arial"/>
          <w:i/>
          <w:iCs/>
          <w:sz w:val="24"/>
        </w:rPr>
        <w:t>.</w:t>
      </w:r>
    </w:p>
    <w:p w:rsidR="00EF4772" w:rsidRPr="00407DE8" w:rsidRDefault="00EF4772" w:rsidP="00EF4772">
      <w:pPr>
        <w:spacing w:after="0" w:line="480" w:lineRule="auto"/>
        <w:ind w:left="-5" w:right="37" w:firstLine="567"/>
        <w:jc w:val="both"/>
        <w:rPr>
          <w:rFonts w:ascii="Arial" w:hAnsi="Arial" w:cs="Arial"/>
          <w:b/>
          <w:sz w:val="24"/>
          <w:szCs w:val="24"/>
        </w:rPr>
      </w:pPr>
      <w:r w:rsidRPr="00407DE8">
        <w:rPr>
          <w:rFonts w:ascii="Arial" w:hAnsi="Arial" w:cs="Arial"/>
          <w:b/>
          <w:sz w:val="24"/>
          <w:szCs w:val="24"/>
        </w:rPr>
        <w:t>5.1.2 Принцип применения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При проектировании механических элементов платформы должна учитываться интенсивность ее использования.</w:t>
      </w:r>
    </w:p>
    <w:p w:rsidR="00EF4772" w:rsidRPr="00407DE8" w:rsidRDefault="00EF4772" w:rsidP="00EF4772">
      <w:pPr>
        <w:spacing w:after="0" w:line="480" w:lineRule="auto"/>
        <w:ind w:left="-5" w:right="37" w:firstLine="567"/>
        <w:jc w:val="both"/>
        <w:rPr>
          <w:rFonts w:ascii="Arial" w:hAnsi="Arial" w:cs="Arial"/>
          <w:b/>
          <w:sz w:val="24"/>
          <w:szCs w:val="24"/>
        </w:rPr>
      </w:pPr>
      <w:r w:rsidRPr="00407DE8">
        <w:rPr>
          <w:rFonts w:ascii="Arial" w:hAnsi="Arial" w:cs="Arial"/>
          <w:b/>
          <w:sz w:val="24"/>
          <w:szCs w:val="24"/>
        </w:rPr>
        <w:t>5.1.3 Ограждения</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Открытые вращающиеся или движущиеся части</w:t>
      </w:r>
      <w:r w:rsidRPr="00407DE8">
        <w:rPr>
          <w:rFonts w:ascii="Arial" w:eastAsia="Times New Roman" w:hAnsi="Arial" w:cs="Arial"/>
          <w:i/>
          <w:color w:val="0070C0"/>
          <w:sz w:val="24"/>
          <w:szCs w:val="24"/>
          <w:lang w:eastAsia="ru-RU"/>
        </w:rPr>
        <w:t xml:space="preserve"> </w:t>
      </w:r>
      <w:r w:rsidRPr="00407DE8">
        <w:rPr>
          <w:rFonts w:ascii="Arial" w:hAnsi="Arial" w:cs="Arial"/>
          <w:color w:val="000000" w:themeColor="text1"/>
          <w:sz w:val="24"/>
          <w:szCs w:val="24"/>
        </w:rPr>
        <w:t>(например, редуктор привода) должны быть защищены от риска получения травмы в результате случайного прикосновения к ним. Панели (крышки) для доступа к оборудованию должны быть обеспечены средствами, требующими использования инструмента или ключа для их снятия. Элементы крепления панелей (крышек) должны оставаться прикрепленными к панелям (крышкам) при их снятии.</w:t>
      </w:r>
    </w:p>
    <w:p w:rsidR="00EF4772" w:rsidRPr="00407DE8" w:rsidRDefault="00EF4772" w:rsidP="00EF4772">
      <w:pPr>
        <w:spacing w:after="0" w:line="480" w:lineRule="auto"/>
        <w:ind w:right="140" w:firstLine="567"/>
        <w:jc w:val="both"/>
        <w:rPr>
          <w:rFonts w:ascii="Arial" w:hAnsi="Arial" w:cs="Arial"/>
          <w:b/>
          <w:i/>
          <w:color w:val="2F5496"/>
          <w:sz w:val="24"/>
          <w:szCs w:val="24"/>
        </w:rPr>
      </w:pPr>
      <w:r w:rsidRPr="00407DE8">
        <w:rPr>
          <w:rFonts w:ascii="Arial" w:hAnsi="Arial" w:cs="Arial"/>
          <w:b/>
          <w:sz w:val="24"/>
          <w:szCs w:val="24"/>
        </w:rPr>
        <w:t xml:space="preserve">5.1.4 </w:t>
      </w:r>
      <w:r w:rsidRPr="00407DE8">
        <w:rPr>
          <w:rFonts w:ascii="Arial" w:hAnsi="Arial" w:cs="Arial"/>
          <w:b/>
          <w:color w:val="000000" w:themeColor="text1"/>
          <w:sz w:val="24"/>
          <w:szCs w:val="24"/>
        </w:rPr>
        <w:t>Доступ для технического обслуживания, ремонта и осмотра</w:t>
      </w:r>
    </w:p>
    <w:p w:rsidR="00EF4772" w:rsidRPr="00407DE8" w:rsidRDefault="00EF4772" w:rsidP="00EF4772">
      <w:pPr>
        <w:spacing w:after="0" w:line="480" w:lineRule="auto"/>
        <w:ind w:right="2979" w:firstLine="567"/>
        <w:jc w:val="both"/>
        <w:rPr>
          <w:rFonts w:ascii="Arial" w:hAnsi="Arial" w:cs="Arial"/>
          <w:color w:val="000000" w:themeColor="text1"/>
          <w:sz w:val="24"/>
          <w:szCs w:val="24"/>
        </w:rPr>
      </w:pPr>
      <w:r w:rsidRPr="00407DE8">
        <w:rPr>
          <w:rFonts w:ascii="Arial" w:hAnsi="Arial" w:cs="Arial"/>
          <w:color w:val="000000" w:themeColor="text1"/>
          <w:sz w:val="24"/>
          <w:szCs w:val="24"/>
        </w:rPr>
        <w:t>5.1.4.1 Рабочие зоны на платформе</w:t>
      </w:r>
    </w:p>
    <w:p w:rsidR="00EF4772" w:rsidRPr="00407DE8" w:rsidRDefault="00EF4772" w:rsidP="00EF4772">
      <w:pPr>
        <w:spacing w:after="0" w:line="480" w:lineRule="auto"/>
        <w:ind w:right="-1" w:firstLine="567"/>
        <w:jc w:val="both"/>
        <w:rPr>
          <w:rFonts w:ascii="Arial" w:hAnsi="Arial" w:cs="Arial"/>
          <w:sz w:val="24"/>
          <w:szCs w:val="24"/>
        </w:rPr>
      </w:pPr>
      <w:r>
        <w:rPr>
          <w:rFonts w:ascii="Arial" w:hAnsi="Arial" w:cs="Arial"/>
          <w:sz w:val="24"/>
          <w:szCs w:val="24"/>
        </w:rPr>
        <w:t xml:space="preserve">5.1.4.1.1 </w:t>
      </w:r>
      <w:r w:rsidRPr="00407DE8">
        <w:rPr>
          <w:rFonts w:ascii="Arial" w:hAnsi="Arial" w:cs="Arial"/>
          <w:sz w:val="24"/>
          <w:szCs w:val="24"/>
        </w:rPr>
        <w:t>Если оборудование должно обслуживаться или осматриваться с грузонесущего устройства, и если эти операции требу</w:t>
      </w:r>
      <w:r>
        <w:rPr>
          <w:rFonts w:ascii="Arial" w:hAnsi="Arial" w:cs="Arial"/>
          <w:sz w:val="24"/>
          <w:szCs w:val="24"/>
        </w:rPr>
        <w:t>ю</w:t>
      </w:r>
      <w:r w:rsidRPr="00407DE8">
        <w:rPr>
          <w:rFonts w:ascii="Arial" w:hAnsi="Arial" w:cs="Arial"/>
          <w:sz w:val="24"/>
          <w:szCs w:val="24"/>
        </w:rPr>
        <w:t>т перемещения грузонесущего устройства или могут привести к неконтролируемому и неожиданному перемещению грузонесущего устройства, должно выполняться следующее:</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5.1.4.1.2 Любое неконтролируемое и неожиданное движение грузонесущего устройства, являющееся результатом обслуживания/осмотра, которое может быть опасным для выполняющих эти работы людей, должно быть предотвращено механическим устройством. Такое устройство должно обеспечивать не менее 300 мм свободного пространства между частями остановившегося грузонесущего устройства и жесткими элементами шахты, чтобы исключить опасность раздавливания. Контроль этого устройства для гарантии нахождения его в пассивном положении перед началом движени</w:t>
      </w:r>
      <w:r>
        <w:rPr>
          <w:rFonts w:ascii="Arial" w:hAnsi="Arial" w:cs="Arial"/>
          <w:color w:val="000000" w:themeColor="text1"/>
          <w:sz w:val="24"/>
          <w:szCs w:val="24"/>
        </w:rPr>
        <w:t>я</w:t>
      </w:r>
      <w:r w:rsidRPr="00407DE8">
        <w:rPr>
          <w:rFonts w:ascii="Arial" w:hAnsi="Arial" w:cs="Arial"/>
          <w:color w:val="000000" w:themeColor="text1"/>
          <w:sz w:val="24"/>
          <w:szCs w:val="24"/>
        </w:rPr>
        <w:t xml:space="preserve"> грузонесущего устройства в режиме «Нормальная работа», должен осуществляться электрическим устройством безопасности, отвечающим требованиям 5.5.11.</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5.1.4.1.3</w:t>
      </w:r>
      <w:r w:rsidRPr="00407DE8">
        <w:rPr>
          <w:rFonts w:ascii="Arial" w:hAnsi="Arial" w:cs="Arial"/>
          <w:i/>
          <w:color w:val="2F5496"/>
          <w:sz w:val="24"/>
          <w:szCs w:val="24"/>
        </w:rPr>
        <w:t xml:space="preserve"> </w:t>
      </w:r>
      <w:r w:rsidRPr="00407DE8">
        <w:rPr>
          <w:rFonts w:ascii="Arial" w:hAnsi="Arial" w:cs="Arial"/>
          <w:color w:val="000000" w:themeColor="text1"/>
          <w:sz w:val="24"/>
          <w:szCs w:val="24"/>
        </w:rPr>
        <w:t>Любые необходимые для освобождения пассажиров и для проведения динамических испытаний (таких как проверка тормоза, сцепление канатов (ремней) с</w:t>
      </w:r>
      <w:r>
        <w:rPr>
          <w:rFonts w:ascii="Arial" w:hAnsi="Arial" w:cs="Arial"/>
          <w:color w:val="000000" w:themeColor="text1"/>
          <w:sz w:val="24"/>
          <w:szCs w:val="24"/>
        </w:rPr>
        <w:t>о</w:t>
      </w:r>
      <w:r w:rsidRPr="00407DE8">
        <w:rPr>
          <w:rFonts w:ascii="Arial" w:hAnsi="Arial" w:cs="Arial"/>
          <w:color w:val="000000" w:themeColor="text1"/>
          <w:sz w:val="24"/>
          <w:szCs w:val="24"/>
        </w:rPr>
        <w:t xml:space="preserve"> шкивом (барабаном) трения, испытание ловителей) приспособления и устройства должны быть расположены таким образом, чтобы ими можно было управлять снаружи шахты.</w:t>
      </w:r>
    </w:p>
    <w:p w:rsidR="00EF4772" w:rsidRPr="008435D0" w:rsidRDefault="00EF4772" w:rsidP="00EF4772">
      <w:pPr>
        <w:spacing w:after="0" w:line="480" w:lineRule="auto"/>
        <w:ind w:left="-5" w:right="37" w:firstLine="567"/>
        <w:jc w:val="both"/>
        <w:rPr>
          <w:rFonts w:ascii="Arial" w:hAnsi="Arial" w:cs="Arial"/>
          <w:i/>
          <w:color w:val="000000" w:themeColor="text1"/>
          <w:sz w:val="24"/>
          <w:szCs w:val="24"/>
        </w:rPr>
      </w:pPr>
      <w:r w:rsidRPr="00407DE8">
        <w:rPr>
          <w:rFonts w:ascii="Arial" w:hAnsi="Arial" w:cs="Arial"/>
          <w:color w:val="000000" w:themeColor="text1"/>
          <w:sz w:val="24"/>
          <w:szCs w:val="24"/>
        </w:rPr>
        <w:t xml:space="preserve">5.1.4.1.4 </w:t>
      </w:r>
      <w:r w:rsidRPr="008435D0">
        <w:rPr>
          <w:rFonts w:ascii="Arial" w:hAnsi="Arial" w:cs="Arial"/>
          <w:i/>
          <w:color w:val="000000" w:themeColor="text1"/>
          <w:sz w:val="24"/>
          <w:szCs w:val="24"/>
        </w:rPr>
        <w:t xml:space="preserve">При оборудовании шахты дверью для технического обслуживания: </w:t>
      </w:r>
    </w:p>
    <w:p w:rsidR="00EF4772" w:rsidRPr="008435D0" w:rsidRDefault="00EF4772" w:rsidP="00EF4772">
      <w:pPr>
        <w:pStyle w:val="a4"/>
        <w:numPr>
          <w:ilvl w:val="0"/>
          <w:numId w:val="6"/>
        </w:numPr>
        <w:tabs>
          <w:tab w:val="left" w:pos="851"/>
        </w:tabs>
        <w:spacing w:after="0" w:line="480" w:lineRule="auto"/>
        <w:ind w:left="0" w:right="37" w:firstLine="567"/>
        <w:jc w:val="both"/>
        <w:rPr>
          <w:rFonts w:ascii="Arial" w:hAnsi="Arial" w:cs="Arial"/>
          <w:i/>
          <w:color w:val="000000" w:themeColor="text1"/>
          <w:sz w:val="24"/>
          <w:szCs w:val="24"/>
        </w:rPr>
      </w:pPr>
      <w:r w:rsidRPr="008435D0">
        <w:rPr>
          <w:rFonts w:ascii="Arial" w:hAnsi="Arial" w:cs="Arial"/>
          <w:i/>
          <w:color w:val="000000" w:themeColor="text1"/>
          <w:sz w:val="24"/>
          <w:szCs w:val="24"/>
        </w:rPr>
        <w:t>дверь должна быть оборудована замком, отпираемым ключом. Закрытие и запирание двери допускается осуществлять без ключа;</w:t>
      </w:r>
    </w:p>
    <w:p w:rsidR="00EF4772" w:rsidRPr="008435D0" w:rsidRDefault="00EF4772" w:rsidP="00EF4772">
      <w:pPr>
        <w:pStyle w:val="a4"/>
        <w:numPr>
          <w:ilvl w:val="0"/>
          <w:numId w:val="6"/>
        </w:numPr>
        <w:tabs>
          <w:tab w:val="left" w:pos="851"/>
        </w:tabs>
        <w:spacing w:after="0" w:line="480" w:lineRule="auto"/>
        <w:ind w:left="0" w:right="37" w:firstLine="567"/>
        <w:jc w:val="both"/>
        <w:rPr>
          <w:rFonts w:ascii="Arial" w:hAnsi="Arial" w:cs="Arial"/>
          <w:i/>
          <w:color w:val="000000" w:themeColor="text1"/>
          <w:sz w:val="24"/>
          <w:szCs w:val="24"/>
        </w:rPr>
      </w:pPr>
      <w:r w:rsidRPr="008435D0">
        <w:rPr>
          <w:rFonts w:ascii="Arial" w:hAnsi="Arial" w:cs="Arial"/>
          <w:i/>
          <w:color w:val="000000" w:themeColor="text1"/>
          <w:sz w:val="24"/>
          <w:szCs w:val="24"/>
        </w:rPr>
        <w:t>дверь должна быть оборудована электрическим устройством безопасности, отвечающим требованиям 5.5.11 и контролирующим ее закрытое положение.</w:t>
      </w:r>
    </w:p>
    <w:p w:rsidR="00EF4772" w:rsidRPr="00407DE8" w:rsidRDefault="00EF4772" w:rsidP="00EF4772">
      <w:pPr>
        <w:spacing w:after="0" w:line="480" w:lineRule="auto"/>
        <w:ind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5.1.4.2 Рабочие зоны под платформой</w:t>
      </w:r>
    </w:p>
    <w:p w:rsidR="00EF4772" w:rsidRPr="00407DE8" w:rsidRDefault="00EF4772" w:rsidP="00EF4772">
      <w:pPr>
        <w:spacing w:after="0" w:line="480" w:lineRule="auto"/>
        <w:ind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5.1.4.2.1 При проведении в приямке полностью огражденной шахты работ по техническому обслуживанию и осмотру для обеспечения безопасности персонала требуется:</w:t>
      </w:r>
    </w:p>
    <w:p w:rsidR="00EF4772" w:rsidRPr="00407DE8" w:rsidRDefault="00EF4772" w:rsidP="00EF4772">
      <w:pPr>
        <w:spacing w:after="0" w:line="480" w:lineRule="auto"/>
        <w:ind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а) если при нахождении грузонесущего устройства в крайнем нижнем положении расстояние между нижними частями грузонесущего устройства и дном приямка менее 500 мм</w:t>
      </w:r>
      <w:r>
        <w:rPr>
          <w:rFonts w:ascii="Arial" w:hAnsi="Arial" w:cs="Arial"/>
          <w:color w:val="000000" w:themeColor="text1"/>
          <w:sz w:val="24"/>
          <w:szCs w:val="24"/>
        </w:rPr>
        <w:t>,</w:t>
      </w:r>
      <w:r w:rsidRPr="00407DE8">
        <w:rPr>
          <w:rFonts w:ascii="Arial" w:hAnsi="Arial" w:cs="Arial"/>
          <w:color w:val="000000" w:themeColor="text1"/>
          <w:sz w:val="24"/>
          <w:szCs w:val="24"/>
        </w:rPr>
        <w:t xml:space="preserve"> должен быть предусмотрен устанавливаемый вручную механический упор для остановки движущегося вниз на номинальной скорости с максимальной рабочей нагрузкой грузонесущего устройства. После остановки грузонесущего устройства этим механическим упором расстояние между нижними частями грузонесущего устройства и полом приямка должно быть не менее 500 мм.</w:t>
      </w:r>
    </w:p>
    <w:p w:rsidR="00EF4772" w:rsidRPr="00407DE8" w:rsidRDefault="00EF4772" w:rsidP="00EF4772">
      <w:pPr>
        <w:spacing w:after="0" w:line="480" w:lineRule="auto"/>
        <w:ind w:right="37" w:firstLine="567"/>
        <w:jc w:val="both"/>
        <w:rPr>
          <w:rFonts w:ascii="Arial" w:hAnsi="Arial" w:cs="Arial"/>
          <w:i/>
          <w:color w:val="000000" w:themeColor="text1"/>
          <w:sz w:val="24"/>
          <w:szCs w:val="24"/>
        </w:rPr>
      </w:pPr>
      <w:r w:rsidRPr="00407DE8">
        <w:rPr>
          <w:rFonts w:ascii="Arial" w:hAnsi="Arial" w:cs="Arial"/>
          <w:i/>
          <w:color w:val="000000" w:themeColor="text1"/>
          <w:sz w:val="24"/>
          <w:szCs w:val="24"/>
        </w:rPr>
        <w:t>Если расстояние между нижними частями грузонесущего устройства, находящегося в крайнем верхнем положении и дном приямка менее 500 мм, то механический упор должен фиксировать грузонесущее устройство в крайнем верхнем положении. В этом случае работы по техническому обслуживанию и осмотру провод</w:t>
      </w:r>
      <w:r>
        <w:rPr>
          <w:rFonts w:ascii="Arial" w:hAnsi="Arial" w:cs="Arial"/>
          <w:i/>
          <w:color w:val="000000" w:themeColor="text1"/>
          <w:sz w:val="24"/>
          <w:szCs w:val="24"/>
        </w:rPr>
        <w:t>и</w:t>
      </w:r>
      <w:r w:rsidRPr="00407DE8">
        <w:rPr>
          <w:rFonts w:ascii="Arial" w:hAnsi="Arial" w:cs="Arial"/>
          <w:i/>
          <w:color w:val="000000" w:themeColor="text1"/>
          <w:sz w:val="24"/>
          <w:szCs w:val="24"/>
        </w:rPr>
        <w:t>т персонал, находящи</w:t>
      </w:r>
      <w:r>
        <w:rPr>
          <w:rFonts w:ascii="Arial" w:hAnsi="Arial" w:cs="Arial"/>
          <w:i/>
          <w:color w:val="000000" w:themeColor="text1"/>
          <w:sz w:val="24"/>
          <w:szCs w:val="24"/>
        </w:rPr>
        <w:t>й</w:t>
      </w:r>
      <w:r w:rsidRPr="00407DE8">
        <w:rPr>
          <w:rFonts w:ascii="Arial" w:hAnsi="Arial" w:cs="Arial"/>
          <w:i/>
          <w:color w:val="000000" w:themeColor="text1"/>
          <w:sz w:val="24"/>
          <w:szCs w:val="24"/>
        </w:rPr>
        <w:t>ся вне шахты</w:t>
      </w:r>
      <w:r>
        <w:rPr>
          <w:rFonts w:ascii="Arial" w:hAnsi="Arial" w:cs="Arial"/>
          <w:color w:val="000000" w:themeColor="text1"/>
          <w:sz w:val="24"/>
          <w:szCs w:val="24"/>
        </w:rPr>
        <w:t>;</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Pr>
          <w:rFonts w:ascii="Arial" w:hAnsi="Arial" w:cs="Arial"/>
          <w:color w:val="000000" w:themeColor="text1"/>
          <w:sz w:val="24"/>
          <w:szCs w:val="24"/>
          <w:lang w:val="en-US"/>
        </w:rPr>
        <w:t>b</w:t>
      </w:r>
      <w:r w:rsidRPr="00407DE8">
        <w:rPr>
          <w:rFonts w:ascii="Arial" w:hAnsi="Arial" w:cs="Arial"/>
          <w:color w:val="000000" w:themeColor="text1"/>
          <w:sz w:val="24"/>
          <w:szCs w:val="24"/>
        </w:rPr>
        <w:t>) механический упор должен приводиться в рабочее положение снаружи приямка и его положение должно контролироваться электрическим устройством безопасности, отвечающим требованиям 5.5.11, которое контролирует активное положение механического упора и которое будет отключать вызывные и приказные аппараты и включать (делает возможным работу) управление с поста инспекции. Рядом с местом, с которого осуществляется управление механическим упором, должна располагаться четкая информация о работе механического упора: о его назначении и положении</w:t>
      </w:r>
      <w:r>
        <w:rPr>
          <w:rFonts w:ascii="Arial" w:hAnsi="Arial" w:cs="Arial"/>
          <w:color w:val="000000" w:themeColor="text1"/>
          <w:sz w:val="24"/>
          <w:szCs w:val="24"/>
        </w:rPr>
        <w:t>;</w:t>
      </w:r>
    </w:p>
    <w:p w:rsidR="00EF4772" w:rsidRPr="00407DE8" w:rsidRDefault="00EF4772" w:rsidP="00EF4772">
      <w:pPr>
        <w:spacing w:after="0" w:line="480" w:lineRule="auto"/>
        <w:ind w:left="-5" w:right="37" w:firstLine="567"/>
        <w:jc w:val="both"/>
        <w:rPr>
          <w:rStyle w:val="tlid-translation"/>
          <w:rFonts w:ascii="Arial" w:hAnsi="Arial" w:cs="Arial"/>
          <w:color w:val="000000" w:themeColor="text1"/>
          <w:sz w:val="24"/>
          <w:szCs w:val="24"/>
        </w:rPr>
      </w:pPr>
      <w:r>
        <w:rPr>
          <w:rStyle w:val="tlid-translation"/>
          <w:rFonts w:ascii="Arial" w:hAnsi="Arial" w:cs="Arial"/>
          <w:color w:val="000000" w:themeColor="text1"/>
          <w:sz w:val="24"/>
          <w:szCs w:val="24"/>
          <w:lang w:val="en-US"/>
        </w:rPr>
        <w:t>c</w:t>
      </w:r>
      <w:r w:rsidRPr="00407DE8">
        <w:rPr>
          <w:rStyle w:val="tlid-translation"/>
          <w:rFonts w:ascii="Arial" w:hAnsi="Arial" w:cs="Arial"/>
          <w:color w:val="000000" w:themeColor="text1"/>
          <w:sz w:val="24"/>
          <w:szCs w:val="24"/>
        </w:rPr>
        <w:t>) отпирание любой двери, обеспечивающей доступ в приямок, должно осуществляться с помощью ключа, соответствующего 5.8.6, и предотвращать движение грузонесущего устройства; если механический упор не находится в активном положении, то визуальный сигнал должен информировать об этом обслуживающий персонал. Возврат платформы к режиму «Нормальная работа» должен проводиться только с помощью устройства сброса, расположенного вне шахты и доступного только для обслуживающего персонала</w:t>
      </w:r>
      <w:r>
        <w:rPr>
          <w:rStyle w:val="tlid-translation"/>
          <w:rFonts w:ascii="Arial" w:hAnsi="Arial" w:cs="Arial"/>
          <w:color w:val="000000" w:themeColor="text1"/>
          <w:sz w:val="24"/>
          <w:szCs w:val="24"/>
        </w:rPr>
        <w:t>;</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Pr>
          <w:rStyle w:val="tlid-translation"/>
          <w:rFonts w:ascii="Arial" w:hAnsi="Arial" w:cs="Arial"/>
          <w:color w:val="000000" w:themeColor="text1"/>
          <w:sz w:val="24"/>
          <w:szCs w:val="24"/>
          <w:lang w:val="en-US"/>
        </w:rPr>
        <w:t>d</w:t>
      </w:r>
      <w:r w:rsidRPr="00407DE8">
        <w:rPr>
          <w:rStyle w:val="tlid-translation"/>
          <w:rFonts w:ascii="Arial" w:hAnsi="Arial" w:cs="Arial"/>
          <w:color w:val="000000" w:themeColor="text1"/>
          <w:sz w:val="24"/>
          <w:szCs w:val="24"/>
        </w:rPr>
        <w:t>)</w:t>
      </w:r>
      <w:r w:rsidRPr="00407DE8">
        <w:rPr>
          <w:rFonts w:ascii="Arial" w:hAnsi="Arial" w:cs="Arial"/>
          <w:color w:val="000000" w:themeColor="text1"/>
          <w:sz w:val="24"/>
          <w:szCs w:val="24"/>
        </w:rPr>
        <w:t xml:space="preserve"> при необходимости управления перемещением груз</w:t>
      </w:r>
      <w:r>
        <w:rPr>
          <w:rFonts w:ascii="Arial" w:hAnsi="Arial" w:cs="Arial"/>
          <w:color w:val="000000" w:themeColor="text1"/>
          <w:sz w:val="24"/>
          <w:szCs w:val="24"/>
        </w:rPr>
        <w:t>онесущего устройства из приямка</w:t>
      </w:r>
      <w:r w:rsidRPr="00407DE8">
        <w:rPr>
          <w:rFonts w:ascii="Arial" w:hAnsi="Arial" w:cs="Arial"/>
          <w:color w:val="000000" w:themeColor="text1"/>
          <w:sz w:val="24"/>
          <w:szCs w:val="24"/>
        </w:rPr>
        <w:t xml:space="preserve"> должен быть предусмотрен пост управления, отвечающий требованиям 5.5.1</w:t>
      </w:r>
      <w:r>
        <w:rPr>
          <w:rFonts w:ascii="Arial" w:hAnsi="Arial" w:cs="Arial"/>
          <w:color w:val="000000" w:themeColor="text1"/>
          <w:sz w:val="24"/>
          <w:szCs w:val="24"/>
        </w:rPr>
        <w:t>8;</w:t>
      </w:r>
    </w:p>
    <w:p w:rsidR="00EF4772" w:rsidRPr="00407DE8" w:rsidRDefault="00EF4772" w:rsidP="00EF4772">
      <w:pPr>
        <w:spacing w:after="0" w:line="480" w:lineRule="auto"/>
        <w:ind w:left="-5" w:right="37" w:firstLine="567"/>
        <w:jc w:val="both"/>
        <w:rPr>
          <w:rStyle w:val="tlid-translation"/>
          <w:rFonts w:ascii="Arial" w:hAnsi="Arial" w:cs="Arial"/>
          <w:color w:val="000000" w:themeColor="text1"/>
          <w:sz w:val="24"/>
          <w:szCs w:val="24"/>
        </w:rPr>
      </w:pPr>
      <w:r>
        <w:rPr>
          <w:rFonts w:ascii="Arial" w:hAnsi="Arial" w:cs="Arial"/>
          <w:color w:val="000000" w:themeColor="text1"/>
          <w:sz w:val="24"/>
          <w:szCs w:val="24"/>
          <w:lang w:val="en-US"/>
        </w:rPr>
        <w:t>e</w:t>
      </w:r>
      <w:r w:rsidRPr="00407DE8">
        <w:rPr>
          <w:rFonts w:ascii="Arial" w:hAnsi="Arial" w:cs="Arial"/>
          <w:color w:val="000000" w:themeColor="text1"/>
          <w:sz w:val="24"/>
          <w:szCs w:val="24"/>
        </w:rPr>
        <w:t>) п</w:t>
      </w:r>
      <w:r w:rsidRPr="00407DE8">
        <w:rPr>
          <w:rStyle w:val="tlid-translation"/>
          <w:rFonts w:ascii="Arial" w:hAnsi="Arial" w:cs="Arial"/>
          <w:color w:val="000000" w:themeColor="text1"/>
          <w:sz w:val="24"/>
          <w:szCs w:val="24"/>
        </w:rPr>
        <w:t>ол доступного для людей приямка должен быть рассчитан на нагрузку, создаваемую массой двух человек, нагрузка от каждого из них эквивалентна 1000 Н.</w:t>
      </w:r>
    </w:p>
    <w:p w:rsidR="00EF4772" w:rsidRDefault="00EF4772" w:rsidP="00EF4772">
      <w:pPr>
        <w:spacing w:after="0" w:line="480" w:lineRule="auto"/>
        <w:ind w:left="-5" w:right="37" w:firstLine="567"/>
        <w:jc w:val="both"/>
        <w:rPr>
          <w:rStyle w:val="tlid-translation"/>
          <w:rFonts w:ascii="Arial" w:hAnsi="Arial" w:cs="Arial"/>
          <w:i/>
          <w:color w:val="000000" w:themeColor="text1"/>
          <w:sz w:val="24"/>
          <w:szCs w:val="24"/>
        </w:rPr>
      </w:pPr>
      <w:r w:rsidRPr="00407DE8">
        <w:rPr>
          <w:rStyle w:val="tlid-translation"/>
          <w:rFonts w:ascii="Arial" w:hAnsi="Arial" w:cs="Arial"/>
          <w:color w:val="000000" w:themeColor="text1"/>
          <w:sz w:val="24"/>
          <w:szCs w:val="24"/>
        </w:rPr>
        <w:t>5.1.4.2.2 При нахождении грузонесущего устройства в положении согласно 5.1.4.2.1</w:t>
      </w:r>
      <w:r>
        <w:rPr>
          <w:rStyle w:val="tlid-translation"/>
          <w:rFonts w:ascii="Arial" w:hAnsi="Arial" w:cs="Arial"/>
          <w:color w:val="000000" w:themeColor="text1"/>
          <w:sz w:val="24"/>
          <w:szCs w:val="24"/>
        </w:rPr>
        <w:t>, перечисление а)</w:t>
      </w:r>
      <w:r w:rsidRPr="00407DE8">
        <w:rPr>
          <w:rStyle w:val="tlid-translation"/>
          <w:rFonts w:ascii="Arial" w:hAnsi="Arial" w:cs="Arial"/>
          <w:color w:val="000000" w:themeColor="text1"/>
          <w:sz w:val="24"/>
          <w:szCs w:val="24"/>
        </w:rPr>
        <w:t xml:space="preserve"> обслуживающий персонал должен иметь возможность легко и безопасно покинуть рабочую зону в приямке. </w:t>
      </w:r>
      <w:r w:rsidRPr="00407DE8">
        <w:rPr>
          <w:rStyle w:val="tlid-translation"/>
          <w:rFonts w:ascii="Arial" w:hAnsi="Arial" w:cs="Arial"/>
          <w:i/>
          <w:color w:val="000000" w:themeColor="text1"/>
          <w:sz w:val="24"/>
          <w:szCs w:val="24"/>
        </w:rPr>
        <w:t xml:space="preserve"> </w:t>
      </w:r>
    </w:p>
    <w:p w:rsidR="00EF4772" w:rsidRPr="0068677D" w:rsidRDefault="00EF4772" w:rsidP="00EF4772">
      <w:pPr>
        <w:spacing w:after="0" w:line="480" w:lineRule="auto"/>
        <w:ind w:left="-5" w:right="37" w:firstLine="567"/>
        <w:jc w:val="both"/>
        <w:rPr>
          <w:rFonts w:ascii="Arial" w:hAnsi="Arial" w:cs="Arial"/>
          <w:color w:val="000000" w:themeColor="text1"/>
          <w:sz w:val="24"/>
          <w:szCs w:val="24"/>
        </w:rPr>
      </w:pPr>
      <w:r w:rsidRPr="0068677D">
        <w:rPr>
          <w:rFonts w:ascii="Arial" w:hAnsi="Arial" w:cs="Arial"/>
          <w:color w:val="000000" w:themeColor="text1"/>
          <w:sz w:val="24"/>
          <w:szCs w:val="24"/>
        </w:rPr>
        <w:t xml:space="preserve">5.1.4.2.3 </w:t>
      </w:r>
      <w:r>
        <w:rPr>
          <w:rFonts w:ascii="Arial" w:hAnsi="Arial" w:cs="Arial"/>
          <w:color w:val="000000" w:themeColor="text1"/>
          <w:sz w:val="24"/>
          <w:szCs w:val="24"/>
        </w:rPr>
        <w:t>Управление грузонесущим устройством при освобождении пользователя, проведение динамических испытаний (проверка тормоза, сцепления, ловителей и т.п.) должны осуществляться снаружи полностью закрытой шахты.</w:t>
      </w:r>
    </w:p>
    <w:p w:rsidR="00EF4772" w:rsidRPr="00407DE8" w:rsidRDefault="00EF4772" w:rsidP="00EF4772">
      <w:pPr>
        <w:spacing w:after="0" w:line="480" w:lineRule="auto"/>
        <w:ind w:left="-5" w:right="37" w:firstLine="567"/>
        <w:jc w:val="both"/>
        <w:rPr>
          <w:rStyle w:val="tlid-translation"/>
          <w:rFonts w:ascii="Arial" w:hAnsi="Arial" w:cs="Arial"/>
          <w:color w:val="000000" w:themeColor="text1"/>
          <w:sz w:val="24"/>
          <w:szCs w:val="24"/>
        </w:rPr>
      </w:pPr>
      <w:r w:rsidRPr="00407DE8">
        <w:rPr>
          <w:rStyle w:val="tlid-translation"/>
          <w:rFonts w:ascii="Arial" w:hAnsi="Arial" w:cs="Arial"/>
          <w:color w:val="000000" w:themeColor="text1"/>
          <w:sz w:val="24"/>
          <w:szCs w:val="24"/>
        </w:rPr>
        <w:t>5.1.4.3 Рабочие зоны снаружи шахты</w:t>
      </w:r>
    </w:p>
    <w:p w:rsidR="00EF4772" w:rsidRPr="00407DE8" w:rsidRDefault="00EF4772" w:rsidP="00EF4772">
      <w:pPr>
        <w:spacing w:after="0" w:line="480" w:lineRule="auto"/>
        <w:ind w:left="-5" w:right="37" w:firstLine="567"/>
        <w:jc w:val="both"/>
        <w:rPr>
          <w:rStyle w:val="tlid-translation"/>
          <w:rFonts w:ascii="Arial" w:hAnsi="Arial" w:cs="Arial"/>
          <w:color w:val="000000" w:themeColor="text1"/>
          <w:sz w:val="24"/>
          <w:szCs w:val="24"/>
        </w:rPr>
      </w:pPr>
      <w:r w:rsidRPr="00407DE8">
        <w:rPr>
          <w:rStyle w:val="tlid-translation"/>
          <w:rFonts w:ascii="Arial" w:hAnsi="Arial" w:cs="Arial"/>
          <w:color w:val="000000" w:themeColor="text1"/>
          <w:sz w:val="24"/>
          <w:szCs w:val="24"/>
        </w:rPr>
        <w:t xml:space="preserve">Если оборудование находится в закрытой шахте и его необходимо обслуживать или осматривать обслуживающему персоналу снаружи шахты, то доступ к этому оборудованию должен быть возможен только через дверь/люк для технического обслуживания в соответствии с 5.6.6. </w:t>
      </w:r>
      <w:r w:rsidRPr="00407DE8">
        <w:rPr>
          <w:rStyle w:val="tlid-translation"/>
          <w:rFonts w:ascii="Arial" w:hAnsi="Arial" w:cs="Arial"/>
          <w:i/>
          <w:color w:val="000000" w:themeColor="text1"/>
          <w:sz w:val="24"/>
          <w:szCs w:val="24"/>
        </w:rPr>
        <w:t>или через дверь для доступа на грузонесущее устройство</w:t>
      </w:r>
      <w:r w:rsidRPr="00407DE8">
        <w:rPr>
          <w:rStyle w:val="tlid-translation"/>
          <w:rFonts w:ascii="Arial" w:hAnsi="Arial" w:cs="Arial"/>
          <w:color w:val="000000" w:themeColor="text1"/>
          <w:sz w:val="24"/>
          <w:szCs w:val="24"/>
        </w:rPr>
        <w:t>.</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5.1.4.4 Машинное оборудование снаружи шахты</w:t>
      </w:r>
    </w:p>
    <w:p w:rsidR="00EF4772" w:rsidRPr="00AF135C" w:rsidRDefault="00EF4772" w:rsidP="00EF4772">
      <w:pPr>
        <w:spacing w:after="0" w:line="480" w:lineRule="auto"/>
        <w:ind w:left="-5" w:right="37" w:firstLine="567"/>
        <w:jc w:val="both"/>
        <w:rPr>
          <w:rStyle w:val="tlid-translation"/>
          <w:rFonts w:ascii="Arial" w:hAnsi="Arial" w:cs="Arial"/>
          <w:sz w:val="24"/>
          <w:szCs w:val="24"/>
        </w:rPr>
      </w:pPr>
      <w:r w:rsidRPr="00407DE8">
        <w:rPr>
          <w:rFonts w:ascii="Arial" w:hAnsi="Arial" w:cs="Arial"/>
          <w:color w:val="000000" w:themeColor="text1"/>
          <w:sz w:val="24"/>
          <w:szCs w:val="24"/>
        </w:rPr>
        <w:t>5.1.4.4.1</w:t>
      </w:r>
      <w:r w:rsidRPr="00407DE8">
        <w:rPr>
          <w:rFonts w:ascii="Arial" w:hAnsi="Arial" w:cs="Arial"/>
          <w:i/>
          <w:color w:val="2F5496"/>
          <w:sz w:val="24"/>
          <w:szCs w:val="24"/>
        </w:rPr>
        <w:t xml:space="preserve"> </w:t>
      </w:r>
      <w:r w:rsidRPr="00407DE8">
        <w:rPr>
          <w:rStyle w:val="tlid-translation"/>
          <w:rFonts w:ascii="Arial" w:hAnsi="Arial" w:cs="Arial"/>
          <w:color w:val="000000" w:themeColor="text1"/>
          <w:sz w:val="24"/>
          <w:szCs w:val="24"/>
        </w:rPr>
        <w:t xml:space="preserve">Если какая-либо часть машинного оборудования находится за пределами закрытой шахты, например панель управления, привод (лебедка), </w:t>
      </w:r>
      <w:r w:rsidRPr="00AF135C">
        <w:rPr>
          <w:rStyle w:val="tlid-translation"/>
          <w:rFonts w:ascii="Arial" w:hAnsi="Arial" w:cs="Arial"/>
          <w:sz w:val="24"/>
          <w:szCs w:val="24"/>
        </w:rPr>
        <w:t>они должны находиться внутри шкафа.</w:t>
      </w:r>
    </w:p>
    <w:p w:rsidR="00EF4772" w:rsidRPr="00407DE8" w:rsidRDefault="00EF4772" w:rsidP="00EF4772">
      <w:pPr>
        <w:spacing w:after="0" w:line="480" w:lineRule="auto"/>
        <w:ind w:left="-15" w:firstLine="567"/>
        <w:jc w:val="both"/>
        <w:rPr>
          <w:rFonts w:ascii="Arial" w:hAnsi="Arial" w:cs="Arial"/>
          <w:i/>
          <w:color w:val="2F5496"/>
          <w:sz w:val="24"/>
          <w:szCs w:val="24"/>
        </w:rPr>
      </w:pPr>
      <w:r w:rsidRPr="00407DE8">
        <w:rPr>
          <w:rStyle w:val="tlid-translation"/>
          <w:rFonts w:ascii="Arial" w:hAnsi="Arial" w:cs="Arial"/>
          <w:color w:val="000000" w:themeColor="text1"/>
          <w:sz w:val="24"/>
          <w:szCs w:val="24"/>
        </w:rPr>
        <w:t>5.1.4.4.2 Шкаф для размещения машинного оборудования должен состоять из сплошных стен, пола, крыши и двери(ей).</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Дверь(и) шкафа для размещения машинного оборудования:</w:t>
      </w:r>
    </w:p>
    <w:p w:rsidR="00EF4772" w:rsidRPr="00407DE8" w:rsidRDefault="00EF4772" w:rsidP="00EF4772">
      <w:pPr>
        <w:spacing w:after="0" w:line="480" w:lineRule="auto"/>
        <w:ind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1) не должна открываться во внутрь шкафа;</w:t>
      </w:r>
    </w:p>
    <w:p w:rsidR="00EF4772" w:rsidRPr="00407DE8" w:rsidRDefault="00EF4772" w:rsidP="00EF4772">
      <w:pPr>
        <w:spacing w:after="0" w:line="480" w:lineRule="auto"/>
        <w:ind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2) должна быть оборудована отпираемым ключом замком;</w:t>
      </w:r>
    </w:p>
    <w:p w:rsidR="00EF4772" w:rsidRPr="00407DE8" w:rsidRDefault="00EF4772" w:rsidP="00EF4772">
      <w:pPr>
        <w:spacing w:after="0" w:line="480" w:lineRule="auto"/>
        <w:ind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3) закрывание и запирание допускается производить без ключа;</w:t>
      </w:r>
    </w:p>
    <w:p w:rsidR="00EF4772" w:rsidRPr="00407DE8" w:rsidRDefault="00EF4772" w:rsidP="00EF4772">
      <w:pPr>
        <w:spacing w:after="0" w:line="480" w:lineRule="auto"/>
        <w:ind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В шкафу для размещения машинного оборудования допускаются следующие отверстия:</w:t>
      </w:r>
    </w:p>
    <w:p w:rsidR="00EF4772" w:rsidRPr="00407DE8" w:rsidRDefault="00EF4772" w:rsidP="00EF4772">
      <w:pPr>
        <w:spacing w:after="0" w:line="480" w:lineRule="auto"/>
        <w:ind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1) отверстия между шахтой и шкафом для размещения оборудования, необходимые для функционирования платформы;</w:t>
      </w:r>
    </w:p>
    <w:p w:rsidR="00EF4772" w:rsidRPr="00407DE8" w:rsidRDefault="00EF4772" w:rsidP="00EF4772">
      <w:pPr>
        <w:spacing w:after="0" w:line="480" w:lineRule="auto"/>
        <w:ind w:right="37" w:firstLine="567"/>
        <w:jc w:val="both"/>
        <w:rPr>
          <w:rStyle w:val="tlid-translation"/>
          <w:rFonts w:ascii="Arial" w:hAnsi="Arial" w:cs="Arial"/>
          <w:color w:val="000000" w:themeColor="text1"/>
          <w:sz w:val="24"/>
          <w:szCs w:val="24"/>
        </w:rPr>
      </w:pPr>
      <w:r w:rsidRPr="00407DE8">
        <w:rPr>
          <w:rFonts w:ascii="Arial" w:hAnsi="Arial" w:cs="Arial"/>
          <w:color w:val="000000" w:themeColor="text1"/>
          <w:sz w:val="24"/>
          <w:szCs w:val="24"/>
        </w:rPr>
        <w:t xml:space="preserve">2) </w:t>
      </w:r>
      <w:r w:rsidRPr="00407DE8">
        <w:rPr>
          <w:rStyle w:val="tlid-translation"/>
          <w:rFonts w:ascii="Arial" w:hAnsi="Arial" w:cs="Arial"/>
          <w:color w:val="000000" w:themeColor="text1"/>
          <w:sz w:val="24"/>
          <w:szCs w:val="24"/>
        </w:rPr>
        <w:t>вентиляционные отверстия для выхода газов и дыма в случае пожара. Эти отверстия, если они доступны для посторонних лиц, должны соответствовать следующим требованиям:</w:t>
      </w:r>
    </w:p>
    <w:p w:rsidR="00EF4772" w:rsidRPr="00407DE8" w:rsidRDefault="00EF4772" w:rsidP="00EF4772">
      <w:pPr>
        <w:spacing w:after="0" w:line="480" w:lineRule="auto"/>
        <w:ind w:right="37" w:firstLine="567"/>
        <w:jc w:val="both"/>
        <w:rPr>
          <w:rFonts w:ascii="Arial" w:hAnsi="Arial" w:cs="Arial"/>
          <w:color w:val="000000" w:themeColor="text1"/>
          <w:sz w:val="24"/>
          <w:szCs w:val="24"/>
        </w:rPr>
      </w:pPr>
      <w:r w:rsidRPr="00407DE8">
        <w:rPr>
          <w:rStyle w:val="tlid-translation"/>
          <w:rFonts w:ascii="Arial" w:hAnsi="Arial" w:cs="Arial"/>
          <w:color w:val="000000" w:themeColor="text1"/>
          <w:sz w:val="24"/>
          <w:szCs w:val="24"/>
        </w:rPr>
        <w:t xml:space="preserve">- </w:t>
      </w:r>
      <w:r w:rsidRPr="00407DE8">
        <w:rPr>
          <w:rFonts w:ascii="Arial" w:hAnsi="Arial" w:cs="Arial"/>
          <w:color w:val="000000" w:themeColor="text1"/>
          <w:sz w:val="24"/>
          <w:szCs w:val="24"/>
        </w:rPr>
        <w:t xml:space="preserve">они должны препятствовать контакту с опасными зонами в соответствии с ГОСТ </w:t>
      </w:r>
      <w:r w:rsidRPr="00407DE8">
        <w:rPr>
          <w:rFonts w:ascii="Arial" w:hAnsi="Arial" w:cs="Arial"/>
          <w:color w:val="000000" w:themeColor="text1"/>
          <w:sz w:val="24"/>
          <w:szCs w:val="24"/>
          <w:lang w:val="en-US"/>
        </w:rPr>
        <w:t>ISO</w:t>
      </w:r>
      <w:r w:rsidRPr="00407DE8">
        <w:rPr>
          <w:rFonts w:ascii="Arial" w:hAnsi="Arial" w:cs="Arial"/>
          <w:color w:val="000000" w:themeColor="text1"/>
          <w:sz w:val="24"/>
          <w:szCs w:val="24"/>
        </w:rPr>
        <w:t xml:space="preserve"> 13857</w:t>
      </w:r>
      <w:r>
        <w:rPr>
          <w:rFonts w:ascii="Arial" w:hAnsi="Arial" w:cs="Arial"/>
          <w:color w:val="000000" w:themeColor="text1"/>
          <w:sz w:val="24"/>
          <w:szCs w:val="24"/>
        </w:rPr>
        <w:t>—2012</w:t>
      </w:r>
      <w:r w:rsidRPr="00407DE8">
        <w:rPr>
          <w:rFonts w:ascii="Arial" w:hAnsi="Arial" w:cs="Arial"/>
          <w:color w:val="000000" w:themeColor="text1"/>
          <w:sz w:val="24"/>
          <w:szCs w:val="24"/>
        </w:rPr>
        <w:t>, таблица 5;</w:t>
      </w:r>
    </w:p>
    <w:p w:rsidR="00EF4772" w:rsidRPr="00407DE8" w:rsidRDefault="00EF4772" w:rsidP="00EF4772">
      <w:pPr>
        <w:pStyle w:val="1"/>
        <w:numPr>
          <w:ilvl w:val="0"/>
          <w:numId w:val="0"/>
        </w:numPr>
        <w:shd w:val="clear" w:color="auto" w:fill="FFFFFF"/>
        <w:spacing w:line="480" w:lineRule="auto"/>
        <w:ind w:firstLine="567"/>
        <w:jc w:val="both"/>
        <w:textAlignment w:val="baseline"/>
        <w:rPr>
          <w:rFonts w:ascii="Arial" w:eastAsiaTheme="minorHAnsi" w:hAnsi="Arial" w:cs="Arial"/>
          <w:color w:val="000000" w:themeColor="text1"/>
          <w:sz w:val="24"/>
          <w:szCs w:val="24"/>
          <w:lang w:eastAsia="en-US"/>
        </w:rPr>
      </w:pPr>
      <w:r w:rsidRPr="00407DE8">
        <w:rPr>
          <w:rFonts w:ascii="Arial" w:eastAsiaTheme="minorHAnsi" w:hAnsi="Arial" w:cs="Arial"/>
          <w:color w:val="000000" w:themeColor="text1"/>
          <w:sz w:val="24"/>
          <w:szCs w:val="24"/>
          <w:lang w:eastAsia="en-US"/>
        </w:rPr>
        <w:t xml:space="preserve">- иметь степень защиты IP2XD в соответствии с ГОСТ 14254. </w:t>
      </w:r>
    </w:p>
    <w:p w:rsidR="00EF4772" w:rsidRPr="00407DE8" w:rsidRDefault="00EF4772" w:rsidP="00EF4772">
      <w:pPr>
        <w:spacing w:after="0" w:line="480" w:lineRule="auto"/>
        <w:ind w:right="37" w:firstLine="567"/>
        <w:jc w:val="both"/>
        <w:rPr>
          <w:rFonts w:ascii="Arial" w:hAnsi="Arial" w:cs="Arial"/>
          <w:b/>
          <w:color w:val="000000" w:themeColor="text1"/>
          <w:sz w:val="24"/>
          <w:szCs w:val="24"/>
        </w:rPr>
      </w:pPr>
      <w:r w:rsidRPr="00407DE8">
        <w:rPr>
          <w:rFonts w:ascii="Arial" w:hAnsi="Arial" w:cs="Arial"/>
          <w:b/>
          <w:color w:val="000000" w:themeColor="text1"/>
          <w:sz w:val="24"/>
          <w:szCs w:val="24"/>
        </w:rPr>
        <w:t>5.1.5 Номинальная скорость</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Номинальная скорость грузонесущего устройства в режиме «Нормальная работа» не должна превышать 0,15 м/с.</w:t>
      </w:r>
    </w:p>
    <w:p w:rsidR="00EF4772" w:rsidRPr="00407DE8" w:rsidRDefault="00EF4772" w:rsidP="00EF4772">
      <w:pPr>
        <w:spacing w:after="0" w:line="480" w:lineRule="auto"/>
        <w:ind w:right="37" w:firstLine="567"/>
        <w:jc w:val="both"/>
        <w:rPr>
          <w:rFonts w:ascii="Arial" w:hAnsi="Arial" w:cs="Arial"/>
          <w:b/>
          <w:color w:val="000000" w:themeColor="text1"/>
          <w:sz w:val="24"/>
          <w:szCs w:val="24"/>
        </w:rPr>
      </w:pPr>
      <w:r w:rsidRPr="00407DE8">
        <w:rPr>
          <w:rFonts w:ascii="Arial" w:hAnsi="Arial" w:cs="Arial"/>
          <w:b/>
          <w:color w:val="000000" w:themeColor="text1"/>
          <w:sz w:val="24"/>
          <w:szCs w:val="24"/>
        </w:rPr>
        <w:t>5.1.6 Номинальная грузоподъемность</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Номинальная грузоподъемность должна быть рассчитана из условия не менее чем 250 кг/м</w:t>
      </w:r>
      <w:r w:rsidRPr="00407DE8">
        <w:rPr>
          <w:rFonts w:ascii="Arial" w:hAnsi="Arial" w:cs="Arial"/>
          <w:color w:val="000000" w:themeColor="text1"/>
          <w:sz w:val="24"/>
          <w:szCs w:val="24"/>
          <w:vertAlign w:val="superscript"/>
        </w:rPr>
        <w:t>2</w:t>
      </w:r>
      <w:r w:rsidRPr="00407DE8">
        <w:rPr>
          <w:rFonts w:ascii="Arial" w:hAnsi="Arial" w:cs="Arial"/>
          <w:color w:val="000000" w:themeColor="text1"/>
          <w:sz w:val="24"/>
          <w:szCs w:val="24"/>
        </w:rPr>
        <w:t xml:space="preserve"> чистого пола грузонесущего устройства.</w:t>
      </w:r>
    </w:p>
    <w:p w:rsidR="00EF4772" w:rsidRPr="00EE5CDC" w:rsidRDefault="00EF4772" w:rsidP="00EF4772">
      <w:pPr>
        <w:spacing w:after="0" w:line="480" w:lineRule="auto"/>
        <w:ind w:left="-5" w:right="35" w:firstLine="567"/>
        <w:jc w:val="both"/>
        <w:rPr>
          <w:rStyle w:val="tlid-translation"/>
          <w:rFonts w:ascii="Arial" w:hAnsi="Arial" w:cs="Arial"/>
        </w:rPr>
      </w:pPr>
      <w:r w:rsidRPr="00EE5CDC">
        <w:rPr>
          <w:rStyle w:val="tlid-translation"/>
          <w:rFonts w:ascii="Arial" w:hAnsi="Arial" w:cs="Arial"/>
          <w:spacing w:val="40"/>
        </w:rPr>
        <w:t>Примечание</w:t>
      </w:r>
      <w:r w:rsidRPr="00EE5CDC">
        <w:rPr>
          <w:rStyle w:val="tlid-translation"/>
          <w:rFonts w:ascii="Arial" w:hAnsi="Arial" w:cs="Arial"/>
        </w:rPr>
        <w:t xml:space="preserve"> </w:t>
      </w:r>
      <w:r>
        <w:rPr>
          <w:rStyle w:val="tlid-translation"/>
          <w:rFonts w:ascii="Arial" w:hAnsi="Arial" w:cs="Arial"/>
        </w:rPr>
        <w:t>—</w:t>
      </w:r>
      <w:r w:rsidRPr="00EE5CDC">
        <w:rPr>
          <w:rStyle w:val="tlid-translation"/>
          <w:rFonts w:ascii="Arial" w:hAnsi="Arial" w:cs="Arial"/>
        </w:rPr>
        <w:t xml:space="preserve"> 250 кг/м</w:t>
      </w:r>
      <w:r w:rsidRPr="00EE5CDC">
        <w:rPr>
          <w:rStyle w:val="tlid-translation"/>
          <w:rFonts w:ascii="Arial" w:hAnsi="Arial" w:cs="Arial"/>
          <w:vertAlign w:val="superscript"/>
        </w:rPr>
        <w:t>2</w:t>
      </w:r>
      <w:r w:rsidRPr="00EE5CDC">
        <w:rPr>
          <w:rStyle w:val="tlid-translation"/>
          <w:rFonts w:ascii="Arial" w:hAnsi="Arial" w:cs="Arial"/>
        </w:rPr>
        <w:t xml:space="preserve"> учитывает нагрузку от человека в инвалидном кресле-коляске с электроприводом класса А или В.</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Максимальная номинальная грузоподъемность 500 кг.</w:t>
      </w:r>
    </w:p>
    <w:p w:rsidR="00EF4772" w:rsidRPr="00407DE8" w:rsidRDefault="00EF4772" w:rsidP="00EF4772">
      <w:pPr>
        <w:spacing w:after="0" w:line="480" w:lineRule="auto"/>
        <w:ind w:right="37" w:firstLine="567"/>
        <w:jc w:val="both"/>
        <w:rPr>
          <w:rStyle w:val="tlid-translation"/>
          <w:rFonts w:ascii="Arial" w:hAnsi="Arial" w:cs="Arial"/>
          <w:color w:val="000000" w:themeColor="text1"/>
          <w:sz w:val="24"/>
          <w:szCs w:val="24"/>
        </w:rPr>
      </w:pPr>
      <w:r w:rsidRPr="00407DE8">
        <w:rPr>
          <w:rStyle w:val="tlid-translation"/>
          <w:rFonts w:ascii="Arial" w:hAnsi="Arial" w:cs="Arial"/>
          <w:color w:val="000000" w:themeColor="text1"/>
          <w:sz w:val="24"/>
          <w:szCs w:val="24"/>
        </w:rPr>
        <w:t xml:space="preserve">Минимальные значения номинальной грузоподъемности должны быть следующие: </w:t>
      </w:r>
    </w:p>
    <w:p w:rsidR="00EF4772" w:rsidRPr="00407DE8" w:rsidRDefault="00EF4772" w:rsidP="00EF4772">
      <w:pPr>
        <w:spacing w:after="0" w:line="480" w:lineRule="auto"/>
        <w:ind w:right="37" w:firstLine="567"/>
        <w:jc w:val="both"/>
        <w:rPr>
          <w:rStyle w:val="tlid-translation"/>
          <w:rFonts w:ascii="Arial" w:hAnsi="Arial" w:cs="Arial"/>
          <w:color w:val="000000" w:themeColor="text1"/>
          <w:sz w:val="24"/>
          <w:szCs w:val="24"/>
        </w:rPr>
      </w:pPr>
      <w:r w:rsidRPr="00407DE8">
        <w:rPr>
          <w:rStyle w:val="tlid-translation"/>
          <w:rFonts w:ascii="Arial" w:hAnsi="Arial" w:cs="Arial"/>
          <w:color w:val="000000" w:themeColor="text1"/>
          <w:sz w:val="24"/>
          <w:szCs w:val="24"/>
        </w:rPr>
        <w:t>-</w:t>
      </w:r>
      <w:r w:rsidRPr="00407DE8">
        <w:rPr>
          <w:rFonts w:ascii="Arial" w:hAnsi="Arial" w:cs="Arial"/>
          <w:color w:val="000000" w:themeColor="text1"/>
          <w:sz w:val="24"/>
          <w:szCs w:val="24"/>
        </w:rPr>
        <w:t xml:space="preserve"> </w:t>
      </w:r>
      <w:r w:rsidRPr="00407DE8">
        <w:rPr>
          <w:rStyle w:val="tlid-translation"/>
          <w:rFonts w:ascii="Arial" w:hAnsi="Arial" w:cs="Arial"/>
          <w:color w:val="000000" w:themeColor="text1"/>
          <w:sz w:val="24"/>
          <w:szCs w:val="24"/>
        </w:rPr>
        <w:t>один пользователь, стоящий или сидящий в кресле-коляске с электроприводом класса А: 250 кг;</w:t>
      </w:r>
    </w:p>
    <w:p w:rsidR="00EF4772" w:rsidRPr="00407DE8" w:rsidRDefault="00EF4772" w:rsidP="00EF4772">
      <w:pPr>
        <w:spacing w:after="0" w:line="480" w:lineRule="auto"/>
        <w:ind w:right="37" w:firstLine="567"/>
        <w:jc w:val="both"/>
        <w:rPr>
          <w:rStyle w:val="tlid-translation"/>
          <w:rFonts w:ascii="Arial" w:hAnsi="Arial" w:cs="Arial"/>
          <w:color w:val="000000" w:themeColor="text1"/>
          <w:sz w:val="24"/>
          <w:szCs w:val="24"/>
        </w:rPr>
      </w:pPr>
      <w:r w:rsidRPr="00407DE8">
        <w:rPr>
          <w:rStyle w:val="tlid-translation"/>
          <w:rFonts w:ascii="Arial" w:hAnsi="Arial" w:cs="Arial"/>
          <w:color w:val="000000" w:themeColor="text1"/>
          <w:sz w:val="24"/>
          <w:szCs w:val="24"/>
        </w:rPr>
        <w:t>- пользователь в кресле-коляске с электроприводом класса</w:t>
      </w:r>
      <w:r>
        <w:rPr>
          <w:rStyle w:val="tlid-translation"/>
          <w:rFonts w:ascii="Arial" w:hAnsi="Arial" w:cs="Arial"/>
          <w:color w:val="000000" w:themeColor="text1"/>
          <w:sz w:val="24"/>
          <w:szCs w:val="24"/>
        </w:rPr>
        <w:t xml:space="preserve"> А или В </w:t>
      </w:r>
      <w:r w:rsidRPr="00407DE8">
        <w:rPr>
          <w:rStyle w:val="tlid-translation"/>
          <w:rFonts w:ascii="Arial" w:hAnsi="Arial" w:cs="Arial"/>
          <w:color w:val="000000" w:themeColor="text1"/>
          <w:sz w:val="24"/>
          <w:szCs w:val="24"/>
        </w:rPr>
        <w:t>с сопровождающим лицом: 315 кг.</w:t>
      </w:r>
    </w:p>
    <w:p w:rsidR="00EF4772" w:rsidRPr="00EE5CDC" w:rsidRDefault="00EF4772" w:rsidP="00EF4772">
      <w:pPr>
        <w:tabs>
          <w:tab w:val="center" w:pos="704"/>
          <w:tab w:val="center" w:pos="1920"/>
        </w:tabs>
        <w:spacing w:after="0" w:line="480" w:lineRule="auto"/>
        <w:ind w:left="-15" w:firstLine="567"/>
        <w:jc w:val="both"/>
        <w:rPr>
          <w:rFonts w:ascii="Arial" w:hAnsi="Arial" w:cs="Arial"/>
          <w:color w:val="000000" w:themeColor="text1"/>
          <w:szCs w:val="24"/>
        </w:rPr>
      </w:pPr>
      <w:r w:rsidRPr="00EE5CDC">
        <w:rPr>
          <w:rFonts w:ascii="Arial" w:hAnsi="Arial" w:cs="Arial"/>
          <w:color w:val="000000" w:themeColor="text1"/>
          <w:spacing w:val="40"/>
          <w:szCs w:val="24"/>
        </w:rPr>
        <w:t>Примечание</w:t>
      </w:r>
      <w:r w:rsidRPr="00EE5CDC">
        <w:rPr>
          <w:rFonts w:ascii="Arial" w:hAnsi="Arial" w:cs="Arial"/>
          <w:color w:val="000000" w:themeColor="text1"/>
          <w:szCs w:val="24"/>
        </w:rPr>
        <w:t xml:space="preserve"> </w:t>
      </w:r>
      <w:r>
        <w:rPr>
          <w:rFonts w:ascii="Arial" w:hAnsi="Arial" w:cs="Arial"/>
          <w:color w:val="000000" w:themeColor="text1"/>
          <w:szCs w:val="24"/>
        </w:rPr>
        <w:t>—</w:t>
      </w:r>
      <w:r w:rsidRPr="00EE5CDC">
        <w:rPr>
          <w:rFonts w:ascii="Arial" w:hAnsi="Arial" w:cs="Arial"/>
          <w:color w:val="000000" w:themeColor="text1"/>
          <w:szCs w:val="24"/>
        </w:rPr>
        <w:t xml:space="preserve"> См. таблицу 2</w:t>
      </w:r>
      <w:r>
        <w:rPr>
          <w:rFonts w:ascii="Arial" w:hAnsi="Arial" w:cs="Arial"/>
          <w:color w:val="000000" w:themeColor="text1"/>
          <w:szCs w:val="24"/>
        </w:rPr>
        <w:t>.</w:t>
      </w:r>
    </w:p>
    <w:p w:rsidR="00EF4772" w:rsidRPr="00407DE8" w:rsidRDefault="00EF4772" w:rsidP="00EF4772">
      <w:pPr>
        <w:spacing w:after="0" w:line="480" w:lineRule="auto"/>
        <w:ind w:right="37" w:firstLine="567"/>
        <w:jc w:val="both"/>
        <w:rPr>
          <w:rFonts w:ascii="Arial" w:hAnsi="Arial" w:cs="Arial"/>
          <w:b/>
          <w:color w:val="000000" w:themeColor="text1"/>
          <w:sz w:val="24"/>
          <w:szCs w:val="24"/>
        </w:rPr>
      </w:pPr>
      <w:r w:rsidRPr="00407DE8">
        <w:rPr>
          <w:rFonts w:ascii="Arial" w:hAnsi="Arial" w:cs="Arial"/>
          <w:b/>
          <w:color w:val="000000" w:themeColor="text1"/>
          <w:sz w:val="24"/>
          <w:szCs w:val="24"/>
        </w:rPr>
        <w:t>5.1.7 Контроль загрузки</w:t>
      </w:r>
    </w:p>
    <w:p w:rsidR="00EF4772" w:rsidRPr="00407DE8" w:rsidRDefault="00EF4772" w:rsidP="00EF4772">
      <w:pPr>
        <w:spacing w:after="0" w:line="480" w:lineRule="auto"/>
        <w:ind w:left="-5" w:right="37" w:firstLine="567"/>
        <w:jc w:val="both"/>
        <w:rPr>
          <w:rStyle w:val="tlid-translation"/>
          <w:rFonts w:ascii="Arial" w:hAnsi="Arial" w:cs="Arial"/>
          <w:color w:val="000000" w:themeColor="text1"/>
          <w:sz w:val="24"/>
          <w:szCs w:val="24"/>
        </w:rPr>
      </w:pPr>
      <w:r w:rsidRPr="00407DE8">
        <w:rPr>
          <w:rStyle w:val="tlid-translation"/>
          <w:rFonts w:ascii="Arial" w:hAnsi="Arial" w:cs="Arial"/>
          <w:color w:val="000000" w:themeColor="text1"/>
          <w:sz w:val="24"/>
          <w:szCs w:val="24"/>
        </w:rPr>
        <w:t xml:space="preserve">Платформа должна быть оснащена устройством для предотвращения пуска в режиме нормальной работы при перегрузке, исключая пуск для повторного выравнивания при наличии гидропривода. Считается, что перегрузка возникает при превышении номинальной грузоподъемности на 75 кг. </w:t>
      </w:r>
    </w:p>
    <w:p w:rsidR="00EF4772" w:rsidRPr="00407DE8" w:rsidRDefault="00EF4772" w:rsidP="00EF4772">
      <w:pPr>
        <w:spacing w:after="0" w:line="480" w:lineRule="auto"/>
        <w:ind w:left="-5" w:right="37" w:firstLine="567"/>
        <w:jc w:val="both"/>
        <w:rPr>
          <w:rStyle w:val="tlid-translation"/>
          <w:rFonts w:ascii="Arial" w:hAnsi="Arial" w:cs="Arial"/>
          <w:color w:val="000000" w:themeColor="text1"/>
          <w:sz w:val="24"/>
          <w:szCs w:val="24"/>
        </w:rPr>
      </w:pPr>
      <w:r w:rsidRPr="00407DE8">
        <w:rPr>
          <w:rStyle w:val="tlid-translation"/>
          <w:rFonts w:ascii="Arial" w:hAnsi="Arial" w:cs="Arial"/>
          <w:color w:val="000000" w:themeColor="text1"/>
          <w:sz w:val="24"/>
          <w:szCs w:val="24"/>
        </w:rPr>
        <w:t>В случае перегрузки:</w:t>
      </w:r>
    </w:p>
    <w:p w:rsidR="00EF4772" w:rsidRPr="00407DE8" w:rsidRDefault="00EF4772" w:rsidP="00EF4772">
      <w:pPr>
        <w:spacing w:after="0" w:line="480" w:lineRule="auto"/>
        <w:ind w:right="37" w:firstLine="567"/>
        <w:jc w:val="both"/>
        <w:rPr>
          <w:rFonts w:ascii="Arial" w:hAnsi="Arial" w:cs="Arial"/>
          <w:color w:val="000000" w:themeColor="text1"/>
          <w:sz w:val="24"/>
          <w:szCs w:val="24"/>
        </w:rPr>
      </w:pPr>
      <w:r w:rsidRPr="00407DE8">
        <w:rPr>
          <w:rStyle w:val="tlid-translation"/>
          <w:rFonts w:ascii="Arial" w:hAnsi="Arial" w:cs="Arial"/>
          <w:color w:val="000000" w:themeColor="text1"/>
          <w:sz w:val="24"/>
          <w:szCs w:val="24"/>
        </w:rPr>
        <w:t xml:space="preserve">- </w:t>
      </w:r>
      <w:r w:rsidRPr="00407DE8">
        <w:rPr>
          <w:rFonts w:ascii="Arial" w:hAnsi="Arial" w:cs="Arial"/>
          <w:color w:val="000000" w:themeColor="text1"/>
          <w:sz w:val="24"/>
          <w:szCs w:val="24"/>
        </w:rPr>
        <w:t>пользователь должен быть информирован об этом посредством ауди и визуального сигнала на грузонесущем устройстве;</w:t>
      </w:r>
    </w:p>
    <w:p w:rsidR="00EF4772" w:rsidRPr="00407DE8" w:rsidRDefault="00EF4772" w:rsidP="00EF4772">
      <w:pPr>
        <w:spacing w:after="0" w:line="480" w:lineRule="auto"/>
        <w:ind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 двери шахты должны оставаться незапертыми, когда грузонесущее устройство находится в зоне отпирания дверей.</w:t>
      </w:r>
    </w:p>
    <w:p w:rsidR="00EF4772" w:rsidRPr="00407DE8" w:rsidRDefault="00EF4772" w:rsidP="00EF4772">
      <w:pPr>
        <w:spacing w:after="0" w:line="480" w:lineRule="auto"/>
        <w:ind w:left="-5" w:right="37" w:firstLine="567"/>
        <w:jc w:val="both"/>
        <w:rPr>
          <w:rStyle w:val="tlid-translation"/>
          <w:rFonts w:ascii="Arial" w:hAnsi="Arial" w:cs="Arial"/>
          <w:b/>
          <w:color w:val="000000" w:themeColor="text1"/>
          <w:sz w:val="24"/>
          <w:szCs w:val="24"/>
        </w:rPr>
      </w:pPr>
      <w:r w:rsidRPr="00407DE8">
        <w:rPr>
          <w:rStyle w:val="tlid-translation"/>
          <w:rFonts w:ascii="Arial" w:hAnsi="Arial" w:cs="Arial"/>
          <w:b/>
          <w:color w:val="000000" w:themeColor="text1"/>
          <w:sz w:val="24"/>
          <w:szCs w:val="24"/>
        </w:rPr>
        <w:t>5.1.8 Размеры грузонесущего устройства</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Style w:val="tlid-translation"/>
          <w:rFonts w:ascii="Arial" w:hAnsi="Arial" w:cs="Arial"/>
          <w:color w:val="000000" w:themeColor="text1"/>
          <w:sz w:val="24"/>
          <w:szCs w:val="24"/>
        </w:rPr>
        <w:t xml:space="preserve">5.1.8.1 </w:t>
      </w:r>
      <w:r w:rsidRPr="00407DE8">
        <w:rPr>
          <w:rFonts w:ascii="Arial" w:hAnsi="Arial" w:cs="Arial"/>
          <w:color w:val="000000" w:themeColor="text1"/>
          <w:sz w:val="24"/>
          <w:szCs w:val="24"/>
        </w:rPr>
        <w:t xml:space="preserve">Измеренная на уровне пола площадь грузонесущего устройства, включая кромки безопасности, фотоэлементы или световые барьеры, не должна превышать </w:t>
      </w:r>
      <w:r>
        <w:rPr>
          <w:rFonts w:ascii="Arial" w:hAnsi="Arial" w:cs="Arial"/>
          <w:color w:val="000000" w:themeColor="text1"/>
          <w:sz w:val="24"/>
          <w:szCs w:val="24"/>
        </w:rPr>
        <w:t xml:space="preserve">  </w:t>
      </w:r>
      <w:r w:rsidRPr="00407DE8">
        <w:rPr>
          <w:rFonts w:ascii="Arial" w:hAnsi="Arial" w:cs="Arial"/>
          <w:color w:val="000000" w:themeColor="text1"/>
          <w:sz w:val="24"/>
          <w:szCs w:val="24"/>
        </w:rPr>
        <w:t>2 м</w:t>
      </w:r>
      <w:r w:rsidRPr="00407DE8">
        <w:rPr>
          <w:rFonts w:ascii="Arial" w:hAnsi="Arial" w:cs="Arial"/>
          <w:color w:val="000000" w:themeColor="text1"/>
          <w:sz w:val="24"/>
          <w:szCs w:val="24"/>
          <w:vertAlign w:val="superscript"/>
        </w:rPr>
        <w:t>2</w:t>
      </w:r>
      <w:r w:rsidRPr="00407DE8">
        <w:rPr>
          <w:rFonts w:ascii="Arial" w:hAnsi="Arial" w:cs="Arial"/>
          <w:color w:val="000000" w:themeColor="text1"/>
          <w:sz w:val="24"/>
          <w:szCs w:val="24"/>
        </w:rPr>
        <w:t xml:space="preserve">. </w:t>
      </w:r>
    </w:p>
    <w:p w:rsidR="00EF4772" w:rsidRPr="00407DE8" w:rsidRDefault="00EF4772" w:rsidP="00EF4772">
      <w:pPr>
        <w:spacing w:after="0" w:line="480" w:lineRule="auto"/>
        <w:ind w:left="-5" w:right="37" w:firstLine="567"/>
        <w:jc w:val="both"/>
        <w:rPr>
          <w:rStyle w:val="tlid-translation"/>
          <w:rFonts w:ascii="Arial" w:hAnsi="Arial" w:cs="Arial"/>
          <w:color w:val="000000" w:themeColor="text1"/>
          <w:sz w:val="24"/>
          <w:szCs w:val="24"/>
        </w:rPr>
      </w:pPr>
      <w:r w:rsidRPr="00407DE8">
        <w:rPr>
          <w:rFonts w:ascii="Arial" w:hAnsi="Arial" w:cs="Arial"/>
          <w:color w:val="000000" w:themeColor="text1"/>
          <w:sz w:val="24"/>
          <w:szCs w:val="24"/>
        </w:rPr>
        <w:t xml:space="preserve">5.1.8.2 </w:t>
      </w:r>
      <w:r w:rsidRPr="00407DE8">
        <w:rPr>
          <w:rStyle w:val="tlid-translation"/>
          <w:rFonts w:ascii="Arial" w:hAnsi="Arial" w:cs="Arial"/>
          <w:color w:val="000000" w:themeColor="text1"/>
          <w:sz w:val="24"/>
          <w:szCs w:val="24"/>
        </w:rPr>
        <w:t xml:space="preserve">При установке платформы, предназначенной для перевозки пользователей в кресле-коляске класса A или В, в новых общественных зданиях размеры пола грузонесущего устройства, включая любые кромки безопасности, фотоэлементы или световые завесы должны быть равны или больше, чем указано в таблице 2. Проекции на плоскость пола поручней не должны учитываться при </w:t>
      </w:r>
      <w:r>
        <w:rPr>
          <w:rStyle w:val="tlid-translation"/>
          <w:rFonts w:ascii="Arial" w:hAnsi="Arial" w:cs="Arial"/>
          <w:color w:val="000000" w:themeColor="text1"/>
          <w:sz w:val="24"/>
          <w:szCs w:val="24"/>
        </w:rPr>
        <w:t>определении</w:t>
      </w:r>
      <w:r w:rsidRPr="00407DE8">
        <w:rPr>
          <w:rStyle w:val="tlid-translation"/>
          <w:rFonts w:ascii="Arial" w:hAnsi="Arial" w:cs="Arial"/>
          <w:color w:val="000000" w:themeColor="text1"/>
          <w:sz w:val="24"/>
          <w:szCs w:val="24"/>
        </w:rPr>
        <w:t xml:space="preserve"> размеров.</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Style w:val="tlid-translation"/>
          <w:rFonts w:ascii="Arial" w:hAnsi="Arial" w:cs="Arial"/>
          <w:color w:val="000000" w:themeColor="text1"/>
          <w:sz w:val="24"/>
          <w:szCs w:val="24"/>
        </w:rPr>
        <w:t>Для существующих зданий или в случае отсутствия публичного доступа к платформе грузонесущее устройство может иметь иные размеры.</w:t>
      </w:r>
    </w:p>
    <w:p w:rsidR="00EF4772" w:rsidRDefault="00EF4772" w:rsidP="00EF4772">
      <w:pPr>
        <w:spacing w:after="0" w:line="240" w:lineRule="auto"/>
        <w:ind w:left="-5" w:right="37"/>
        <w:rPr>
          <w:rStyle w:val="tlid-translation"/>
          <w:rFonts w:ascii="Arial" w:hAnsi="Arial" w:cs="Arial"/>
          <w:color w:val="000000" w:themeColor="text1"/>
          <w:sz w:val="24"/>
          <w:szCs w:val="24"/>
        </w:rPr>
      </w:pPr>
    </w:p>
    <w:p w:rsidR="00EF4772" w:rsidRDefault="00EF4772" w:rsidP="00EF4772">
      <w:pPr>
        <w:spacing w:after="0" w:line="240" w:lineRule="auto"/>
        <w:ind w:left="-5" w:right="37"/>
        <w:rPr>
          <w:rStyle w:val="tlid-translation"/>
          <w:rFonts w:ascii="Arial" w:hAnsi="Arial" w:cs="Arial"/>
          <w:color w:val="000000" w:themeColor="text1"/>
          <w:sz w:val="24"/>
          <w:szCs w:val="24"/>
        </w:rPr>
      </w:pPr>
      <w:r>
        <w:rPr>
          <w:rStyle w:val="tlid-translation"/>
          <w:rFonts w:ascii="Arial" w:hAnsi="Arial" w:cs="Arial"/>
          <w:color w:val="000000" w:themeColor="text1"/>
          <w:sz w:val="24"/>
          <w:szCs w:val="24"/>
        </w:rPr>
        <w:t>Таблица 2 — Минимальные размеры грузонесущего устройства</w:t>
      </w:r>
    </w:p>
    <w:p w:rsidR="00EF4772" w:rsidRPr="00407DE8" w:rsidRDefault="00EF4772" w:rsidP="00EF4772">
      <w:pPr>
        <w:spacing w:after="0" w:line="240" w:lineRule="auto"/>
        <w:ind w:left="-5" w:right="37"/>
        <w:rPr>
          <w:rStyle w:val="tlid-translation"/>
          <w:rFonts w:ascii="Arial" w:hAnsi="Arial" w:cs="Arial"/>
          <w:color w:val="000000" w:themeColor="text1"/>
          <w:sz w:val="24"/>
          <w:szCs w:val="24"/>
        </w:rPr>
      </w:pPr>
    </w:p>
    <w:tbl>
      <w:tblPr>
        <w:tblW w:w="9346" w:type="dxa"/>
        <w:tblInd w:w="5" w:type="dxa"/>
        <w:tblCellMar>
          <w:top w:w="96" w:type="dxa"/>
          <w:bottom w:w="64" w:type="dxa"/>
          <w:right w:w="70" w:type="dxa"/>
        </w:tblCellMar>
        <w:tblLook w:val="04A0" w:firstRow="1" w:lastRow="0" w:firstColumn="1" w:lastColumn="0" w:noHBand="0" w:noVBand="1"/>
      </w:tblPr>
      <w:tblGrid>
        <w:gridCol w:w="4109"/>
        <w:gridCol w:w="2685"/>
        <w:gridCol w:w="2552"/>
      </w:tblGrid>
      <w:tr w:rsidR="00EF4772" w:rsidRPr="00F50A17" w:rsidTr="009E62A4">
        <w:trPr>
          <w:trHeight w:val="609"/>
        </w:trPr>
        <w:tc>
          <w:tcPr>
            <w:tcW w:w="4109" w:type="dxa"/>
            <w:tcBorders>
              <w:top w:val="single" w:sz="4" w:space="0" w:color="000000"/>
              <w:left w:val="single" w:sz="4" w:space="0" w:color="000000"/>
              <w:bottom w:val="double" w:sz="4" w:space="0" w:color="auto"/>
              <w:right w:val="single" w:sz="4" w:space="0" w:color="000000"/>
            </w:tcBorders>
            <w:shd w:val="clear" w:color="auto" w:fill="auto"/>
            <w:vAlign w:val="center"/>
          </w:tcPr>
          <w:p w:rsidR="00EF4772" w:rsidRPr="0026192E" w:rsidRDefault="00EF4772" w:rsidP="009E62A4">
            <w:pPr>
              <w:spacing w:after="0" w:line="240" w:lineRule="auto"/>
              <w:ind w:right="34"/>
              <w:jc w:val="center"/>
              <w:rPr>
                <w:rFonts w:ascii="Arial" w:hAnsi="Arial" w:cs="Arial"/>
                <w:color w:val="000000" w:themeColor="text1"/>
                <w:szCs w:val="24"/>
              </w:rPr>
            </w:pPr>
            <w:r w:rsidRPr="0026192E">
              <w:rPr>
                <w:rFonts w:ascii="Arial" w:hAnsi="Arial" w:cs="Arial"/>
                <w:color w:val="000000" w:themeColor="text1"/>
                <w:szCs w:val="24"/>
              </w:rPr>
              <w:t>Основное использование</w:t>
            </w:r>
          </w:p>
        </w:tc>
        <w:tc>
          <w:tcPr>
            <w:tcW w:w="2685" w:type="dxa"/>
            <w:tcBorders>
              <w:top w:val="single" w:sz="4" w:space="0" w:color="000000"/>
              <w:left w:val="single" w:sz="4" w:space="0" w:color="000000"/>
              <w:bottom w:val="double" w:sz="4" w:space="0" w:color="auto"/>
              <w:right w:val="single" w:sz="4" w:space="0" w:color="000000"/>
            </w:tcBorders>
            <w:shd w:val="clear" w:color="auto" w:fill="auto"/>
            <w:vAlign w:val="center"/>
          </w:tcPr>
          <w:p w:rsidR="00EF4772" w:rsidRPr="0026192E" w:rsidRDefault="00EF4772" w:rsidP="009E62A4">
            <w:pPr>
              <w:spacing w:after="0" w:line="240" w:lineRule="auto"/>
              <w:ind w:right="31"/>
              <w:jc w:val="center"/>
              <w:rPr>
                <w:rFonts w:ascii="Arial" w:hAnsi="Arial" w:cs="Arial"/>
                <w:color w:val="000000" w:themeColor="text1"/>
                <w:szCs w:val="24"/>
              </w:rPr>
            </w:pPr>
            <w:r w:rsidRPr="0026192E">
              <w:rPr>
                <w:rFonts w:ascii="Arial" w:hAnsi="Arial" w:cs="Arial"/>
                <w:color w:val="000000" w:themeColor="text1"/>
                <w:szCs w:val="24"/>
              </w:rPr>
              <w:t>Минимальные размеры, мм</w:t>
            </w:r>
          </w:p>
          <w:p w:rsidR="00EF4772" w:rsidRPr="0026192E" w:rsidRDefault="00EF4772" w:rsidP="009E62A4">
            <w:pPr>
              <w:spacing w:after="0" w:line="240" w:lineRule="auto"/>
              <w:ind w:right="31"/>
              <w:jc w:val="center"/>
              <w:rPr>
                <w:rFonts w:ascii="Arial" w:hAnsi="Arial" w:cs="Arial"/>
                <w:color w:val="000000" w:themeColor="text1"/>
                <w:szCs w:val="24"/>
              </w:rPr>
            </w:pPr>
            <w:r w:rsidRPr="0026192E">
              <w:rPr>
                <w:rFonts w:ascii="Arial" w:hAnsi="Arial" w:cs="Arial"/>
                <w:color w:val="000000" w:themeColor="text1"/>
                <w:szCs w:val="24"/>
              </w:rPr>
              <w:t xml:space="preserve">(ширина × длина) </w:t>
            </w:r>
          </w:p>
        </w:tc>
        <w:tc>
          <w:tcPr>
            <w:tcW w:w="2552" w:type="dxa"/>
            <w:tcBorders>
              <w:top w:val="single" w:sz="4" w:space="0" w:color="000000"/>
              <w:left w:val="single" w:sz="4" w:space="0" w:color="000000"/>
              <w:bottom w:val="double" w:sz="4" w:space="0" w:color="auto"/>
              <w:right w:val="single" w:sz="4" w:space="0" w:color="000000"/>
            </w:tcBorders>
            <w:shd w:val="clear" w:color="auto" w:fill="auto"/>
            <w:vAlign w:val="center"/>
          </w:tcPr>
          <w:p w:rsidR="00EF4772" w:rsidRPr="0026192E" w:rsidRDefault="00EF4772" w:rsidP="009E62A4">
            <w:pPr>
              <w:spacing w:after="0" w:line="240" w:lineRule="auto"/>
              <w:ind w:right="31"/>
              <w:jc w:val="center"/>
              <w:rPr>
                <w:rFonts w:ascii="Arial" w:hAnsi="Arial" w:cs="Arial"/>
                <w:color w:val="000000" w:themeColor="text1"/>
                <w:szCs w:val="24"/>
              </w:rPr>
            </w:pPr>
            <w:r w:rsidRPr="0026192E">
              <w:rPr>
                <w:rFonts w:ascii="Arial" w:hAnsi="Arial" w:cs="Arial"/>
                <w:color w:val="000000" w:themeColor="text1"/>
                <w:szCs w:val="24"/>
              </w:rPr>
              <w:t>Минимальная грузоподъемность, кг</w:t>
            </w:r>
          </w:p>
        </w:tc>
      </w:tr>
      <w:tr w:rsidR="00EF4772" w:rsidRPr="00407DE8" w:rsidTr="009E62A4">
        <w:trPr>
          <w:trHeight w:val="552"/>
        </w:trPr>
        <w:tc>
          <w:tcPr>
            <w:tcW w:w="4109" w:type="dxa"/>
            <w:tcBorders>
              <w:top w:val="double" w:sz="4" w:space="0" w:color="auto"/>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color w:val="000000" w:themeColor="text1"/>
                <w:sz w:val="24"/>
                <w:szCs w:val="24"/>
              </w:rPr>
            </w:pPr>
            <w:r w:rsidRPr="00407DE8">
              <w:rPr>
                <w:rFonts w:ascii="Arial" w:hAnsi="Arial" w:cs="Arial"/>
                <w:color w:val="000000" w:themeColor="text1"/>
                <w:sz w:val="24"/>
                <w:szCs w:val="24"/>
              </w:rPr>
              <w:t xml:space="preserve">Пользователь в кресле-коляске с электроприводом класса А и В с одним сопровождающим; грузонесущее устройство со </w:t>
            </w:r>
            <w:r>
              <w:rPr>
                <w:rFonts w:ascii="Arial" w:hAnsi="Arial" w:cs="Arial"/>
                <w:color w:val="000000" w:themeColor="text1"/>
                <w:sz w:val="24"/>
                <w:szCs w:val="24"/>
              </w:rPr>
              <w:t xml:space="preserve">смежными </w:t>
            </w:r>
            <w:r w:rsidRPr="00407DE8">
              <w:rPr>
                <w:rFonts w:ascii="Arial" w:hAnsi="Arial" w:cs="Arial"/>
                <w:color w:val="000000" w:themeColor="text1"/>
                <w:sz w:val="24"/>
                <w:szCs w:val="24"/>
              </w:rPr>
              <w:t>входами, расположенными под углом 90</w:t>
            </w:r>
            <w:r>
              <w:rPr>
                <w:rFonts w:ascii="Arial" w:hAnsi="Arial" w:cs="Arial"/>
                <w:color w:val="000000" w:themeColor="text1"/>
                <w:sz w:val="24"/>
                <w:szCs w:val="24"/>
              </w:rPr>
              <w:t>°</w:t>
            </w:r>
            <w:r w:rsidRPr="00407DE8">
              <w:rPr>
                <w:rFonts w:ascii="Arial" w:hAnsi="Arial" w:cs="Arial"/>
                <w:color w:val="000000" w:themeColor="text1"/>
                <w:sz w:val="24"/>
                <w:szCs w:val="24"/>
              </w:rPr>
              <w:t xml:space="preserve"> друг к другу</w:t>
            </w:r>
          </w:p>
        </w:tc>
        <w:tc>
          <w:tcPr>
            <w:tcW w:w="2685" w:type="dxa"/>
            <w:tcBorders>
              <w:top w:val="double" w:sz="4" w:space="0" w:color="auto"/>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33"/>
              <w:jc w:val="center"/>
              <w:rPr>
                <w:rFonts w:ascii="Arial" w:hAnsi="Arial" w:cs="Arial"/>
                <w:color w:val="000000" w:themeColor="text1"/>
                <w:sz w:val="24"/>
                <w:szCs w:val="24"/>
              </w:rPr>
            </w:pPr>
            <w:r w:rsidRPr="00407DE8">
              <w:rPr>
                <w:rFonts w:ascii="Arial" w:hAnsi="Arial" w:cs="Arial"/>
                <w:color w:val="000000" w:themeColor="text1"/>
                <w:sz w:val="24"/>
                <w:szCs w:val="24"/>
              </w:rPr>
              <w:t xml:space="preserve">1 100 × 1 400 </w:t>
            </w:r>
          </w:p>
        </w:tc>
        <w:tc>
          <w:tcPr>
            <w:tcW w:w="2552" w:type="dxa"/>
            <w:tcBorders>
              <w:top w:val="double" w:sz="4" w:space="0" w:color="auto"/>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33"/>
              <w:jc w:val="center"/>
              <w:rPr>
                <w:rFonts w:ascii="Arial" w:hAnsi="Arial" w:cs="Arial"/>
                <w:color w:val="000000" w:themeColor="text1"/>
                <w:sz w:val="24"/>
                <w:szCs w:val="24"/>
              </w:rPr>
            </w:pPr>
            <w:r w:rsidRPr="00407DE8">
              <w:rPr>
                <w:rFonts w:ascii="Arial" w:hAnsi="Arial" w:cs="Arial"/>
                <w:color w:val="000000" w:themeColor="text1"/>
                <w:sz w:val="24"/>
                <w:szCs w:val="24"/>
              </w:rPr>
              <w:t xml:space="preserve">385 </w:t>
            </w:r>
          </w:p>
        </w:tc>
      </w:tr>
      <w:tr w:rsidR="00EF4772" w:rsidRPr="00407DE8" w:rsidTr="009E62A4">
        <w:trPr>
          <w:trHeight w:val="341"/>
        </w:trPr>
        <w:tc>
          <w:tcPr>
            <w:tcW w:w="4109"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color w:val="000000" w:themeColor="text1"/>
                <w:sz w:val="24"/>
                <w:szCs w:val="24"/>
              </w:rPr>
            </w:pPr>
            <w:r w:rsidRPr="00407DE8">
              <w:rPr>
                <w:rFonts w:ascii="Arial" w:hAnsi="Arial" w:cs="Arial"/>
                <w:color w:val="000000" w:themeColor="text1"/>
                <w:sz w:val="24"/>
                <w:szCs w:val="24"/>
              </w:rPr>
              <w:t xml:space="preserve">Пользователь в кресле-коляске с электроприводом класса А и В </w:t>
            </w:r>
          </w:p>
        </w:tc>
        <w:tc>
          <w:tcPr>
            <w:tcW w:w="2685"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33"/>
              <w:jc w:val="center"/>
              <w:rPr>
                <w:rFonts w:ascii="Arial" w:hAnsi="Arial" w:cs="Arial"/>
                <w:color w:val="000000" w:themeColor="text1"/>
                <w:sz w:val="24"/>
                <w:szCs w:val="24"/>
              </w:rPr>
            </w:pPr>
            <w:r w:rsidRPr="00407DE8">
              <w:rPr>
                <w:rFonts w:ascii="Arial" w:hAnsi="Arial" w:cs="Arial"/>
                <w:color w:val="000000" w:themeColor="text1"/>
                <w:sz w:val="24"/>
                <w:szCs w:val="24"/>
              </w:rPr>
              <w:t xml:space="preserve">900 × 1 400 </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32"/>
              <w:jc w:val="center"/>
              <w:rPr>
                <w:rFonts w:ascii="Arial" w:hAnsi="Arial" w:cs="Arial"/>
                <w:color w:val="000000" w:themeColor="text1"/>
                <w:sz w:val="24"/>
                <w:szCs w:val="24"/>
              </w:rPr>
            </w:pPr>
            <w:r w:rsidRPr="00407DE8">
              <w:rPr>
                <w:rFonts w:ascii="Arial" w:hAnsi="Arial" w:cs="Arial"/>
                <w:color w:val="000000" w:themeColor="text1"/>
                <w:sz w:val="24"/>
                <w:szCs w:val="24"/>
              </w:rPr>
              <w:t xml:space="preserve">315 </w:t>
            </w:r>
          </w:p>
        </w:tc>
      </w:tr>
      <w:tr w:rsidR="00EF4772" w:rsidRPr="00407DE8" w:rsidTr="009E62A4">
        <w:trPr>
          <w:trHeight w:val="341"/>
        </w:trPr>
        <w:tc>
          <w:tcPr>
            <w:tcW w:w="4109"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color w:val="000000" w:themeColor="text1"/>
                <w:sz w:val="24"/>
                <w:szCs w:val="24"/>
              </w:rPr>
            </w:pPr>
            <w:r w:rsidRPr="00407DE8">
              <w:rPr>
                <w:rFonts w:ascii="Arial" w:hAnsi="Arial" w:cs="Arial"/>
                <w:color w:val="000000" w:themeColor="text1"/>
                <w:sz w:val="24"/>
                <w:szCs w:val="24"/>
              </w:rPr>
              <w:t>Один пользователь, стоящий или сидящий в кресле-коляске с электроприводом класса А</w:t>
            </w:r>
          </w:p>
        </w:tc>
        <w:tc>
          <w:tcPr>
            <w:tcW w:w="2685"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34"/>
              <w:jc w:val="center"/>
              <w:rPr>
                <w:rFonts w:ascii="Arial" w:hAnsi="Arial" w:cs="Arial"/>
                <w:color w:val="000000" w:themeColor="text1"/>
                <w:sz w:val="24"/>
                <w:szCs w:val="24"/>
              </w:rPr>
            </w:pPr>
            <w:r w:rsidRPr="00407DE8">
              <w:rPr>
                <w:rFonts w:ascii="Arial" w:hAnsi="Arial" w:cs="Arial"/>
                <w:color w:val="000000" w:themeColor="text1"/>
                <w:sz w:val="24"/>
                <w:szCs w:val="24"/>
              </w:rPr>
              <w:t xml:space="preserve">800 × 1 250 </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33"/>
              <w:jc w:val="center"/>
              <w:rPr>
                <w:rFonts w:ascii="Arial" w:hAnsi="Arial" w:cs="Arial"/>
                <w:color w:val="000000" w:themeColor="text1"/>
                <w:sz w:val="24"/>
                <w:szCs w:val="24"/>
              </w:rPr>
            </w:pPr>
            <w:r w:rsidRPr="00407DE8">
              <w:rPr>
                <w:rFonts w:ascii="Arial" w:hAnsi="Arial" w:cs="Arial"/>
                <w:color w:val="000000" w:themeColor="text1"/>
                <w:sz w:val="24"/>
                <w:szCs w:val="24"/>
              </w:rPr>
              <w:t xml:space="preserve">250 </w:t>
            </w:r>
          </w:p>
        </w:tc>
      </w:tr>
    </w:tbl>
    <w:p w:rsidR="00EF4772" w:rsidRPr="00407DE8" w:rsidRDefault="00EF4772" w:rsidP="00EF4772">
      <w:pPr>
        <w:spacing w:after="0" w:line="240" w:lineRule="auto"/>
        <w:ind w:left="-5" w:right="37"/>
        <w:rPr>
          <w:rStyle w:val="tlid-translation"/>
          <w:rFonts w:ascii="Arial" w:hAnsi="Arial" w:cs="Arial"/>
          <w:color w:val="000000" w:themeColor="text1"/>
          <w:sz w:val="24"/>
          <w:szCs w:val="24"/>
        </w:rPr>
      </w:pPr>
    </w:p>
    <w:p w:rsidR="00EF4772" w:rsidRPr="00407DE8" w:rsidRDefault="00EF4772" w:rsidP="00EF4772">
      <w:pPr>
        <w:spacing w:after="0" w:line="240" w:lineRule="auto"/>
        <w:ind w:left="-5" w:right="37"/>
        <w:rPr>
          <w:rStyle w:val="tlid-translation"/>
          <w:rFonts w:ascii="Arial" w:hAnsi="Arial" w:cs="Arial"/>
          <w:color w:val="000000" w:themeColor="text1"/>
          <w:sz w:val="24"/>
          <w:szCs w:val="24"/>
        </w:rPr>
      </w:pPr>
    </w:p>
    <w:p w:rsidR="00EF4772" w:rsidRPr="00407DE8" w:rsidRDefault="00EF4772" w:rsidP="00EF4772">
      <w:pPr>
        <w:spacing w:after="0" w:line="480" w:lineRule="auto"/>
        <w:ind w:left="-6" w:right="40" w:firstLine="567"/>
        <w:jc w:val="both"/>
        <w:rPr>
          <w:rStyle w:val="tlid-translation"/>
          <w:rFonts w:ascii="Arial" w:hAnsi="Arial" w:cs="Arial"/>
          <w:b/>
          <w:color w:val="000000" w:themeColor="text1"/>
          <w:sz w:val="24"/>
          <w:szCs w:val="24"/>
        </w:rPr>
      </w:pPr>
      <w:r w:rsidRPr="00407DE8">
        <w:rPr>
          <w:rStyle w:val="tlid-translation"/>
          <w:rFonts w:ascii="Arial" w:hAnsi="Arial" w:cs="Arial"/>
          <w:b/>
          <w:color w:val="000000" w:themeColor="text1"/>
          <w:sz w:val="24"/>
          <w:szCs w:val="24"/>
        </w:rPr>
        <w:t>5.1.9 Механическая прочность грузонесущего устройства</w:t>
      </w:r>
    </w:p>
    <w:p w:rsidR="00EF4772" w:rsidRPr="00407DE8" w:rsidRDefault="00EF4772" w:rsidP="00EF4772">
      <w:pPr>
        <w:spacing w:after="0" w:line="480" w:lineRule="auto"/>
        <w:ind w:left="-6" w:right="40" w:firstLine="567"/>
        <w:jc w:val="both"/>
        <w:rPr>
          <w:rFonts w:ascii="Arial" w:hAnsi="Arial" w:cs="Arial"/>
          <w:color w:val="000000" w:themeColor="text1"/>
          <w:sz w:val="24"/>
          <w:szCs w:val="24"/>
        </w:rPr>
      </w:pPr>
      <w:r w:rsidRPr="00407DE8">
        <w:rPr>
          <w:rStyle w:val="tlid-translation"/>
          <w:rFonts w:ascii="Arial" w:hAnsi="Arial" w:cs="Arial"/>
          <w:color w:val="000000" w:themeColor="text1"/>
          <w:sz w:val="24"/>
          <w:szCs w:val="24"/>
        </w:rPr>
        <w:t>При расчете механической прочности грузоподъемного устройства должно учитываться предполагаемое неправильное использование (например, перегрузка). Таким образом, грузонесущее устройство и связанные с н</w:t>
      </w:r>
      <w:r>
        <w:rPr>
          <w:rStyle w:val="tlid-translation"/>
          <w:rFonts w:ascii="Arial" w:hAnsi="Arial" w:cs="Arial"/>
          <w:color w:val="000000" w:themeColor="text1"/>
          <w:sz w:val="24"/>
          <w:szCs w:val="24"/>
        </w:rPr>
        <w:t>им</w:t>
      </w:r>
      <w:r w:rsidRPr="00407DE8">
        <w:rPr>
          <w:rStyle w:val="tlid-translation"/>
          <w:rFonts w:ascii="Arial" w:hAnsi="Arial" w:cs="Arial"/>
          <w:color w:val="000000" w:themeColor="text1"/>
          <w:sz w:val="24"/>
          <w:szCs w:val="24"/>
        </w:rPr>
        <w:t xml:space="preserve"> элементы подвески должны быть рассчитаны на</w:t>
      </w:r>
      <w:r>
        <w:rPr>
          <w:rStyle w:val="tlid-translation"/>
          <w:rFonts w:ascii="Arial" w:hAnsi="Arial" w:cs="Arial"/>
          <w:color w:val="000000" w:themeColor="text1"/>
          <w:sz w:val="24"/>
          <w:szCs w:val="24"/>
        </w:rPr>
        <w:t xml:space="preserve"> указанную в</w:t>
      </w:r>
      <w:r w:rsidRPr="00407DE8">
        <w:rPr>
          <w:rStyle w:val="tlid-translation"/>
          <w:rFonts w:ascii="Arial" w:hAnsi="Arial" w:cs="Arial"/>
          <w:color w:val="000000" w:themeColor="text1"/>
          <w:sz w:val="24"/>
          <w:szCs w:val="24"/>
        </w:rPr>
        <w:t xml:space="preserve"> таблице 3</w:t>
      </w:r>
      <w:r>
        <w:rPr>
          <w:rStyle w:val="tlid-translation"/>
          <w:rFonts w:ascii="Arial" w:hAnsi="Arial" w:cs="Arial"/>
          <w:color w:val="000000" w:themeColor="text1"/>
          <w:sz w:val="24"/>
          <w:szCs w:val="24"/>
        </w:rPr>
        <w:t xml:space="preserve"> нагрузку или на максимальную рабочую нагрузку (в зависимости от того, какая больше). При расчете к выбранному значению добавляется перегрузка 25%, то есть коэффициент статики равен</w:t>
      </w:r>
      <w:r w:rsidRPr="00407DE8">
        <w:rPr>
          <w:rStyle w:val="tlid-translation"/>
          <w:rFonts w:ascii="Arial" w:hAnsi="Arial" w:cs="Arial"/>
          <w:color w:val="000000" w:themeColor="text1"/>
          <w:sz w:val="24"/>
          <w:szCs w:val="24"/>
        </w:rPr>
        <w:t xml:space="preserve"> 1,25. </w:t>
      </w:r>
    </w:p>
    <w:p w:rsidR="00EF4772" w:rsidRDefault="00EF4772" w:rsidP="00EF4772">
      <w:pPr>
        <w:spacing w:after="0" w:line="360" w:lineRule="auto"/>
        <w:ind w:left="-11" w:right="34" w:hanging="6"/>
        <w:jc w:val="both"/>
        <w:rPr>
          <w:rFonts w:ascii="Arial" w:hAnsi="Arial" w:cs="Arial"/>
          <w:color w:val="000000" w:themeColor="text1"/>
          <w:spacing w:val="40"/>
          <w:sz w:val="24"/>
          <w:szCs w:val="24"/>
        </w:rPr>
      </w:pPr>
    </w:p>
    <w:p w:rsidR="00EF4772" w:rsidRDefault="00EF4772" w:rsidP="00EF4772">
      <w:pPr>
        <w:spacing w:after="0" w:line="360" w:lineRule="auto"/>
        <w:ind w:left="-11" w:right="34" w:hanging="6"/>
        <w:jc w:val="both"/>
        <w:rPr>
          <w:rFonts w:ascii="Arial" w:hAnsi="Arial" w:cs="Arial"/>
          <w:color w:val="000000" w:themeColor="text1"/>
          <w:spacing w:val="40"/>
          <w:sz w:val="24"/>
          <w:szCs w:val="24"/>
        </w:rPr>
      </w:pPr>
    </w:p>
    <w:p w:rsidR="00EF4772" w:rsidRDefault="00EF4772" w:rsidP="00EF4772">
      <w:pPr>
        <w:spacing w:after="0" w:line="360" w:lineRule="auto"/>
        <w:ind w:left="-11" w:right="34" w:hanging="6"/>
        <w:jc w:val="both"/>
        <w:rPr>
          <w:rFonts w:ascii="Arial" w:hAnsi="Arial" w:cs="Arial"/>
          <w:color w:val="000000" w:themeColor="text1"/>
          <w:spacing w:val="40"/>
          <w:sz w:val="24"/>
          <w:szCs w:val="24"/>
        </w:rPr>
      </w:pPr>
    </w:p>
    <w:p w:rsidR="00EF4772" w:rsidRDefault="00EF4772" w:rsidP="00EF4772">
      <w:pPr>
        <w:spacing w:after="0" w:line="360" w:lineRule="auto"/>
        <w:ind w:left="-11" w:right="34" w:hanging="6"/>
        <w:jc w:val="both"/>
        <w:rPr>
          <w:rFonts w:ascii="Arial" w:hAnsi="Arial" w:cs="Arial"/>
          <w:color w:val="000000" w:themeColor="text1"/>
          <w:spacing w:val="40"/>
          <w:sz w:val="24"/>
          <w:szCs w:val="24"/>
        </w:rPr>
      </w:pPr>
    </w:p>
    <w:p w:rsidR="00EF4772" w:rsidRDefault="00EF4772" w:rsidP="00EF4772">
      <w:pPr>
        <w:spacing w:after="0" w:line="360" w:lineRule="auto"/>
        <w:ind w:left="-11" w:right="34" w:hanging="6"/>
        <w:jc w:val="both"/>
        <w:rPr>
          <w:rFonts w:ascii="Arial" w:hAnsi="Arial" w:cs="Arial"/>
          <w:color w:val="000000" w:themeColor="text1"/>
          <w:spacing w:val="40"/>
          <w:sz w:val="24"/>
          <w:szCs w:val="24"/>
        </w:rPr>
      </w:pPr>
    </w:p>
    <w:p w:rsidR="00EF4772" w:rsidRDefault="00EF4772" w:rsidP="00EF4772">
      <w:pPr>
        <w:spacing w:after="0" w:line="360" w:lineRule="auto"/>
        <w:ind w:left="-11" w:right="34" w:hanging="6"/>
        <w:jc w:val="both"/>
        <w:rPr>
          <w:rFonts w:ascii="Arial" w:hAnsi="Arial" w:cs="Arial"/>
          <w:color w:val="000000" w:themeColor="text1"/>
          <w:spacing w:val="40"/>
          <w:sz w:val="24"/>
          <w:szCs w:val="24"/>
        </w:rPr>
      </w:pPr>
    </w:p>
    <w:p w:rsidR="00EF4772" w:rsidRDefault="00EF4772" w:rsidP="00EF4772">
      <w:pPr>
        <w:spacing w:after="0" w:line="360" w:lineRule="auto"/>
        <w:ind w:left="-11" w:right="34" w:hanging="6"/>
        <w:jc w:val="both"/>
        <w:rPr>
          <w:rStyle w:val="tlid-translation"/>
          <w:rFonts w:ascii="Arial" w:hAnsi="Arial" w:cs="Arial"/>
          <w:color w:val="000000" w:themeColor="text1"/>
          <w:sz w:val="24"/>
          <w:szCs w:val="24"/>
        </w:rPr>
      </w:pPr>
      <w:r>
        <w:rPr>
          <w:rFonts w:ascii="Arial" w:hAnsi="Arial" w:cs="Arial"/>
          <w:color w:val="000000" w:themeColor="text1"/>
          <w:spacing w:val="40"/>
          <w:sz w:val="24"/>
          <w:szCs w:val="24"/>
        </w:rPr>
        <w:t>Таблица</w:t>
      </w:r>
      <w:r>
        <w:rPr>
          <w:rFonts w:ascii="Arial" w:hAnsi="Arial" w:cs="Arial"/>
          <w:color w:val="000000" w:themeColor="text1"/>
          <w:sz w:val="24"/>
          <w:szCs w:val="24"/>
        </w:rPr>
        <w:t xml:space="preserve"> 3 — </w:t>
      </w:r>
      <w:r>
        <w:rPr>
          <w:rStyle w:val="tlid-translation"/>
          <w:rFonts w:ascii="Arial" w:hAnsi="Arial" w:cs="Arial"/>
          <w:color w:val="000000" w:themeColor="text1"/>
          <w:sz w:val="24"/>
          <w:szCs w:val="24"/>
        </w:rPr>
        <w:t>Максимальная нагрузка и максимальная доступная площадь грузонесущего устройства</w:t>
      </w:r>
    </w:p>
    <w:p w:rsidR="00EF4772" w:rsidRPr="00407DE8" w:rsidRDefault="00EF4772" w:rsidP="00EF4772">
      <w:pPr>
        <w:spacing w:after="0" w:line="240" w:lineRule="auto"/>
        <w:ind w:left="-12" w:right="35" w:hanging="3"/>
        <w:rPr>
          <w:rStyle w:val="tlid-translation"/>
          <w:rFonts w:ascii="Arial" w:hAnsi="Arial" w:cs="Arial"/>
          <w:color w:val="000000" w:themeColor="text1"/>
          <w:sz w:val="24"/>
          <w:szCs w:val="24"/>
        </w:rPr>
      </w:pPr>
    </w:p>
    <w:tbl>
      <w:tblPr>
        <w:tblW w:w="9781" w:type="dxa"/>
        <w:tblInd w:w="-8" w:type="dxa"/>
        <w:tblLayout w:type="fixed"/>
        <w:tblCellMar>
          <w:top w:w="98" w:type="dxa"/>
          <w:left w:w="70" w:type="dxa"/>
          <w:right w:w="41" w:type="dxa"/>
        </w:tblCellMar>
        <w:tblLook w:val="04A0" w:firstRow="1" w:lastRow="0" w:firstColumn="1" w:lastColumn="0" w:noHBand="0" w:noVBand="1"/>
      </w:tblPr>
      <w:tblGrid>
        <w:gridCol w:w="2268"/>
        <w:gridCol w:w="2622"/>
        <w:gridCol w:w="2198"/>
        <w:gridCol w:w="2693"/>
      </w:tblGrid>
      <w:tr w:rsidR="00EF4772" w:rsidRPr="00F50A17" w:rsidTr="009E62A4">
        <w:trPr>
          <w:trHeight w:val="894"/>
        </w:trPr>
        <w:tc>
          <w:tcPr>
            <w:tcW w:w="2268" w:type="dxa"/>
            <w:tcBorders>
              <w:top w:val="single" w:sz="6" w:space="0" w:color="000000"/>
              <w:left w:val="single" w:sz="6" w:space="0" w:color="000000"/>
              <w:bottom w:val="double" w:sz="4" w:space="0" w:color="auto"/>
              <w:right w:val="single" w:sz="6" w:space="0" w:color="000000"/>
            </w:tcBorders>
            <w:shd w:val="clear" w:color="auto" w:fill="auto"/>
          </w:tcPr>
          <w:p w:rsidR="00EF4772" w:rsidRPr="0026192E" w:rsidRDefault="00EF4772" w:rsidP="009E62A4">
            <w:pPr>
              <w:spacing w:after="0" w:line="240" w:lineRule="auto"/>
              <w:ind w:left="174" w:right="166" w:hanging="37"/>
              <w:jc w:val="center"/>
              <w:rPr>
                <w:rFonts w:ascii="Arial" w:hAnsi="Arial" w:cs="Arial"/>
                <w:szCs w:val="24"/>
              </w:rPr>
            </w:pPr>
            <w:r w:rsidRPr="0026192E">
              <w:rPr>
                <w:rFonts w:ascii="Arial" w:hAnsi="Arial" w:cs="Arial"/>
                <w:szCs w:val="24"/>
              </w:rPr>
              <w:t>Максимальная статическая нагрузка, кг</w:t>
            </w:r>
          </w:p>
        </w:tc>
        <w:tc>
          <w:tcPr>
            <w:tcW w:w="2622" w:type="dxa"/>
            <w:tcBorders>
              <w:top w:val="single" w:sz="6" w:space="0" w:color="000000"/>
              <w:left w:val="single" w:sz="6" w:space="0" w:color="000000"/>
              <w:bottom w:val="double" w:sz="4" w:space="0" w:color="auto"/>
              <w:right w:val="double" w:sz="6" w:space="0" w:color="000000"/>
            </w:tcBorders>
            <w:shd w:val="clear" w:color="auto" w:fill="auto"/>
          </w:tcPr>
          <w:p w:rsidR="00EF4772" w:rsidRPr="0026192E" w:rsidRDefault="00EF4772" w:rsidP="009E62A4">
            <w:pPr>
              <w:spacing w:after="0" w:line="240" w:lineRule="auto"/>
              <w:ind w:left="472" w:right="460"/>
              <w:jc w:val="center"/>
              <w:rPr>
                <w:rFonts w:ascii="Arial" w:hAnsi="Arial" w:cs="Arial"/>
                <w:szCs w:val="24"/>
              </w:rPr>
            </w:pPr>
            <w:r w:rsidRPr="0026192E">
              <w:rPr>
                <w:rFonts w:ascii="Arial" w:hAnsi="Arial" w:cs="Arial"/>
                <w:szCs w:val="24"/>
              </w:rPr>
              <w:t>Максимальная доступная площадь, м</w:t>
            </w:r>
            <w:r w:rsidRPr="0026192E">
              <w:rPr>
                <w:rFonts w:ascii="Arial" w:hAnsi="Arial" w:cs="Arial"/>
                <w:szCs w:val="24"/>
                <w:vertAlign w:val="superscript"/>
              </w:rPr>
              <w:t>2</w:t>
            </w:r>
            <w:r w:rsidRPr="0026192E">
              <w:rPr>
                <w:rFonts w:ascii="Arial" w:hAnsi="Arial" w:cs="Arial"/>
                <w:szCs w:val="24"/>
              </w:rPr>
              <w:t xml:space="preserve"> </w:t>
            </w:r>
          </w:p>
        </w:tc>
        <w:tc>
          <w:tcPr>
            <w:tcW w:w="2198" w:type="dxa"/>
            <w:tcBorders>
              <w:top w:val="single" w:sz="6" w:space="0" w:color="000000"/>
              <w:left w:val="double" w:sz="6" w:space="0" w:color="000000"/>
              <w:bottom w:val="double" w:sz="4" w:space="0" w:color="auto"/>
              <w:right w:val="single" w:sz="6" w:space="0" w:color="000000"/>
            </w:tcBorders>
            <w:shd w:val="clear" w:color="auto" w:fill="auto"/>
          </w:tcPr>
          <w:p w:rsidR="00EF4772" w:rsidRPr="0026192E" w:rsidRDefault="00EF4772" w:rsidP="009E62A4">
            <w:pPr>
              <w:spacing w:after="0" w:line="240" w:lineRule="auto"/>
              <w:ind w:left="174" w:right="166" w:hanging="37"/>
              <w:jc w:val="center"/>
              <w:rPr>
                <w:rFonts w:ascii="Arial" w:hAnsi="Arial" w:cs="Arial"/>
                <w:szCs w:val="24"/>
              </w:rPr>
            </w:pPr>
            <w:r w:rsidRPr="0026192E">
              <w:rPr>
                <w:rFonts w:ascii="Arial" w:hAnsi="Arial" w:cs="Arial"/>
                <w:szCs w:val="24"/>
              </w:rPr>
              <w:t>Максимальная статическая нагрузка, кг</w:t>
            </w:r>
          </w:p>
        </w:tc>
        <w:tc>
          <w:tcPr>
            <w:tcW w:w="2693" w:type="dxa"/>
            <w:tcBorders>
              <w:top w:val="single" w:sz="6" w:space="0" w:color="000000"/>
              <w:left w:val="single" w:sz="6" w:space="0" w:color="000000"/>
              <w:bottom w:val="double" w:sz="4" w:space="0" w:color="auto"/>
              <w:right w:val="single" w:sz="6" w:space="0" w:color="000000"/>
            </w:tcBorders>
            <w:shd w:val="clear" w:color="auto" w:fill="auto"/>
          </w:tcPr>
          <w:p w:rsidR="00EF4772" w:rsidRPr="0026192E" w:rsidRDefault="00EF4772" w:rsidP="009E62A4">
            <w:pPr>
              <w:spacing w:after="0" w:line="240" w:lineRule="auto"/>
              <w:ind w:left="472" w:right="460"/>
              <w:jc w:val="center"/>
              <w:rPr>
                <w:rFonts w:ascii="Arial" w:hAnsi="Arial" w:cs="Arial"/>
                <w:szCs w:val="24"/>
              </w:rPr>
            </w:pPr>
            <w:r w:rsidRPr="0026192E">
              <w:rPr>
                <w:rFonts w:ascii="Arial" w:hAnsi="Arial" w:cs="Arial"/>
                <w:szCs w:val="24"/>
              </w:rPr>
              <w:t>Максимальная доступная площадь, м</w:t>
            </w:r>
            <w:r w:rsidRPr="0026192E">
              <w:rPr>
                <w:rFonts w:ascii="Arial" w:hAnsi="Arial" w:cs="Arial"/>
                <w:szCs w:val="24"/>
                <w:vertAlign w:val="superscript"/>
              </w:rPr>
              <w:t>2</w:t>
            </w:r>
            <w:r w:rsidRPr="0026192E">
              <w:rPr>
                <w:rFonts w:ascii="Arial" w:hAnsi="Arial" w:cs="Arial"/>
                <w:szCs w:val="24"/>
              </w:rPr>
              <w:t xml:space="preserve"> </w:t>
            </w:r>
          </w:p>
        </w:tc>
      </w:tr>
      <w:tr w:rsidR="00EF4772" w:rsidRPr="00407DE8" w:rsidTr="009E62A4">
        <w:trPr>
          <w:trHeight w:val="1653"/>
        </w:trPr>
        <w:tc>
          <w:tcPr>
            <w:tcW w:w="2268" w:type="dxa"/>
            <w:tcBorders>
              <w:top w:val="double" w:sz="4" w:space="0" w:color="auto"/>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100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180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225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300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375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400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450 </w:t>
            </w:r>
          </w:p>
        </w:tc>
        <w:tc>
          <w:tcPr>
            <w:tcW w:w="2622" w:type="dxa"/>
            <w:tcBorders>
              <w:top w:val="double" w:sz="4" w:space="0" w:color="auto"/>
              <w:left w:val="single" w:sz="6" w:space="0" w:color="000000"/>
              <w:bottom w:val="single" w:sz="6" w:space="0" w:color="000000"/>
              <w:right w:val="double" w:sz="6" w:space="0" w:color="000000"/>
            </w:tcBorders>
            <w:shd w:val="clear" w:color="auto" w:fill="auto"/>
          </w:tcPr>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0,37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0,58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0,70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0,90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1,10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1,17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1,30 </w:t>
            </w:r>
          </w:p>
        </w:tc>
        <w:tc>
          <w:tcPr>
            <w:tcW w:w="2198" w:type="dxa"/>
            <w:tcBorders>
              <w:top w:val="double" w:sz="4" w:space="0" w:color="auto"/>
              <w:left w:val="doub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525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600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630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675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750 </w:t>
            </w:r>
          </w:p>
          <w:p w:rsidR="00EF4772" w:rsidRPr="00407DE8" w:rsidRDefault="00EF4772" w:rsidP="009E62A4">
            <w:pPr>
              <w:spacing w:after="0" w:line="240" w:lineRule="auto"/>
              <w:ind w:right="29"/>
              <w:jc w:val="center"/>
              <w:rPr>
                <w:rFonts w:ascii="Arial" w:hAnsi="Arial" w:cs="Arial"/>
                <w:sz w:val="24"/>
                <w:szCs w:val="24"/>
              </w:rPr>
            </w:pPr>
            <w:r w:rsidRPr="00407DE8">
              <w:rPr>
                <w:rFonts w:ascii="Arial" w:hAnsi="Arial" w:cs="Arial"/>
                <w:sz w:val="24"/>
                <w:szCs w:val="24"/>
              </w:rPr>
              <w:t xml:space="preserve">800 </w:t>
            </w:r>
          </w:p>
        </w:tc>
        <w:tc>
          <w:tcPr>
            <w:tcW w:w="2693" w:type="dxa"/>
            <w:tcBorders>
              <w:top w:val="double" w:sz="4" w:space="0" w:color="auto"/>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right="31"/>
              <w:jc w:val="center"/>
              <w:rPr>
                <w:rFonts w:ascii="Arial" w:hAnsi="Arial" w:cs="Arial"/>
                <w:sz w:val="24"/>
                <w:szCs w:val="24"/>
              </w:rPr>
            </w:pPr>
            <w:r w:rsidRPr="00407DE8">
              <w:rPr>
                <w:rFonts w:ascii="Arial" w:hAnsi="Arial" w:cs="Arial"/>
                <w:sz w:val="24"/>
                <w:szCs w:val="24"/>
              </w:rPr>
              <w:t xml:space="preserve">1,45 </w:t>
            </w:r>
          </w:p>
          <w:p w:rsidR="00EF4772" w:rsidRPr="00407DE8" w:rsidRDefault="00EF4772" w:rsidP="009E62A4">
            <w:pPr>
              <w:spacing w:after="0" w:line="240" w:lineRule="auto"/>
              <w:ind w:right="31"/>
              <w:jc w:val="center"/>
              <w:rPr>
                <w:rFonts w:ascii="Arial" w:hAnsi="Arial" w:cs="Arial"/>
                <w:sz w:val="24"/>
                <w:szCs w:val="24"/>
              </w:rPr>
            </w:pPr>
            <w:r w:rsidRPr="00407DE8">
              <w:rPr>
                <w:rFonts w:ascii="Arial" w:hAnsi="Arial" w:cs="Arial"/>
                <w:sz w:val="24"/>
                <w:szCs w:val="24"/>
              </w:rPr>
              <w:t xml:space="preserve">1,60 </w:t>
            </w:r>
          </w:p>
          <w:p w:rsidR="00EF4772" w:rsidRPr="00407DE8" w:rsidRDefault="00EF4772" w:rsidP="009E62A4">
            <w:pPr>
              <w:spacing w:after="0" w:line="240" w:lineRule="auto"/>
              <w:ind w:right="31"/>
              <w:jc w:val="center"/>
              <w:rPr>
                <w:rFonts w:ascii="Arial" w:hAnsi="Arial" w:cs="Arial"/>
                <w:sz w:val="24"/>
                <w:szCs w:val="24"/>
              </w:rPr>
            </w:pPr>
            <w:r w:rsidRPr="00407DE8">
              <w:rPr>
                <w:rFonts w:ascii="Arial" w:hAnsi="Arial" w:cs="Arial"/>
                <w:sz w:val="24"/>
                <w:szCs w:val="24"/>
              </w:rPr>
              <w:t xml:space="preserve">1,66 </w:t>
            </w:r>
          </w:p>
          <w:p w:rsidR="00EF4772" w:rsidRPr="00407DE8" w:rsidRDefault="00EF4772" w:rsidP="009E62A4">
            <w:pPr>
              <w:spacing w:after="0" w:line="240" w:lineRule="auto"/>
              <w:ind w:right="31"/>
              <w:jc w:val="center"/>
              <w:rPr>
                <w:rFonts w:ascii="Arial" w:hAnsi="Arial" w:cs="Arial"/>
                <w:sz w:val="24"/>
                <w:szCs w:val="24"/>
              </w:rPr>
            </w:pPr>
            <w:r w:rsidRPr="00407DE8">
              <w:rPr>
                <w:rFonts w:ascii="Arial" w:hAnsi="Arial" w:cs="Arial"/>
                <w:sz w:val="24"/>
                <w:szCs w:val="24"/>
              </w:rPr>
              <w:t xml:space="preserve">1,75 </w:t>
            </w:r>
          </w:p>
          <w:p w:rsidR="00EF4772" w:rsidRPr="00407DE8" w:rsidRDefault="00EF4772" w:rsidP="009E62A4">
            <w:pPr>
              <w:spacing w:after="0" w:line="240" w:lineRule="auto"/>
              <w:ind w:right="31"/>
              <w:jc w:val="center"/>
              <w:rPr>
                <w:rFonts w:ascii="Arial" w:hAnsi="Arial" w:cs="Arial"/>
                <w:sz w:val="24"/>
                <w:szCs w:val="24"/>
              </w:rPr>
            </w:pPr>
            <w:r w:rsidRPr="00407DE8">
              <w:rPr>
                <w:rFonts w:ascii="Arial" w:hAnsi="Arial" w:cs="Arial"/>
                <w:sz w:val="24"/>
                <w:szCs w:val="24"/>
              </w:rPr>
              <w:t xml:space="preserve">1,90 </w:t>
            </w:r>
          </w:p>
          <w:p w:rsidR="00EF4772" w:rsidRPr="00407DE8" w:rsidRDefault="00EF4772" w:rsidP="009E62A4">
            <w:pPr>
              <w:spacing w:after="0" w:line="240" w:lineRule="auto"/>
              <w:ind w:right="31"/>
              <w:jc w:val="center"/>
              <w:rPr>
                <w:rFonts w:ascii="Arial" w:hAnsi="Arial" w:cs="Arial"/>
                <w:sz w:val="24"/>
                <w:szCs w:val="24"/>
              </w:rPr>
            </w:pPr>
            <w:r w:rsidRPr="00407DE8">
              <w:rPr>
                <w:rFonts w:ascii="Arial" w:hAnsi="Arial" w:cs="Arial"/>
                <w:sz w:val="24"/>
                <w:szCs w:val="24"/>
              </w:rPr>
              <w:t xml:space="preserve">2,00 </w:t>
            </w:r>
          </w:p>
        </w:tc>
      </w:tr>
      <w:tr w:rsidR="00EF4772" w:rsidRPr="00407DE8" w:rsidTr="009E62A4">
        <w:trPr>
          <w:trHeight w:val="346"/>
        </w:trPr>
        <w:tc>
          <w:tcPr>
            <w:tcW w:w="9781" w:type="dxa"/>
            <w:gridSpan w:val="4"/>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r>
              <w:rPr>
                <w:rFonts w:ascii="Arial" w:hAnsi="Arial" w:cs="Arial"/>
                <w:spacing w:val="40"/>
                <w:szCs w:val="24"/>
              </w:rPr>
              <w:t xml:space="preserve">    </w:t>
            </w:r>
            <w:r w:rsidRPr="00EE5CDC">
              <w:rPr>
                <w:rFonts w:ascii="Arial" w:hAnsi="Arial" w:cs="Arial"/>
                <w:spacing w:val="40"/>
                <w:szCs w:val="24"/>
              </w:rPr>
              <w:t xml:space="preserve">Примечание </w:t>
            </w:r>
            <w:r>
              <w:rPr>
                <w:rFonts w:ascii="Arial" w:hAnsi="Arial" w:cs="Arial"/>
                <w:szCs w:val="24"/>
              </w:rPr>
              <w:t>—</w:t>
            </w:r>
            <w:r w:rsidRPr="00EE5CDC">
              <w:rPr>
                <w:rFonts w:ascii="Arial" w:hAnsi="Arial" w:cs="Arial"/>
                <w:szCs w:val="24"/>
              </w:rPr>
              <w:t xml:space="preserve"> Для промежуточных значений нагрузки площадь определяется методом линейной интерполяции</w:t>
            </w:r>
            <w:r>
              <w:rPr>
                <w:rFonts w:ascii="Arial" w:hAnsi="Arial" w:cs="Arial"/>
                <w:szCs w:val="24"/>
              </w:rPr>
              <w:t>.</w:t>
            </w:r>
          </w:p>
        </w:tc>
      </w:tr>
    </w:tbl>
    <w:p w:rsidR="00EF4772" w:rsidRPr="00407DE8" w:rsidRDefault="00EF4772" w:rsidP="00EF4772">
      <w:pPr>
        <w:spacing w:after="0" w:line="240" w:lineRule="auto"/>
        <w:ind w:left="-12" w:right="35" w:hanging="3"/>
        <w:rPr>
          <w:rFonts w:ascii="Arial" w:hAnsi="Arial" w:cs="Arial"/>
          <w:color w:val="000000" w:themeColor="text1"/>
          <w:sz w:val="24"/>
          <w:szCs w:val="24"/>
        </w:rPr>
      </w:pPr>
    </w:p>
    <w:p w:rsidR="00EF4772" w:rsidRPr="00407DE8" w:rsidRDefault="00EF4772" w:rsidP="00EF4772">
      <w:pPr>
        <w:spacing w:after="0" w:line="480" w:lineRule="auto"/>
        <w:ind w:left="-5" w:right="37" w:firstLine="567"/>
        <w:jc w:val="both"/>
        <w:rPr>
          <w:rFonts w:ascii="Arial" w:hAnsi="Arial" w:cs="Arial"/>
          <w:b/>
          <w:color w:val="000000" w:themeColor="text1"/>
          <w:sz w:val="24"/>
          <w:szCs w:val="24"/>
        </w:rPr>
      </w:pPr>
      <w:r w:rsidRPr="00407DE8">
        <w:rPr>
          <w:rFonts w:ascii="Arial" w:hAnsi="Arial" w:cs="Arial"/>
          <w:b/>
          <w:color w:val="000000" w:themeColor="text1"/>
          <w:sz w:val="24"/>
          <w:szCs w:val="24"/>
        </w:rPr>
        <w:t>5.1.10 Устойчивость к действующим нагрузкам</w:t>
      </w:r>
    </w:p>
    <w:p w:rsidR="00EF4772" w:rsidRPr="00407DE8" w:rsidRDefault="00EF4772" w:rsidP="00EF4772">
      <w:pPr>
        <w:spacing w:after="0" w:line="480" w:lineRule="auto"/>
        <w:ind w:left="-5" w:right="37" w:firstLine="567"/>
        <w:jc w:val="both"/>
        <w:rPr>
          <w:rStyle w:val="tlid-translation"/>
          <w:rFonts w:ascii="Arial" w:hAnsi="Arial" w:cs="Arial"/>
          <w:color w:val="000000" w:themeColor="text1"/>
          <w:sz w:val="24"/>
          <w:szCs w:val="24"/>
        </w:rPr>
      </w:pPr>
      <w:r w:rsidRPr="00407DE8">
        <w:rPr>
          <w:rStyle w:val="tlid-translation"/>
          <w:rFonts w:ascii="Arial" w:hAnsi="Arial" w:cs="Arial"/>
          <w:color w:val="000000" w:themeColor="text1"/>
          <w:sz w:val="24"/>
          <w:szCs w:val="24"/>
        </w:rPr>
        <w:t>5.1.10.1 После завершения монтажа движущееся на номинальной скорости грузонесущее устройство должно выдерживать без остаточных деформаций нагрузки, действующие на него во время нормальной работы, при посадке на ловители и при соприкосновении с механическими упорами. Допускается возникающая при посадке на ловители местная деформация, которая не влияет на работу грузоподъемного устройства.</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sz w:val="24"/>
          <w:szCs w:val="24"/>
        </w:rPr>
        <w:t xml:space="preserve">5.1.10.2 </w:t>
      </w:r>
      <w:r w:rsidRPr="00407DE8">
        <w:rPr>
          <w:rStyle w:val="tlid-translation"/>
          <w:rFonts w:ascii="Arial" w:hAnsi="Arial" w:cs="Arial"/>
          <w:color w:val="000000" w:themeColor="text1"/>
          <w:sz w:val="24"/>
          <w:szCs w:val="24"/>
        </w:rPr>
        <w:t>Возникающие из-за неравномерной нагрузки прогибы направляющих элементов, их креплений и соединений не должны влиять на нормальную работу платформы.</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sz w:val="24"/>
          <w:szCs w:val="24"/>
        </w:rPr>
        <w:t xml:space="preserve">5.1.10.3 </w:t>
      </w:r>
      <w:r w:rsidRPr="00407DE8">
        <w:rPr>
          <w:rStyle w:val="tlid-translation"/>
          <w:rFonts w:ascii="Arial" w:hAnsi="Arial" w:cs="Arial"/>
          <w:sz w:val="24"/>
          <w:szCs w:val="24"/>
        </w:rPr>
        <w:t xml:space="preserve">Все подверженные циклическим нагрузкам несущие компоненты и соединения </w:t>
      </w:r>
      <w:r>
        <w:rPr>
          <w:rStyle w:val="tlid-translation"/>
          <w:rFonts w:ascii="Arial" w:hAnsi="Arial" w:cs="Arial"/>
          <w:sz w:val="24"/>
          <w:szCs w:val="24"/>
        </w:rPr>
        <w:t>необходимо</w:t>
      </w:r>
      <w:r w:rsidRPr="00407DE8">
        <w:rPr>
          <w:rStyle w:val="tlid-translation"/>
          <w:rFonts w:ascii="Arial" w:hAnsi="Arial" w:cs="Arial"/>
          <w:sz w:val="24"/>
          <w:szCs w:val="24"/>
        </w:rPr>
        <w:t xml:space="preserve"> проектировать с учетом степени колебаний напряжения и числа циклов напряжения, которые могут быть кратными числу циклов нагрузки. Расчет должен быть основан на</w:t>
      </w:r>
      <w:r>
        <w:rPr>
          <w:rStyle w:val="tlid-translation"/>
          <w:rFonts w:ascii="Arial" w:hAnsi="Arial" w:cs="Arial"/>
          <w:sz w:val="24"/>
          <w:szCs w:val="24"/>
        </w:rPr>
        <w:t xml:space="preserve"> следующем</w:t>
      </w:r>
      <w:r w:rsidRPr="00407DE8">
        <w:rPr>
          <w:rStyle w:val="tlid-translation"/>
          <w:rFonts w:ascii="Arial" w:hAnsi="Arial" w:cs="Arial"/>
          <w:sz w:val="24"/>
          <w:szCs w:val="24"/>
        </w:rPr>
        <w:t>:</w:t>
      </w:r>
    </w:p>
    <w:p w:rsidR="00EF4772" w:rsidRPr="00407DE8" w:rsidRDefault="00EF4772" w:rsidP="00EF4772">
      <w:pPr>
        <w:tabs>
          <w:tab w:val="left" w:pos="567"/>
        </w:tabs>
        <w:spacing w:after="0" w:line="480" w:lineRule="auto"/>
        <w:ind w:left="-5" w:right="37" w:firstLine="567"/>
        <w:jc w:val="both"/>
        <w:rPr>
          <w:rFonts w:ascii="Arial" w:hAnsi="Arial" w:cs="Arial"/>
          <w:color w:val="000000" w:themeColor="text1"/>
          <w:sz w:val="24"/>
          <w:szCs w:val="24"/>
        </w:rPr>
      </w:pPr>
      <w:r>
        <w:rPr>
          <w:rFonts w:ascii="Arial" w:hAnsi="Arial" w:cs="Arial"/>
          <w:i/>
          <w:color w:val="2F5496"/>
          <w:sz w:val="24"/>
          <w:szCs w:val="24"/>
        </w:rPr>
        <w:tab/>
      </w:r>
      <w:r w:rsidRPr="00407DE8">
        <w:rPr>
          <w:rFonts w:ascii="Arial" w:hAnsi="Arial" w:cs="Arial"/>
          <w:color w:val="000000" w:themeColor="text1"/>
          <w:sz w:val="24"/>
          <w:szCs w:val="24"/>
        </w:rPr>
        <w:t>а) каждый цикл нагрузки должен быть выбран для худшего варианта нагружения и состоять, по крайней мере, из одного пуска (ускорение от покоя до номинальной скорости)</w:t>
      </w:r>
      <w:r>
        <w:rPr>
          <w:rFonts w:ascii="Arial" w:hAnsi="Arial" w:cs="Arial"/>
          <w:color w:val="000000" w:themeColor="text1"/>
          <w:sz w:val="24"/>
          <w:szCs w:val="24"/>
        </w:rPr>
        <w:t>;</w:t>
      </w:r>
      <w:r w:rsidRPr="00407DE8">
        <w:rPr>
          <w:rFonts w:ascii="Arial" w:hAnsi="Arial" w:cs="Arial"/>
          <w:color w:val="000000" w:themeColor="text1"/>
          <w:sz w:val="24"/>
          <w:szCs w:val="24"/>
        </w:rPr>
        <w:t xml:space="preserve"> подъем</w:t>
      </w:r>
      <w:r>
        <w:rPr>
          <w:rFonts w:ascii="Arial" w:hAnsi="Arial" w:cs="Arial"/>
          <w:color w:val="000000" w:themeColor="text1"/>
          <w:sz w:val="24"/>
          <w:szCs w:val="24"/>
        </w:rPr>
        <w:t xml:space="preserve"> —</w:t>
      </w:r>
      <w:r w:rsidRPr="00407DE8">
        <w:rPr>
          <w:rFonts w:ascii="Arial" w:hAnsi="Arial" w:cs="Arial"/>
          <w:color w:val="000000" w:themeColor="text1"/>
          <w:sz w:val="24"/>
          <w:szCs w:val="24"/>
        </w:rPr>
        <w:t xml:space="preserve"> на 5 м (при максимальной высоте подъема свыше 5 м) или значения, соответствующего максимальной высоте подъема</w:t>
      </w:r>
      <w:r>
        <w:rPr>
          <w:rFonts w:ascii="Arial" w:hAnsi="Arial" w:cs="Arial"/>
          <w:color w:val="000000" w:themeColor="text1"/>
          <w:sz w:val="24"/>
          <w:szCs w:val="24"/>
        </w:rPr>
        <w:t>,</w:t>
      </w:r>
      <w:r w:rsidRPr="00407DE8">
        <w:rPr>
          <w:rFonts w:ascii="Arial" w:hAnsi="Arial" w:cs="Arial"/>
          <w:color w:val="000000" w:themeColor="text1"/>
          <w:sz w:val="24"/>
          <w:szCs w:val="24"/>
        </w:rPr>
        <w:t xml:space="preserve"> если она менее 5 м, и одной остановки (замедление от номинальной скорости до нуля);</w:t>
      </w:r>
    </w:p>
    <w:p w:rsidR="00EF4772" w:rsidRPr="00407DE8" w:rsidRDefault="00EF4772" w:rsidP="00EF4772">
      <w:pPr>
        <w:spacing w:after="0" w:line="480" w:lineRule="auto"/>
        <w:ind w:left="-5" w:right="37" w:firstLine="567"/>
        <w:jc w:val="both"/>
        <w:rPr>
          <w:rFonts w:ascii="Arial" w:hAnsi="Arial" w:cs="Arial"/>
          <w:i/>
          <w:color w:val="2F5496"/>
          <w:sz w:val="24"/>
          <w:szCs w:val="24"/>
        </w:rPr>
      </w:pPr>
      <w:r>
        <w:rPr>
          <w:rFonts w:ascii="Arial" w:hAnsi="Arial" w:cs="Arial"/>
          <w:color w:val="000000" w:themeColor="text1"/>
          <w:sz w:val="24"/>
          <w:szCs w:val="24"/>
          <w:lang w:val="en-US"/>
        </w:rPr>
        <w:t>b</w:t>
      </w:r>
      <w:r w:rsidRPr="00407DE8">
        <w:rPr>
          <w:rFonts w:ascii="Arial" w:hAnsi="Arial" w:cs="Arial"/>
          <w:color w:val="000000" w:themeColor="text1"/>
          <w:sz w:val="24"/>
          <w:szCs w:val="24"/>
        </w:rPr>
        <w:t xml:space="preserve">) расчет выполняется для следующих вариантов нагружения грузонесущего устройства: 33,33% циклов без нагрузки, при 33,33% </w:t>
      </w:r>
      <w:r>
        <w:rPr>
          <w:rFonts w:ascii="Arial" w:hAnsi="Arial" w:cs="Arial"/>
          <w:color w:val="000000" w:themeColor="text1"/>
          <w:sz w:val="24"/>
          <w:szCs w:val="24"/>
        </w:rPr>
        <w:t>—</w:t>
      </w:r>
      <w:r w:rsidRPr="00407DE8">
        <w:rPr>
          <w:rFonts w:ascii="Arial" w:hAnsi="Arial" w:cs="Arial"/>
          <w:color w:val="000000" w:themeColor="text1"/>
          <w:sz w:val="24"/>
          <w:szCs w:val="24"/>
        </w:rPr>
        <w:t xml:space="preserve"> с половиной номинальной нагрузки и 33,33% </w:t>
      </w:r>
      <w:r>
        <w:rPr>
          <w:rFonts w:ascii="Arial" w:hAnsi="Arial" w:cs="Arial"/>
          <w:color w:val="000000" w:themeColor="text1"/>
          <w:sz w:val="24"/>
          <w:szCs w:val="24"/>
        </w:rPr>
        <w:t>—</w:t>
      </w:r>
      <w:r w:rsidRPr="00407DE8">
        <w:rPr>
          <w:rFonts w:ascii="Arial" w:hAnsi="Arial" w:cs="Arial"/>
          <w:color w:val="000000" w:themeColor="text1"/>
          <w:sz w:val="24"/>
          <w:szCs w:val="24"/>
        </w:rPr>
        <w:t xml:space="preserve"> с номинальной нагрузкой</w:t>
      </w:r>
      <w:r>
        <w:rPr>
          <w:rFonts w:ascii="Arial" w:hAnsi="Arial" w:cs="Arial"/>
          <w:color w:val="000000" w:themeColor="text1"/>
          <w:sz w:val="24"/>
          <w:szCs w:val="24"/>
        </w:rPr>
        <w:t>;</w:t>
      </w:r>
      <w:r w:rsidRPr="00407DE8">
        <w:rPr>
          <w:rFonts w:ascii="Arial" w:hAnsi="Arial" w:cs="Arial"/>
          <w:i/>
          <w:color w:val="2F5496"/>
          <w:sz w:val="24"/>
          <w:szCs w:val="24"/>
        </w:rPr>
        <w:t xml:space="preserve"> </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Pr>
          <w:rFonts w:ascii="Arial" w:hAnsi="Arial" w:cs="Arial"/>
          <w:color w:val="000000" w:themeColor="text1"/>
          <w:sz w:val="24"/>
          <w:szCs w:val="24"/>
          <w:lang w:val="en-US"/>
        </w:rPr>
        <w:t>c</w:t>
      </w:r>
      <w:r w:rsidRPr="00407DE8">
        <w:rPr>
          <w:rFonts w:ascii="Arial" w:hAnsi="Arial" w:cs="Arial"/>
          <w:color w:val="000000" w:themeColor="text1"/>
          <w:sz w:val="24"/>
          <w:szCs w:val="24"/>
        </w:rPr>
        <w:t xml:space="preserve">) минимальное число циклов с нагрузкой 50000. </w:t>
      </w:r>
    </w:p>
    <w:p w:rsidR="00EF4772" w:rsidRPr="00407DE8" w:rsidRDefault="00EF4772" w:rsidP="00EF4772">
      <w:pPr>
        <w:spacing w:after="0" w:line="480" w:lineRule="auto"/>
        <w:ind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 xml:space="preserve">Расчет элементов крепления должен подтверждать их целостность во время нормальной эксплуатации. </w:t>
      </w:r>
    </w:p>
    <w:p w:rsidR="00EF4772" w:rsidRPr="00407DE8" w:rsidRDefault="00EF4772" w:rsidP="00EF4772">
      <w:pPr>
        <w:pStyle w:val="3"/>
        <w:numPr>
          <w:ilvl w:val="0"/>
          <w:numId w:val="0"/>
        </w:numPr>
        <w:spacing w:after="0" w:line="480" w:lineRule="auto"/>
        <w:ind w:left="-15" w:right="35" w:firstLine="567"/>
        <w:rPr>
          <w:rFonts w:ascii="Arial" w:hAnsi="Arial" w:cs="Arial"/>
          <w:color w:val="000000" w:themeColor="text1"/>
          <w:sz w:val="24"/>
          <w:szCs w:val="24"/>
        </w:rPr>
      </w:pPr>
      <w:r w:rsidRPr="00407DE8">
        <w:rPr>
          <w:rFonts w:ascii="Arial" w:hAnsi="Arial" w:cs="Arial"/>
          <w:color w:val="000000" w:themeColor="text1"/>
          <w:sz w:val="24"/>
          <w:szCs w:val="24"/>
        </w:rPr>
        <w:t>5.1.11 Защита оборудования от вредных внешних воздействий</w:t>
      </w:r>
    </w:p>
    <w:p w:rsidR="00EF4772" w:rsidRPr="00407DE8" w:rsidRDefault="00EF4772" w:rsidP="00EF4772">
      <w:pPr>
        <w:pStyle w:val="3"/>
        <w:numPr>
          <w:ilvl w:val="0"/>
          <w:numId w:val="0"/>
        </w:numPr>
        <w:spacing w:after="0" w:line="480" w:lineRule="auto"/>
        <w:ind w:left="-17" w:right="34" w:firstLine="567"/>
        <w:rPr>
          <w:rFonts w:ascii="Arial" w:hAnsi="Arial" w:cs="Arial"/>
          <w:b w:val="0"/>
          <w:color w:val="000000" w:themeColor="text1"/>
          <w:sz w:val="24"/>
          <w:szCs w:val="24"/>
        </w:rPr>
      </w:pPr>
      <w:r w:rsidRPr="00407DE8">
        <w:rPr>
          <w:rFonts w:ascii="Arial" w:hAnsi="Arial" w:cs="Arial"/>
          <w:b w:val="0"/>
          <w:color w:val="000000" w:themeColor="text1"/>
          <w:sz w:val="24"/>
          <w:szCs w:val="24"/>
        </w:rPr>
        <w:t>5.1.11.1 Общие понятия</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Все механические и электрические компоненты платформы должны быть защищены от вредного и опасного воздействия окружающей среды, которые могут возникнуть на предлагаемом месте ее установки, например:</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2F5496"/>
          <w:sz w:val="24"/>
          <w:szCs w:val="24"/>
        </w:rPr>
        <w:t xml:space="preserve">- </w:t>
      </w:r>
      <w:r w:rsidRPr="00407DE8">
        <w:rPr>
          <w:rFonts w:ascii="Arial" w:hAnsi="Arial" w:cs="Arial"/>
          <w:color w:val="000000" w:themeColor="text1"/>
          <w:sz w:val="24"/>
          <w:szCs w:val="24"/>
        </w:rPr>
        <w:t>попадание воды и твердых тел;</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 воздействие влаги, температуры, коррозии, загрязнения атмосферного воздуха, солнечной радиации и т. д.;</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 воздействия флоры, фауны и др.</w:t>
      </w:r>
    </w:p>
    <w:p w:rsidR="00EF4772" w:rsidRPr="00407DE8" w:rsidRDefault="00EF4772" w:rsidP="00EF4772">
      <w:pPr>
        <w:spacing w:after="0" w:line="480" w:lineRule="auto"/>
        <w:ind w:left="-5" w:right="44" w:firstLine="567"/>
        <w:jc w:val="both"/>
        <w:rPr>
          <w:rStyle w:val="tlid-translation"/>
          <w:rFonts w:ascii="Arial" w:hAnsi="Arial" w:cs="Arial"/>
          <w:sz w:val="24"/>
          <w:szCs w:val="24"/>
        </w:rPr>
      </w:pPr>
      <w:r w:rsidRPr="00407DE8">
        <w:rPr>
          <w:rStyle w:val="tlid-translation"/>
          <w:rFonts w:ascii="Arial" w:hAnsi="Arial" w:cs="Arial"/>
          <w:sz w:val="24"/>
          <w:szCs w:val="24"/>
        </w:rPr>
        <w:t>Защита должна быть спроектирована и изготовлена, а платформа должна быть установлена таким образом, чтобы вышеупомянутые воздействия не влияли на безопасное и надежное функционирование платформы</w:t>
      </w:r>
    </w:p>
    <w:p w:rsidR="00EF4772" w:rsidRPr="00407DE8" w:rsidRDefault="00EF4772" w:rsidP="00EF4772">
      <w:pPr>
        <w:spacing w:after="0" w:line="480" w:lineRule="auto"/>
        <w:ind w:left="-5" w:right="37" w:firstLine="567"/>
        <w:jc w:val="both"/>
        <w:rPr>
          <w:rFonts w:ascii="Arial" w:hAnsi="Arial" w:cs="Arial"/>
          <w:i/>
          <w:color w:val="2F5496"/>
          <w:sz w:val="24"/>
          <w:szCs w:val="24"/>
        </w:rPr>
      </w:pPr>
      <w:r w:rsidRPr="00407DE8">
        <w:rPr>
          <w:rFonts w:ascii="Arial" w:hAnsi="Arial" w:cs="Arial"/>
          <w:color w:val="000000" w:themeColor="text1"/>
          <w:sz w:val="24"/>
          <w:szCs w:val="24"/>
        </w:rPr>
        <w:t>5.1.11.2 Защита от попадания влаги</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Полностью огражденная шахта должна быть защищена от попадания влаги или быть оборудована дренажом</w:t>
      </w:r>
      <w:r>
        <w:rPr>
          <w:rFonts w:ascii="Arial" w:hAnsi="Arial" w:cs="Arial"/>
          <w:color w:val="000000" w:themeColor="text1"/>
          <w:sz w:val="24"/>
          <w:szCs w:val="24"/>
        </w:rPr>
        <w:t>.</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Должно быть исключено накопление жидкости на примыкающих к шахте поверхностях пола.</w:t>
      </w:r>
    </w:p>
    <w:p w:rsidR="00EF4772" w:rsidRPr="00407DE8" w:rsidRDefault="00EF4772" w:rsidP="00EF4772">
      <w:pPr>
        <w:spacing w:after="0" w:line="480" w:lineRule="auto"/>
        <w:ind w:left="-12" w:right="35" w:firstLine="567"/>
        <w:jc w:val="both"/>
        <w:rPr>
          <w:rFonts w:ascii="Arial" w:hAnsi="Arial" w:cs="Arial"/>
          <w:color w:val="000000" w:themeColor="text1"/>
          <w:sz w:val="24"/>
          <w:szCs w:val="24"/>
        </w:rPr>
      </w:pPr>
      <w:r w:rsidRPr="00407DE8">
        <w:rPr>
          <w:rFonts w:ascii="Arial" w:hAnsi="Arial" w:cs="Arial"/>
          <w:color w:val="000000" w:themeColor="text1"/>
          <w:sz w:val="24"/>
          <w:szCs w:val="24"/>
        </w:rPr>
        <w:t>5.1.11.3 Защита оборудования от механических повреждений</w:t>
      </w:r>
    </w:p>
    <w:p w:rsidR="00EF4772" w:rsidRPr="00407DE8" w:rsidRDefault="00EF4772" w:rsidP="00EF4772">
      <w:pPr>
        <w:spacing w:after="0" w:line="480" w:lineRule="auto"/>
        <w:ind w:left="-5" w:right="44" w:firstLine="567"/>
        <w:jc w:val="both"/>
        <w:rPr>
          <w:rStyle w:val="tlid-translation"/>
          <w:rFonts w:ascii="Arial" w:hAnsi="Arial" w:cs="Arial"/>
          <w:sz w:val="24"/>
          <w:szCs w:val="24"/>
        </w:rPr>
      </w:pPr>
      <w:r w:rsidRPr="00407DE8">
        <w:rPr>
          <w:rStyle w:val="tlid-translation"/>
          <w:rFonts w:ascii="Arial" w:hAnsi="Arial" w:cs="Arial"/>
          <w:sz w:val="24"/>
          <w:szCs w:val="24"/>
        </w:rPr>
        <w:t xml:space="preserve">Ограждение должно быть спроектировано и изготовлено в соответствии с </w:t>
      </w:r>
      <w:r>
        <w:rPr>
          <w:rStyle w:val="tlid-translation"/>
          <w:rFonts w:ascii="Arial" w:hAnsi="Arial" w:cs="Arial"/>
          <w:sz w:val="24"/>
          <w:szCs w:val="24"/>
        </w:rPr>
        <w:t xml:space="preserve">             </w:t>
      </w:r>
      <w:r w:rsidRPr="00407DE8">
        <w:rPr>
          <w:rStyle w:val="tlid-translation"/>
          <w:rFonts w:ascii="Arial" w:hAnsi="Arial" w:cs="Arial"/>
          <w:sz w:val="24"/>
          <w:szCs w:val="24"/>
        </w:rPr>
        <w:t>ГОСТ</w:t>
      </w:r>
      <w:r w:rsidRPr="00407DE8">
        <w:rPr>
          <w:rFonts w:ascii="Arial" w:hAnsi="Arial" w:cs="Arial"/>
          <w:sz w:val="24"/>
          <w:szCs w:val="24"/>
        </w:rPr>
        <w:t xml:space="preserve"> ИСО/ТО 12100-2</w:t>
      </w:r>
      <w:r>
        <w:rPr>
          <w:rFonts w:ascii="Arial" w:hAnsi="Arial" w:cs="Arial"/>
          <w:sz w:val="24"/>
          <w:szCs w:val="24"/>
        </w:rPr>
        <w:t>—2002</w:t>
      </w:r>
      <w:r w:rsidRPr="00407DE8">
        <w:rPr>
          <w:rFonts w:ascii="Arial" w:hAnsi="Arial" w:cs="Arial"/>
          <w:sz w:val="24"/>
          <w:szCs w:val="24"/>
        </w:rPr>
        <w:t>,</w:t>
      </w:r>
      <w:r>
        <w:rPr>
          <w:rFonts w:ascii="Arial" w:hAnsi="Arial" w:cs="Arial"/>
          <w:sz w:val="24"/>
          <w:szCs w:val="24"/>
        </w:rPr>
        <w:t xml:space="preserve"> пункт</w:t>
      </w:r>
      <w:r w:rsidRPr="00407DE8">
        <w:rPr>
          <w:rFonts w:ascii="Arial" w:hAnsi="Arial" w:cs="Arial"/>
          <w:sz w:val="24"/>
          <w:szCs w:val="24"/>
        </w:rPr>
        <w:t xml:space="preserve"> 4.2.</w:t>
      </w:r>
      <w:r w:rsidRPr="00407DE8">
        <w:rPr>
          <w:rStyle w:val="tlid-translation"/>
          <w:rFonts w:ascii="Arial" w:hAnsi="Arial" w:cs="Arial"/>
          <w:sz w:val="24"/>
          <w:szCs w:val="24"/>
        </w:rPr>
        <w:t xml:space="preserve"> Элементы крепления ограждения должны оставаться прикрепленными к крышкам или к оборудованию, когда крышки сняты.</w:t>
      </w:r>
    </w:p>
    <w:p w:rsidR="00EF4772" w:rsidRPr="00407DE8" w:rsidRDefault="00EF4772" w:rsidP="00EF4772">
      <w:pPr>
        <w:spacing w:after="0" w:line="480" w:lineRule="auto"/>
        <w:ind w:left="-5" w:right="44" w:firstLine="567"/>
        <w:jc w:val="both"/>
        <w:rPr>
          <w:rFonts w:ascii="Arial" w:hAnsi="Arial" w:cs="Arial"/>
          <w:b/>
          <w:color w:val="000000" w:themeColor="text1"/>
          <w:sz w:val="24"/>
          <w:szCs w:val="24"/>
        </w:rPr>
      </w:pPr>
      <w:r w:rsidRPr="00407DE8">
        <w:rPr>
          <w:rFonts w:ascii="Arial" w:hAnsi="Arial" w:cs="Arial"/>
          <w:b/>
          <w:color w:val="000000" w:themeColor="text1"/>
          <w:sz w:val="24"/>
          <w:szCs w:val="24"/>
        </w:rPr>
        <w:t>5.1.12 Степень защиты при наружной установке платформы</w:t>
      </w:r>
    </w:p>
    <w:p w:rsidR="00EF4772" w:rsidRPr="00407DE8" w:rsidRDefault="00EF4772" w:rsidP="00EF4772">
      <w:pPr>
        <w:spacing w:after="0" w:line="480" w:lineRule="auto"/>
        <w:ind w:right="44" w:firstLine="567"/>
        <w:jc w:val="both"/>
        <w:rPr>
          <w:rFonts w:ascii="Arial" w:hAnsi="Arial" w:cs="Arial"/>
          <w:color w:val="000000" w:themeColor="text1"/>
          <w:sz w:val="24"/>
          <w:szCs w:val="24"/>
        </w:rPr>
      </w:pPr>
      <w:r w:rsidRPr="00407DE8">
        <w:rPr>
          <w:rFonts w:ascii="Arial" w:hAnsi="Arial" w:cs="Arial"/>
          <w:color w:val="000000" w:themeColor="text1"/>
          <w:sz w:val="24"/>
          <w:szCs w:val="24"/>
        </w:rPr>
        <w:t>При наружной установке платформы ее электрооборудование в зависимости от условий эксплуатации должн</w:t>
      </w:r>
      <w:r>
        <w:rPr>
          <w:rFonts w:ascii="Arial" w:hAnsi="Arial" w:cs="Arial"/>
          <w:color w:val="000000" w:themeColor="text1"/>
          <w:sz w:val="24"/>
          <w:szCs w:val="24"/>
        </w:rPr>
        <w:t>о</w:t>
      </w:r>
      <w:r w:rsidRPr="00407DE8">
        <w:rPr>
          <w:rFonts w:ascii="Arial" w:hAnsi="Arial" w:cs="Arial"/>
          <w:color w:val="000000" w:themeColor="text1"/>
          <w:sz w:val="24"/>
          <w:szCs w:val="24"/>
        </w:rPr>
        <w:t xml:space="preserve"> иметь достаточную степень защиты, но не ниже IP54 по ГОСТ 14254.</w:t>
      </w:r>
    </w:p>
    <w:p w:rsidR="00EF4772" w:rsidRPr="00407DE8" w:rsidRDefault="00EF4772" w:rsidP="00EF4772">
      <w:pPr>
        <w:spacing w:after="0" w:line="480" w:lineRule="auto"/>
        <w:ind w:right="44" w:firstLine="567"/>
        <w:jc w:val="both"/>
        <w:rPr>
          <w:rFonts w:ascii="Arial" w:hAnsi="Arial" w:cs="Arial"/>
          <w:b/>
          <w:color w:val="000000" w:themeColor="text1"/>
          <w:sz w:val="24"/>
          <w:szCs w:val="24"/>
        </w:rPr>
      </w:pPr>
      <w:r w:rsidRPr="00407DE8">
        <w:rPr>
          <w:rFonts w:ascii="Arial" w:hAnsi="Arial" w:cs="Arial"/>
          <w:b/>
          <w:color w:val="000000" w:themeColor="text1"/>
          <w:sz w:val="24"/>
          <w:szCs w:val="24"/>
        </w:rPr>
        <w:t>5.2 Опорная/направляющая система грузонесущего устройства (включая механизм ножничного типа)</w:t>
      </w:r>
    </w:p>
    <w:p w:rsidR="00EF4772" w:rsidRPr="00407DE8" w:rsidRDefault="00EF4772" w:rsidP="00EF4772">
      <w:pPr>
        <w:spacing w:after="0" w:line="480" w:lineRule="auto"/>
        <w:ind w:right="44" w:firstLine="567"/>
        <w:jc w:val="both"/>
        <w:rPr>
          <w:rFonts w:ascii="Arial" w:hAnsi="Arial" w:cs="Arial"/>
          <w:b/>
          <w:color w:val="000000" w:themeColor="text1"/>
          <w:sz w:val="24"/>
          <w:szCs w:val="24"/>
        </w:rPr>
      </w:pPr>
      <w:r w:rsidRPr="00407DE8">
        <w:rPr>
          <w:rFonts w:ascii="Arial" w:hAnsi="Arial" w:cs="Arial"/>
          <w:b/>
          <w:color w:val="000000" w:themeColor="text1"/>
          <w:sz w:val="24"/>
          <w:szCs w:val="24"/>
        </w:rPr>
        <w:t>5.2.1 Опорная/направляющая система грузонесущего устройства</w:t>
      </w:r>
    </w:p>
    <w:p w:rsidR="00EF4772" w:rsidRPr="00407DE8" w:rsidRDefault="00EF4772" w:rsidP="00EF4772">
      <w:pPr>
        <w:spacing w:after="0" w:line="480" w:lineRule="auto"/>
        <w:ind w:right="44" w:firstLine="567"/>
        <w:jc w:val="both"/>
        <w:rPr>
          <w:rFonts w:ascii="Arial" w:hAnsi="Arial" w:cs="Arial"/>
          <w:color w:val="000000" w:themeColor="text1"/>
          <w:sz w:val="24"/>
          <w:szCs w:val="24"/>
        </w:rPr>
      </w:pPr>
      <w:r w:rsidRPr="00407DE8">
        <w:rPr>
          <w:rFonts w:ascii="Arial" w:hAnsi="Arial" w:cs="Arial"/>
          <w:color w:val="000000" w:themeColor="text1"/>
          <w:sz w:val="24"/>
          <w:szCs w:val="24"/>
        </w:rPr>
        <w:t>5.2.1.1 Горизонтальные зазоры между грузонесущим устройством и ограждением шахты</w:t>
      </w:r>
    </w:p>
    <w:p w:rsidR="00EF4772" w:rsidRPr="00407DE8" w:rsidRDefault="00EF4772" w:rsidP="00EF4772">
      <w:pPr>
        <w:spacing w:after="0" w:line="480" w:lineRule="auto"/>
        <w:ind w:right="44" w:firstLine="567"/>
        <w:jc w:val="both"/>
        <w:rPr>
          <w:rFonts w:ascii="Arial" w:hAnsi="Arial" w:cs="Arial"/>
          <w:color w:val="000000" w:themeColor="text1"/>
          <w:sz w:val="24"/>
          <w:szCs w:val="24"/>
        </w:rPr>
      </w:pPr>
      <w:r w:rsidRPr="00407DE8">
        <w:rPr>
          <w:rFonts w:ascii="Arial" w:hAnsi="Arial" w:cs="Arial"/>
          <w:color w:val="000000" w:themeColor="text1"/>
          <w:sz w:val="24"/>
          <w:szCs w:val="24"/>
        </w:rPr>
        <w:t xml:space="preserve">Опорная или направляющая система должна обеспечивать постоянную траекторию движения грузонесущего устройства на протяжении всего его перемещения. </w:t>
      </w:r>
    </w:p>
    <w:p w:rsidR="00EF4772" w:rsidRPr="00407DE8" w:rsidRDefault="00EF4772" w:rsidP="00EF4772">
      <w:pPr>
        <w:spacing w:after="0" w:line="480" w:lineRule="auto"/>
        <w:ind w:right="44" w:firstLine="567"/>
        <w:jc w:val="both"/>
        <w:rPr>
          <w:rFonts w:ascii="Arial" w:hAnsi="Arial" w:cs="Arial"/>
          <w:color w:val="000000" w:themeColor="text1"/>
          <w:sz w:val="24"/>
          <w:szCs w:val="24"/>
        </w:rPr>
      </w:pPr>
      <w:r w:rsidRPr="00407DE8">
        <w:rPr>
          <w:rFonts w:ascii="Arial" w:hAnsi="Arial" w:cs="Arial"/>
          <w:color w:val="000000" w:themeColor="text1"/>
          <w:sz w:val="24"/>
          <w:szCs w:val="24"/>
        </w:rPr>
        <w:t>Максимальный горизонтальный зазор между внутренней поверхностью полностью огражденной шахты и элементами грузонесущего устройства со стороны, на которой отсутствует ограждение, не должен превышать 20 мм при размещении на грузоподъемном устройстве максимальной рабочей нагрузки.</w:t>
      </w:r>
    </w:p>
    <w:p w:rsidR="00EF4772" w:rsidRPr="00407DE8" w:rsidRDefault="00EF4772" w:rsidP="00EF4772">
      <w:pPr>
        <w:spacing w:after="0" w:line="480" w:lineRule="auto"/>
        <w:ind w:right="44" w:firstLine="567"/>
        <w:jc w:val="both"/>
        <w:rPr>
          <w:rFonts w:ascii="Arial" w:hAnsi="Arial" w:cs="Arial"/>
          <w:color w:val="000000" w:themeColor="text1"/>
          <w:sz w:val="24"/>
          <w:szCs w:val="24"/>
        </w:rPr>
      </w:pPr>
      <w:r w:rsidRPr="00407DE8">
        <w:rPr>
          <w:rFonts w:ascii="Arial" w:hAnsi="Arial" w:cs="Arial"/>
          <w:color w:val="000000" w:themeColor="text1"/>
          <w:sz w:val="24"/>
          <w:szCs w:val="24"/>
        </w:rPr>
        <w:t>Горизонтальные зазоры между элементами грузонесущего устройства и смежными поверхностями при не полностью огражденной шахте или при ее отсутствии должны соответствовать</w:t>
      </w:r>
      <w:r>
        <w:rPr>
          <w:rFonts w:ascii="Arial" w:hAnsi="Arial" w:cs="Arial"/>
          <w:color w:val="000000" w:themeColor="text1"/>
          <w:sz w:val="24"/>
          <w:szCs w:val="24"/>
        </w:rPr>
        <w:t xml:space="preserve"> указанным на</w:t>
      </w:r>
      <w:r w:rsidRPr="00407DE8">
        <w:rPr>
          <w:rFonts w:ascii="Arial" w:hAnsi="Arial" w:cs="Arial"/>
          <w:color w:val="000000" w:themeColor="text1"/>
          <w:sz w:val="24"/>
          <w:szCs w:val="24"/>
        </w:rPr>
        <w:t xml:space="preserve"> рисунк</w:t>
      </w:r>
      <w:r>
        <w:rPr>
          <w:rFonts w:ascii="Arial" w:hAnsi="Arial" w:cs="Arial"/>
          <w:color w:val="000000" w:themeColor="text1"/>
          <w:sz w:val="24"/>
          <w:szCs w:val="24"/>
        </w:rPr>
        <w:t>е</w:t>
      </w:r>
      <w:r w:rsidRPr="00407DE8">
        <w:rPr>
          <w:rFonts w:ascii="Arial" w:hAnsi="Arial" w:cs="Arial"/>
          <w:color w:val="000000" w:themeColor="text1"/>
          <w:sz w:val="24"/>
          <w:szCs w:val="24"/>
        </w:rPr>
        <w:t xml:space="preserve"> 2</w:t>
      </w:r>
      <w:r>
        <w:rPr>
          <w:rFonts w:ascii="Arial" w:hAnsi="Arial" w:cs="Arial"/>
          <w:color w:val="000000" w:themeColor="text1"/>
          <w:sz w:val="24"/>
          <w:szCs w:val="24"/>
        </w:rPr>
        <w:t>.</w:t>
      </w:r>
    </w:p>
    <w:p w:rsidR="00EF4772" w:rsidRPr="00407DE8" w:rsidRDefault="00EF4772" w:rsidP="00EF4772">
      <w:pPr>
        <w:spacing w:after="0" w:line="240" w:lineRule="auto"/>
        <w:ind w:right="44"/>
        <w:jc w:val="both"/>
        <w:rPr>
          <w:rFonts w:ascii="Arial" w:hAnsi="Arial" w:cs="Arial"/>
          <w:color w:val="000000" w:themeColor="text1"/>
          <w:sz w:val="24"/>
          <w:szCs w:val="24"/>
        </w:rPr>
      </w:pPr>
    </w:p>
    <w:p w:rsidR="00EF4772" w:rsidRPr="00407DE8" w:rsidRDefault="00EF4772" w:rsidP="00EF4772">
      <w:pPr>
        <w:spacing w:after="0" w:line="240" w:lineRule="auto"/>
        <w:ind w:right="44"/>
        <w:jc w:val="both"/>
        <w:rPr>
          <w:rFonts w:ascii="Arial" w:hAnsi="Arial" w:cs="Arial"/>
          <w:color w:val="000000" w:themeColor="text1"/>
          <w:sz w:val="24"/>
          <w:szCs w:val="24"/>
        </w:rPr>
      </w:pPr>
    </w:p>
    <w:p w:rsidR="00EF4772" w:rsidRPr="00407DE8" w:rsidRDefault="00EF4772" w:rsidP="00EF4772">
      <w:pPr>
        <w:spacing w:after="0" w:line="240" w:lineRule="auto"/>
        <w:ind w:right="44"/>
        <w:jc w:val="both"/>
        <w:rPr>
          <w:rFonts w:ascii="Arial" w:hAnsi="Arial" w:cs="Arial"/>
          <w:color w:val="000000" w:themeColor="text1"/>
          <w:sz w:val="24"/>
          <w:szCs w:val="24"/>
        </w:rPr>
      </w:pPr>
    </w:p>
    <w:p w:rsidR="00EF4772" w:rsidRPr="00407DE8" w:rsidRDefault="00EF4772" w:rsidP="00EF4772">
      <w:pPr>
        <w:spacing w:after="0" w:line="240" w:lineRule="auto"/>
        <w:ind w:right="44"/>
        <w:jc w:val="both"/>
        <w:rPr>
          <w:rFonts w:ascii="Arial" w:hAnsi="Arial" w:cs="Arial"/>
          <w:color w:val="000000" w:themeColor="text1"/>
          <w:sz w:val="24"/>
          <w:szCs w:val="24"/>
        </w:rPr>
      </w:pPr>
    </w:p>
    <w:p w:rsidR="00EF4772" w:rsidRPr="00407DE8" w:rsidRDefault="00EF4772" w:rsidP="00EF4772">
      <w:pPr>
        <w:spacing w:after="0" w:line="240" w:lineRule="auto"/>
        <w:ind w:right="44"/>
        <w:jc w:val="both"/>
        <w:rPr>
          <w:rFonts w:ascii="Arial" w:hAnsi="Arial" w:cs="Arial"/>
          <w:color w:val="000000" w:themeColor="text1"/>
          <w:sz w:val="24"/>
          <w:szCs w:val="24"/>
        </w:rPr>
      </w:pPr>
    </w:p>
    <w:p w:rsidR="00EF4772" w:rsidRPr="00407DE8" w:rsidRDefault="00EF4772" w:rsidP="00EF4772">
      <w:pPr>
        <w:spacing w:after="0" w:line="240" w:lineRule="auto"/>
        <w:ind w:right="711"/>
        <w:rPr>
          <w:rFonts w:ascii="Arial" w:hAnsi="Arial" w:cs="Arial"/>
          <w:color w:val="000000" w:themeColor="text1"/>
          <w:sz w:val="24"/>
          <w:szCs w:val="24"/>
        </w:rPr>
      </w:pPr>
      <w:r w:rsidRPr="00407DE8">
        <w:rPr>
          <w:rFonts w:ascii="Arial" w:hAnsi="Arial" w:cs="Arial"/>
          <w:noProof/>
          <w:sz w:val="24"/>
          <w:szCs w:val="24"/>
          <w:lang w:eastAsia="ru-RU"/>
        </w:rPr>
        <w:drawing>
          <wp:inline distT="0" distB="0" distL="0" distR="0" wp14:anchorId="164DE568" wp14:editId="456693F5">
            <wp:extent cx="5705475" cy="4972050"/>
            <wp:effectExtent l="76200" t="76200" r="142875" b="133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084" t="785" r="1870" b="30920"/>
                    <a:stretch/>
                  </pic:blipFill>
                  <pic:spPr bwMode="auto">
                    <a:xfrm>
                      <a:off x="0" y="0"/>
                      <a:ext cx="5705475" cy="49720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EF4772" w:rsidRPr="00407DE8" w:rsidRDefault="00EF4772" w:rsidP="00EF4772">
      <w:pPr>
        <w:spacing w:after="0" w:line="240" w:lineRule="auto"/>
        <w:ind w:left="-5" w:right="37"/>
        <w:rPr>
          <w:rFonts w:ascii="Arial" w:hAnsi="Arial" w:cs="Arial"/>
          <w:color w:val="0070C0"/>
          <w:sz w:val="24"/>
          <w:szCs w:val="24"/>
        </w:rPr>
      </w:pPr>
    </w:p>
    <w:p w:rsidR="00EF4772" w:rsidRDefault="00EF4772" w:rsidP="00EF4772">
      <w:pPr>
        <w:spacing w:after="0" w:line="240" w:lineRule="auto"/>
        <w:jc w:val="center"/>
        <w:rPr>
          <w:rFonts w:ascii="Arial" w:hAnsi="Arial" w:cs="Arial"/>
          <w:color w:val="000000" w:themeColor="text1"/>
          <w:sz w:val="24"/>
          <w:szCs w:val="24"/>
        </w:rPr>
      </w:pPr>
      <w:r w:rsidRPr="0026192E">
        <w:rPr>
          <w:rFonts w:ascii="Arial" w:hAnsi="Arial" w:cs="Arial"/>
          <w:i/>
          <w:color w:val="000000" w:themeColor="text1"/>
          <w:sz w:val="24"/>
          <w:szCs w:val="24"/>
        </w:rPr>
        <w:t>1</w:t>
      </w:r>
      <w:r w:rsidRPr="00407DE8">
        <w:rPr>
          <w:rFonts w:ascii="Arial" w:hAnsi="Arial" w:cs="Arial"/>
          <w:color w:val="000000" w:themeColor="text1"/>
          <w:sz w:val="24"/>
          <w:szCs w:val="24"/>
        </w:rPr>
        <w:t xml:space="preserve"> </w:t>
      </w:r>
      <w:r>
        <w:rPr>
          <w:rFonts w:ascii="Arial" w:hAnsi="Arial" w:cs="Arial"/>
          <w:color w:val="000000" w:themeColor="text1"/>
          <w:sz w:val="24"/>
          <w:szCs w:val="24"/>
        </w:rPr>
        <w:t>— г</w:t>
      </w:r>
      <w:r w:rsidRPr="00407DE8">
        <w:rPr>
          <w:rFonts w:ascii="Arial" w:hAnsi="Arial" w:cs="Arial"/>
          <w:color w:val="000000" w:themeColor="text1"/>
          <w:sz w:val="24"/>
          <w:szCs w:val="24"/>
        </w:rPr>
        <w:t>рузонесущее устройство</w:t>
      </w:r>
      <w:r>
        <w:rPr>
          <w:rFonts w:ascii="Arial" w:hAnsi="Arial" w:cs="Arial"/>
          <w:color w:val="000000" w:themeColor="text1"/>
          <w:sz w:val="24"/>
          <w:szCs w:val="24"/>
        </w:rPr>
        <w:t xml:space="preserve">; </w:t>
      </w:r>
      <w:r w:rsidRPr="0026192E">
        <w:rPr>
          <w:rFonts w:ascii="Arial" w:hAnsi="Arial" w:cs="Arial"/>
          <w:i/>
          <w:color w:val="000000" w:themeColor="text1"/>
          <w:sz w:val="24"/>
          <w:szCs w:val="24"/>
        </w:rPr>
        <w:t>2</w:t>
      </w:r>
      <w:r>
        <w:rPr>
          <w:rFonts w:ascii="Arial" w:hAnsi="Arial" w:cs="Arial"/>
          <w:color w:val="000000" w:themeColor="text1"/>
          <w:sz w:val="24"/>
          <w:szCs w:val="24"/>
        </w:rPr>
        <w:t xml:space="preserve"> —</w:t>
      </w:r>
      <w:r w:rsidRPr="00407DE8">
        <w:rPr>
          <w:rFonts w:ascii="Arial" w:hAnsi="Arial" w:cs="Arial"/>
          <w:color w:val="000000" w:themeColor="text1"/>
          <w:sz w:val="24"/>
          <w:szCs w:val="24"/>
        </w:rPr>
        <w:t xml:space="preserve"> </w:t>
      </w:r>
      <w:r>
        <w:rPr>
          <w:rFonts w:ascii="Arial" w:hAnsi="Arial" w:cs="Arial"/>
          <w:color w:val="000000" w:themeColor="text1"/>
          <w:sz w:val="24"/>
          <w:szCs w:val="24"/>
        </w:rPr>
        <w:t>у</w:t>
      </w:r>
      <w:r w:rsidRPr="00407DE8">
        <w:rPr>
          <w:rFonts w:ascii="Arial" w:hAnsi="Arial" w:cs="Arial"/>
          <w:color w:val="000000" w:themeColor="text1"/>
          <w:sz w:val="24"/>
          <w:szCs w:val="24"/>
        </w:rPr>
        <w:t>ровень посадочной площадки</w:t>
      </w:r>
      <w:r>
        <w:rPr>
          <w:rFonts w:ascii="Arial" w:hAnsi="Arial" w:cs="Arial"/>
          <w:color w:val="000000" w:themeColor="text1"/>
          <w:sz w:val="24"/>
          <w:szCs w:val="24"/>
        </w:rPr>
        <w:t xml:space="preserve">; </w:t>
      </w:r>
    </w:p>
    <w:p w:rsidR="00EF4772" w:rsidRDefault="00EF4772" w:rsidP="00EF4772">
      <w:pPr>
        <w:spacing w:after="0" w:line="240" w:lineRule="auto"/>
        <w:jc w:val="center"/>
        <w:rPr>
          <w:rFonts w:ascii="Arial" w:hAnsi="Arial" w:cs="Arial"/>
          <w:color w:val="000000" w:themeColor="text1"/>
          <w:sz w:val="24"/>
          <w:szCs w:val="24"/>
        </w:rPr>
      </w:pPr>
      <w:r w:rsidRPr="0026192E">
        <w:rPr>
          <w:rFonts w:ascii="Arial" w:hAnsi="Arial" w:cs="Arial"/>
          <w:i/>
          <w:color w:val="000000" w:themeColor="text1"/>
          <w:sz w:val="24"/>
          <w:szCs w:val="24"/>
        </w:rPr>
        <w:t>3</w:t>
      </w:r>
      <w:r>
        <w:rPr>
          <w:rFonts w:ascii="Arial" w:hAnsi="Arial" w:cs="Arial"/>
          <w:color w:val="000000" w:themeColor="text1"/>
          <w:sz w:val="24"/>
          <w:szCs w:val="24"/>
        </w:rPr>
        <w:t xml:space="preserve"> —</w:t>
      </w:r>
      <w:r w:rsidRPr="00407DE8">
        <w:rPr>
          <w:rFonts w:ascii="Arial" w:hAnsi="Arial" w:cs="Arial"/>
          <w:color w:val="000000" w:themeColor="text1"/>
          <w:sz w:val="24"/>
          <w:szCs w:val="24"/>
        </w:rPr>
        <w:t xml:space="preserve"> </w:t>
      </w:r>
      <w:r>
        <w:rPr>
          <w:rFonts w:ascii="Arial" w:hAnsi="Arial" w:cs="Arial"/>
          <w:color w:val="000000" w:themeColor="text1"/>
          <w:sz w:val="24"/>
          <w:szCs w:val="24"/>
        </w:rPr>
        <w:t>в</w:t>
      </w:r>
      <w:r w:rsidRPr="00407DE8">
        <w:rPr>
          <w:rFonts w:ascii="Arial" w:hAnsi="Arial" w:cs="Arial"/>
          <w:color w:val="000000" w:themeColor="text1"/>
          <w:sz w:val="24"/>
          <w:szCs w:val="24"/>
        </w:rPr>
        <w:t>ертикальный щит</w:t>
      </w:r>
      <w:r>
        <w:rPr>
          <w:rFonts w:ascii="Arial" w:hAnsi="Arial" w:cs="Arial"/>
          <w:color w:val="000000" w:themeColor="text1"/>
          <w:sz w:val="24"/>
          <w:szCs w:val="24"/>
        </w:rPr>
        <w:t xml:space="preserve">; </w:t>
      </w:r>
      <w:r w:rsidRPr="0026192E">
        <w:rPr>
          <w:rFonts w:ascii="Arial" w:hAnsi="Arial" w:cs="Arial"/>
          <w:i/>
          <w:color w:val="000000" w:themeColor="text1"/>
          <w:sz w:val="24"/>
          <w:szCs w:val="24"/>
        </w:rPr>
        <w:t>4</w:t>
      </w:r>
      <w:r>
        <w:rPr>
          <w:rFonts w:ascii="Arial" w:hAnsi="Arial" w:cs="Arial"/>
          <w:color w:val="000000" w:themeColor="text1"/>
          <w:sz w:val="24"/>
          <w:szCs w:val="24"/>
        </w:rPr>
        <w:t xml:space="preserve"> — з</w:t>
      </w:r>
      <w:r w:rsidRPr="00407DE8">
        <w:rPr>
          <w:rFonts w:ascii="Arial" w:hAnsi="Arial" w:cs="Arial"/>
          <w:color w:val="000000" w:themeColor="text1"/>
          <w:sz w:val="24"/>
          <w:szCs w:val="24"/>
        </w:rPr>
        <w:t>она ограждения</w:t>
      </w:r>
      <w:r>
        <w:rPr>
          <w:rFonts w:ascii="Arial" w:hAnsi="Arial" w:cs="Arial"/>
          <w:color w:val="000000" w:themeColor="text1"/>
          <w:sz w:val="24"/>
          <w:szCs w:val="24"/>
        </w:rPr>
        <w:t xml:space="preserve">; </w:t>
      </w:r>
      <w:r w:rsidRPr="0026192E">
        <w:rPr>
          <w:rFonts w:ascii="Arial" w:hAnsi="Arial" w:cs="Arial"/>
          <w:i/>
          <w:color w:val="000000" w:themeColor="text1"/>
          <w:sz w:val="24"/>
          <w:szCs w:val="24"/>
        </w:rPr>
        <w:t>А</w:t>
      </w:r>
      <w:r>
        <w:rPr>
          <w:rFonts w:ascii="Arial" w:hAnsi="Arial" w:cs="Arial"/>
          <w:color w:val="000000" w:themeColor="text1"/>
          <w:sz w:val="24"/>
          <w:szCs w:val="24"/>
        </w:rPr>
        <w:t xml:space="preserve"> - с</w:t>
      </w:r>
      <w:r w:rsidRPr="00407DE8">
        <w:rPr>
          <w:rFonts w:ascii="Arial" w:hAnsi="Arial" w:cs="Arial"/>
          <w:color w:val="000000" w:themeColor="text1"/>
          <w:sz w:val="24"/>
          <w:szCs w:val="24"/>
        </w:rPr>
        <w:t>межные поверхности при отсутствии на грузонесущем устройстве кромок безопасности, зазор не более 10 мм (см.</w:t>
      </w:r>
      <w:r w:rsidRPr="00407DE8">
        <w:rPr>
          <w:rFonts w:ascii="Arial" w:hAnsi="Arial" w:cs="Arial"/>
          <w:sz w:val="24"/>
          <w:szCs w:val="24"/>
        </w:rPr>
        <w:t xml:space="preserve"> 5.6.4.2</w:t>
      </w:r>
      <w:r w:rsidRPr="00407DE8">
        <w:rPr>
          <w:rFonts w:ascii="Arial" w:hAnsi="Arial" w:cs="Arial"/>
          <w:color w:val="000000" w:themeColor="text1"/>
          <w:sz w:val="24"/>
          <w:szCs w:val="24"/>
        </w:rPr>
        <w:t>)</w:t>
      </w:r>
      <w:r>
        <w:rPr>
          <w:rFonts w:ascii="Arial" w:hAnsi="Arial" w:cs="Arial"/>
          <w:color w:val="000000" w:themeColor="text1"/>
          <w:sz w:val="24"/>
          <w:szCs w:val="24"/>
        </w:rPr>
        <w:t xml:space="preserve">; </w:t>
      </w:r>
      <w:r w:rsidRPr="0026192E">
        <w:rPr>
          <w:rFonts w:ascii="Arial" w:hAnsi="Arial" w:cs="Arial"/>
          <w:i/>
          <w:color w:val="000000" w:themeColor="text1"/>
          <w:sz w:val="24"/>
          <w:szCs w:val="24"/>
        </w:rPr>
        <w:t>В</w:t>
      </w:r>
      <w:r>
        <w:rPr>
          <w:rFonts w:ascii="Arial" w:hAnsi="Arial" w:cs="Arial"/>
          <w:color w:val="000000" w:themeColor="text1"/>
          <w:sz w:val="24"/>
          <w:szCs w:val="24"/>
        </w:rPr>
        <w:t xml:space="preserve"> —</w:t>
      </w:r>
      <w:r w:rsidRPr="00407DE8">
        <w:rPr>
          <w:rFonts w:ascii="Arial" w:hAnsi="Arial" w:cs="Arial"/>
          <w:color w:val="000000" w:themeColor="text1"/>
          <w:sz w:val="24"/>
          <w:szCs w:val="24"/>
        </w:rPr>
        <w:t xml:space="preserve"> </w:t>
      </w:r>
      <w:r>
        <w:rPr>
          <w:rFonts w:ascii="Arial" w:hAnsi="Arial" w:cs="Arial"/>
          <w:color w:val="000000" w:themeColor="text1"/>
          <w:sz w:val="24"/>
          <w:szCs w:val="24"/>
        </w:rPr>
        <w:t>з</w:t>
      </w:r>
      <w:r w:rsidRPr="00407DE8">
        <w:rPr>
          <w:rFonts w:ascii="Arial" w:hAnsi="Arial" w:cs="Arial"/>
          <w:color w:val="000000" w:themeColor="text1"/>
          <w:sz w:val="24"/>
          <w:szCs w:val="24"/>
        </w:rPr>
        <w:t>азор между поручнем и неподвижной поверхностью ≥ 35 мм (см.5.9.7)</w:t>
      </w:r>
      <w:r>
        <w:rPr>
          <w:rFonts w:ascii="Arial" w:hAnsi="Arial" w:cs="Arial"/>
          <w:color w:val="000000" w:themeColor="text1"/>
          <w:sz w:val="24"/>
          <w:szCs w:val="24"/>
        </w:rPr>
        <w:t xml:space="preserve">; </w:t>
      </w:r>
      <w:r w:rsidRPr="0026192E">
        <w:rPr>
          <w:rFonts w:ascii="Arial" w:hAnsi="Arial" w:cs="Arial"/>
          <w:i/>
          <w:color w:val="000000" w:themeColor="text1"/>
          <w:sz w:val="24"/>
          <w:szCs w:val="24"/>
        </w:rPr>
        <w:t>С</w:t>
      </w:r>
      <w:r>
        <w:rPr>
          <w:rFonts w:ascii="Arial" w:hAnsi="Arial" w:cs="Arial"/>
          <w:color w:val="000000" w:themeColor="text1"/>
          <w:sz w:val="24"/>
          <w:szCs w:val="24"/>
        </w:rPr>
        <w:t xml:space="preserve"> —</w:t>
      </w:r>
      <w:r w:rsidRPr="00407DE8">
        <w:rPr>
          <w:rFonts w:ascii="Arial" w:hAnsi="Arial" w:cs="Arial"/>
          <w:color w:val="000000" w:themeColor="text1"/>
          <w:sz w:val="24"/>
          <w:szCs w:val="24"/>
        </w:rPr>
        <w:t xml:space="preserve"> </w:t>
      </w:r>
      <w:r>
        <w:rPr>
          <w:rFonts w:ascii="Arial" w:hAnsi="Arial" w:cs="Arial"/>
          <w:color w:val="000000" w:themeColor="text1"/>
          <w:sz w:val="24"/>
          <w:szCs w:val="24"/>
        </w:rPr>
        <w:t>з</w:t>
      </w:r>
      <w:r w:rsidRPr="00407DE8">
        <w:rPr>
          <w:rFonts w:ascii="Arial" w:hAnsi="Arial" w:cs="Arial"/>
          <w:color w:val="000000" w:themeColor="text1"/>
          <w:sz w:val="24"/>
          <w:szCs w:val="24"/>
        </w:rPr>
        <w:t>азор между поручнем и движущейся относительно поручня поверхностью или ≤ 10 мм или ≥ 100 мм (см. 5.9.7)</w:t>
      </w:r>
      <w:r>
        <w:rPr>
          <w:rFonts w:ascii="Arial" w:hAnsi="Arial" w:cs="Arial"/>
          <w:color w:val="000000" w:themeColor="text1"/>
          <w:sz w:val="24"/>
          <w:szCs w:val="24"/>
        </w:rPr>
        <w:t xml:space="preserve">; </w:t>
      </w:r>
      <w:r w:rsidRPr="0026192E">
        <w:rPr>
          <w:rFonts w:ascii="Arial" w:hAnsi="Arial" w:cs="Arial"/>
          <w:i/>
          <w:color w:val="000000" w:themeColor="text1"/>
          <w:sz w:val="24"/>
          <w:szCs w:val="24"/>
        </w:rPr>
        <w:t>D</w:t>
      </w:r>
      <w:r>
        <w:rPr>
          <w:rFonts w:ascii="Arial" w:hAnsi="Arial" w:cs="Arial"/>
          <w:color w:val="000000" w:themeColor="text1"/>
          <w:sz w:val="24"/>
          <w:szCs w:val="24"/>
        </w:rPr>
        <w:t xml:space="preserve"> —</w:t>
      </w:r>
      <w:r w:rsidRPr="00407DE8">
        <w:rPr>
          <w:rFonts w:ascii="Arial" w:hAnsi="Arial" w:cs="Arial"/>
          <w:color w:val="000000" w:themeColor="text1"/>
          <w:sz w:val="24"/>
          <w:szCs w:val="24"/>
        </w:rPr>
        <w:t xml:space="preserve"> </w:t>
      </w:r>
      <w:r>
        <w:rPr>
          <w:rFonts w:ascii="Arial" w:hAnsi="Arial" w:cs="Arial"/>
          <w:color w:val="000000" w:themeColor="text1"/>
          <w:sz w:val="24"/>
          <w:szCs w:val="24"/>
        </w:rPr>
        <w:t>с</w:t>
      </w:r>
      <w:r w:rsidRPr="00407DE8">
        <w:rPr>
          <w:rFonts w:ascii="Arial" w:hAnsi="Arial" w:cs="Arial"/>
          <w:color w:val="000000" w:themeColor="text1"/>
          <w:sz w:val="24"/>
          <w:szCs w:val="24"/>
        </w:rPr>
        <w:t xml:space="preserve">межные поверхности при наличии на грузонесущем устройстве кромок безопасности, зазор </w:t>
      </w:r>
      <w:r>
        <w:rPr>
          <w:rFonts w:ascii="Arial" w:hAnsi="Arial" w:cs="Arial"/>
          <w:color w:val="000000" w:themeColor="text1"/>
          <w:sz w:val="24"/>
          <w:szCs w:val="24"/>
        </w:rPr>
        <w:t xml:space="preserve">от 10 до </w:t>
      </w:r>
      <w:r w:rsidRPr="00407DE8">
        <w:rPr>
          <w:rFonts w:ascii="Arial" w:hAnsi="Arial" w:cs="Arial"/>
          <w:color w:val="000000" w:themeColor="text1"/>
          <w:sz w:val="24"/>
          <w:szCs w:val="24"/>
        </w:rPr>
        <w:t>100 мм (см. 5.9.2.1)</w:t>
      </w:r>
      <w:r>
        <w:rPr>
          <w:rFonts w:ascii="Arial" w:hAnsi="Arial" w:cs="Arial"/>
          <w:color w:val="000000" w:themeColor="text1"/>
          <w:sz w:val="24"/>
          <w:szCs w:val="24"/>
        </w:rPr>
        <w:t xml:space="preserve">; </w:t>
      </w:r>
      <w:r w:rsidRPr="0026192E">
        <w:rPr>
          <w:rFonts w:ascii="Arial" w:hAnsi="Arial" w:cs="Arial"/>
          <w:i/>
          <w:color w:val="000000" w:themeColor="text1"/>
          <w:sz w:val="24"/>
          <w:szCs w:val="24"/>
        </w:rPr>
        <w:t>E</w:t>
      </w:r>
      <w:r>
        <w:rPr>
          <w:rFonts w:ascii="Arial" w:hAnsi="Arial" w:cs="Arial"/>
          <w:color w:val="000000" w:themeColor="text1"/>
          <w:sz w:val="24"/>
          <w:szCs w:val="24"/>
        </w:rPr>
        <w:t xml:space="preserve"> —</w:t>
      </w:r>
      <w:r w:rsidRPr="00407DE8">
        <w:rPr>
          <w:rFonts w:ascii="Arial" w:hAnsi="Arial" w:cs="Arial"/>
          <w:color w:val="000000" w:themeColor="text1"/>
          <w:sz w:val="24"/>
          <w:szCs w:val="24"/>
        </w:rPr>
        <w:t xml:space="preserve"> </w:t>
      </w:r>
      <w:r>
        <w:rPr>
          <w:rFonts w:ascii="Arial" w:hAnsi="Arial" w:cs="Arial"/>
          <w:color w:val="000000" w:themeColor="text1"/>
          <w:sz w:val="24"/>
          <w:szCs w:val="24"/>
        </w:rPr>
        <w:t>в</w:t>
      </w:r>
      <w:r w:rsidRPr="00407DE8">
        <w:rPr>
          <w:rFonts w:ascii="Arial" w:hAnsi="Arial" w:cs="Arial"/>
          <w:color w:val="000000" w:themeColor="text1"/>
          <w:sz w:val="24"/>
          <w:szCs w:val="24"/>
        </w:rPr>
        <w:t xml:space="preserve">ысота поручня </w:t>
      </w:r>
      <w:r>
        <w:rPr>
          <w:rFonts w:ascii="Arial" w:hAnsi="Arial" w:cs="Arial"/>
          <w:color w:val="000000" w:themeColor="text1"/>
          <w:sz w:val="24"/>
          <w:szCs w:val="24"/>
        </w:rPr>
        <w:t>от 900 до 1100</w:t>
      </w:r>
      <w:r w:rsidRPr="00407DE8">
        <w:rPr>
          <w:rFonts w:ascii="Arial" w:hAnsi="Arial" w:cs="Arial"/>
          <w:color w:val="000000" w:themeColor="text1"/>
          <w:sz w:val="24"/>
          <w:szCs w:val="24"/>
        </w:rPr>
        <w:t xml:space="preserve"> мм (см. 5.9.7)</w:t>
      </w:r>
      <w:r>
        <w:rPr>
          <w:rFonts w:ascii="Arial" w:hAnsi="Arial" w:cs="Arial"/>
          <w:color w:val="000000" w:themeColor="text1"/>
          <w:sz w:val="24"/>
          <w:szCs w:val="24"/>
        </w:rPr>
        <w:t xml:space="preserve">; </w:t>
      </w:r>
    </w:p>
    <w:p w:rsidR="00EF4772" w:rsidRPr="00407DE8" w:rsidRDefault="00EF4772" w:rsidP="00EF4772">
      <w:pPr>
        <w:spacing w:after="0" w:line="240" w:lineRule="auto"/>
        <w:jc w:val="center"/>
        <w:rPr>
          <w:rFonts w:ascii="Arial" w:hAnsi="Arial" w:cs="Arial"/>
          <w:color w:val="000000" w:themeColor="text1"/>
          <w:sz w:val="24"/>
          <w:szCs w:val="24"/>
        </w:rPr>
      </w:pPr>
      <w:r w:rsidRPr="0026192E">
        <w:rPr>
          <w:rFonts w:ascii="Arial" w:hAnsi="Arial" w:cs="Arial"/>
          <w:i/>
          <w:color w:val="000000" w:themeColor="text1"/>
          <w:sz w:val="24"/>
          <w:szCs w:val="24"/>
        </w:rPr>
        <w:t>F</w:t>
      </w:r>
      <w:r>
        <w:rPr>
          <w:rFonts w:ascii="Arial" w:hAnsi="Arial" w:cs="Arial"/>
          <w:color w:val="000000" w:themeColor="text1"/>
          <w:sz w:val="24"/>
          <w:szCs w:val="24"/>
        </w:rPr>
        <w:t xml:space="preserve"> —</w:t>
      </w:r>
      <w:r w:rsidRPr="00407DE8">
        <w:rPr>
          <w:rFonts w:ascii="Arial" w:hAnsi="Arial" w:cs="Arial"/>
          <w:color w:val="000000" w:themeColor="text1"/>
          <w:sz w:val="24"/>
          <w:szCs w:val="24"/>
        </w:rPr>
        <w:t xml:space="preserve"> </w:t>
      </w:r>
      <w:r>
        <w:rPr>
          <w:rFonts w:ascii="Arial" w:hAnsi="Arial" w:cs="Arial"/>
          <w:color w:val="000000" w:themeColor="text1"/>
          <w:sz w:val="24"/>
          <w:szCs w:val="24"/>
        </w:rPr>
        <w:t>в</w:t>
      </w:r>
      <w:r w:rsidRPr="00407DE8">
        <w:rPr>
          <w:rFonts w:ascii="Arial" w:hAnsi="Arial" w:cs="Arial"/>
          <w:color w:val="000000" w:themeColor="text1"/>
          <w:sz w:val="24"/>
          <w:szCs w:val="24"/>
        </w:rPr>
        <w:t>ысота щита под порогом грузонесущего устройства 25 мм (см. 5.9.2.1)</w:t>
      </w:r>
    </w:p>
    <w:p w:rsidR="00EF4772" w:rsidRPr="00407DE8" w:rsidRDefault="00EF4772" w:rsidP="00EF4772">
      <w:pPr>
        <w:spacing w:after="0" w:line="240" w:lineRule="auto"/>
        <w:rPr>
          <w:rFonts w:ascii="Arial" w:hAnsi="Arial" w:cs="Arial"/>
          <w:color w:val="000000" w:themeColor="text1"/>
          <w:sz w:val="24"/>
          <w:szCs w:val="24"/>
        </w:rPr>
      </w:pPr>
    </w:p>
    <w:p w:rsidR="00EF4772" w:rsidRPr="00407DE8" w:rsidRDefault="00EF4772" w:rsidP="00EF4772">
      <w:pPr>
        <w:spacing w:after="0" w:line="240" w:lineRule="auto"/>
        <w:jc w:val="center"/>
        <w:rPr>
          <w:rFonts w:ascii="Arial" w:hAnsi="Arial" w:cs="Arial"/>
          <w:color w:val="000000" w:themeColor="text1"/>
          <w:sz w:val="24"/>
          <w:szCs w:val="24"/>
        </w:rPr>
      </w:pPr>
      <w:r>
        <w:rPr>
          <w:rFonts w:ascii="Arial" w:hAnsi="Arial" w:cs="Arial"/>
          <w:sz w:val="24"/>
          <w:szCs w:val="24"/>
        </w:rPr>
        <w:t xml:space="preserve">Рисунок 2 — </w:t>
      </w:r>
      <w:r w:rsidRPr="00407DE8">
        <w:rPr>
          <w:rFonts w:ascii="Arial" w:hAnsi="Arial" w:cs="Arial"/>
          <w:color w:val="000000" w:themeColor="text1"/>
          <w:sz w:val="24"/>
          <w:szCs w:val="24"/>
        </w:rPr>
        <w:t>Размеры и зазоры для подъемных платформ с неогражд</w:t>
      </w:r>
      <w:r>
        <w:rPr>
          <w:rFonts w:ascii="Arial" w:hAnsi="Arial" w:cs="Arial"/>
          <w:color w:val="000000" w:themeColor="text1"/>
          <w:sz w:val="24"/>
          <w:szCs w:val="24"/>
        </w:rPr>
        <w:t>е</w:t>
      </w:r>
      <w:r w:rsidRPr="00407DE8">
        <w:rPr>
          <w:rFonts w:ascii="Arial" w:hAnsi="Arial" w:cs="Arial"/>
          <w:color w:val="000000" w:themeColor="text1"/>
          <w:sz w:val="24"/>
          <w:szCs w:val="24"/>
        </w:rPr>
        <w:t>нной или не полностью огражденной шахтой и грузонесущ</w:t>
      </w:r>
      <w:r>
        <w:rPr>
          <w:rFonts w:ascii="Arial" w:hAnsi="Arial" w:cs="Arial"/>
          <w:color w:val="000000" w:themeColor="text1"/>
          <w:sz w:val="24"/>
          <w:szCs w:val="24"/>
        </w:rPr>
        <w:t>и</w:t>
      </w:r>
      <w:r w:rsidRPr="00407DE8">
        <w:rPr>
          <w:rFonts w:ascii="Arial" w:hAnsi="Arial" w:cs="Arial"/>
          <w:color w:val="000000" w:themeColor="text1"/>
          <w:sz w:val="24"/>
          <w:szCs w:val="24"/>
        </w:rPr>
        <w:t>м устройством без стен и потолка</w:t>
      </w:r>
    </w:p>
    <w:p w:rsidR="00EF4772" w:rsidRPr="00407DE8" w:rsidRDefault="00EF4772" w:rsidP="00EF4772">
      <w:pPr>
        <w:spacing w:after="0" w:line="240" w:lineRule="auto"/>
        <w:rPr>
          <w:rFonts w:ascii="Arial" w:eastAsia="Times New Roman" w:hAnsi="Arial" w:cs="Arial"/>
          <w:i/>
          <w:color w:val="0070C0"/>
          <w:sz w:val="24"/>
          <w:szCs w:val="24"/>
        </w:rPr>
      </w:pPr>
    </w:p>
    <w:p w:rsidR="00EF4772" w:rsidRPr="00407DE8" w:rsidRDefault="00EF4772" w:rsidP="00EF4772">
      <w:pPr>
        <w:spacing w:after="0" w:line="480" w:lineRule="auto"/>
        <w:ind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5.2.1.2 Отклонение от горизонтали пола грузонесущего устройства</w:t>
      </w:r>
    </w:p>
    <w:p w:rsidR="00EF4772" w:rsidRPr="00407DE8" w:rsidRDefault="00EF4772" w:rsidP="00EF4772">
      <w:pPr>
        <w:tabs>
          <w:tab w:val="center" w:pos="1868"/>
          <w:tab w:val="center" w:pos="3654"/>
        </w:tabs>
        <w:spacing w:after="0" w:line="480" w:lineRule="auto"/>
        <w:ind w:left="-15" w:firstLine="567"/>
        <w:jc w:val="both"/>
        <w:rPr>
          <w:rFonts w:ascii="Arial" w:hAnsi="Arial" w:cs="Arial"/>
          <w:color w:val="000000" w:themeColor="text1"/>
          <w:sz w:val="24"/>
          <w:szCs w:val="24"/>
        </w:rPr>
      </w:pPr>
      <w:r w:rsidRPr="00407DE8">
        <w:rPr>
          <w:rFonts w:ascii="Arial" w:hAnsi="Arial" w:cs="Arial"/>
          <w:color w:val="000000" w:themeColor="text1"/>
          <w:sz w:val="24"/>
          <w:szCs w:val="24"/>
        </w:rPr>
        <w:t>Опорная или направляющая система должна обеспечивать отклонение края грузонесущего устройства от горизонтального уровня не более ± 10 мм</w:t>
      </w:r>
      <w:r>
        <w:rPr>
          <w:rFonts w:ascii="Arial" w:hAnsi="Arial" w:cs="Arial"/>
          <w:color w:val="000000" w:themeColor="text1"/>
          <w:sz w:val="24"/>
          <w:szCs w:val="24"/>
        </w:rPr>
        <w:t>,</w:t>
      </w:r>
      <w:r w:rsidRPr="00407DE8">
        <w:rPr>
          <w:rFonts w:ascii="Arial" w:hAnsi="Arial" w:cs="Arial"/>
          <w:color w:val="000000" w:themeColor="text1"/>
          <w:sz w:val="24"/>
          <w:szCs w:val="24"/>
        </w:rPr>
        <w:t xml:space="preserve"> если:</w:t>
      </w:r>
    </w:p>
    <w:p w:rsidR="00EF4772" w:rsidRPr="00407DE8" w:rsidRDefault="00EF4772" w:rsidP="00EF4772">
      <w:pPr>
        <w:tabs>
          <w:tab w:val="center" w:pos="1868"/>
          <w:tab w:val="center" w:pos="3654"/>
        </w:tabs>
        <w:spacing w:after="0" w:line="480" w:lineRule="auto"/>
        <w:ind w:left="-15" w:firstLine="567"/>
        <w:jc w:val="both"/>
        <w:rPr>
          <w:rFonts w:ascii="Arial" w:hAnsi="Arial" w:cs="Arial"/>
          <w:color w:val="000000" w:themeColor="text1"/>
          <w:sz w:val="24"/>
          <w:szCs w:val="24"/>
        </w:rPr>
      </w:pPr>
      <w:r w:rsidRPr="00407DE8">
        <w:rPr>
          <w:rFonts w:ascii="Arial" w:hAnsi="Arial" w:cs="Arial"/>
          <w:color w:val="000000" w:themeColor="text1"/>
          <w:sz w:val="24"/>
          <w:szCs w:val="24"/>
        </w:rPr>
        <w:t xml:space="preserve">- номинальная нагрузка распределяется по наиболее неблагоприятной половине длины платформы; </w:t>
      </w:r>
    </w:p>
    <w:p w:rsidR="00EF4772" w:rsidRPr="00407DE8" w:rsidRDefault="00EF4772" w:rsidP="00EF4772">
      <w:pPr>
        <w:tabs>
          <w:tab w:val="center" w:pos="1868"/>
          <w:tab w:val="center" w:pos="3654"/>
        </w:tabs>
        <w:spacing w:after="0" w:line="480" w:lineRule="auto"/>
        <w:ind w:left="-15" w:firstLine="567"/>
        <w:jc w:val="both"/>
        <w:rPr>
          <w:rFonts w:ascii="Arial" w:hAnsi="Arial" w:cs="Arial"/>
          <w:color w:val="000000" w:themeColor="text1"/>
          <w:sz w:val="24"/>
          <w:szCs w:val="24"/>
        </w:rPr>
      </w:pPr>
      <w:r w:rsidRPr="00407DE8">
        <w:rPr>
          <w:rFonts w:ascii="Arial" w:hAnsi="Arial" w:cs="Arial"/>
          <w:color w:val="000000" w:themeColor="text1"/>
          <w:sz w:val="24"/>
          <w:szCs w:val="24"/>
        </w:rPr>
        <w:t>- и номинальная нагрузка распределена по наиболее неблагоприятной половин</w:t>
      </w:r>
      <w:r>
        <w:rPr>
          <w:rFonts w:ascii="Arial" w:hAnsi="Arial" w:cs="Arial"/>
          <w:color w:val="000000" w:themeColor="text1"/>
          <w:sz w:val="24"/>
          <w:szCs w:val="24"/>
        </w:rPr>
        <w:t>е</w:t>
      </w:r>
      <w:r w:rsidRPr="00407DE8">
        <w:rPr>
          <w:rFonts w:ascii="Arial" w:hAnsi="Arial" w:cs="Arial"/>
          <w:color w:val="000000" w:themeColor="text1"/>
          <w:sz w:val="24"/>
          <w:szCs w:val="24"/>
        </w:rPr>
        <w:t xml:space="preserve"> ширины платформы.</w:t>
      </w:r>
    </w:p>
    <w:p w:rsidR="00EF4772" w:rsidRPr="00407DE8" w:rsidRDefault="00EF4772" w:rsidP="00EF4772">
      <w:pPr>
        <w:tabs>
          <w:tab w:val="center" w:pos="1868"/>
          <w:tab w:val="center" w:pos="3654"/>
        </w:tabs>
        <w:spacing w:after="0" w:line="480" w:lineRule="auto"/>
        <w:ind w:left="-15" w:firstLine="567"/>
        <w:jc w:val="both"/>
        <w:rPr>
          <w:rFonts w:ascii="Arial" w:hAnsi="Arial" w:cs="Arial"/>
          <w:color w:val="000000" w:themeColor="text1"/>
          <w:sz w:val="24"/>
          <w:szCs w:val="24"/>
        </w:rPr>
      </w:pPr>
      <w:r w:rsidRPr="00407DE8">
        <w:rPr>
          <w:rFonts w:ascii="Arial" w:hAnsi="Arial" w:cs="Arial"/>
          <w:color w:val="000000" w:themeColor="text1"/>
          <w:sz w:val="24"/>
          <w:szCs w:val="24"/>
        </w:rPr>
        <w:t>5.2.1.3 Материалы</w:t>
      </w:r>
    </w:p>
    <w:p w:rsidR="00EF4772" w:rsidRPr="00407DE8" w:rsidRDefault="00EF4772" w:rsidP="00EF4772">
      <w:pPr>
        <w:tabs>
          <w:tab w:val="center" w:pos="1868"/>
          <w:tab w:val="center" w:pos="3654"/>
        </w:tabs>
        <w:spacing w:after="0" w:line="480" w:lineRule="auto"/>
        <w:ind w:left="-15" w:firstLine="567"/>
        <w:jc w:val="both"/>
        <w:rPr>
          <w:rFonts w:ascii="Arial" w:hAnsi="Arial" w:cs="Arial"/>
          <w:color w:val="000000" w:themeColor="text1"/>
          <w:sz w:val="24"/>
          <w:szCs w:val="24"/>
        </w:rPr>
      </w:pPr>
      <w:r w:rsidRPr="00407DE8">
        <w:rPr>
          <w:rFonts w:ascii="Arial" w:hAnsi="Arial" w:cs="Arial"/>
          <w:color w:val="000000" w:themeColor="text1"/>
          <w:sz w:val="24"/>
          <w:szCs w:val="24"/>
        </w:rPr>
        <w:t>Опорная или направляющая система должна быть изготовлена из металла.</w:t>
      </w:r>
    </w:p>
    <w:p w:rsidR="00EF4772" w:rsidRPr="00407DE8" w:rsidRDefault="00EF4772" w:rsidP="00EF4772">
      <w:pPr>
        <w:tabs>
          <w:tab w:val="center" w:pos="1868"/>
          <w:tab w:val="center" w:pos="3654"/>
        </w:tabs>
        <w:spacing w:after="0" w:line="480" w:lineRule="auto"/>
        <w:ind w:left="-15" w:firstLine="567"/>
        <w:jc w:val="both"/>
        <w:rPr>
          <w:rFonts w:ascii="Arial" w:hAnsi="Arial" w:cs="Arial"/>
          <w:color w:val="000000" w:themeColor="text1"/>
          <w:sz w:val="24"/>
          <w:szCs w:val="24"/>
        </w:rPr>
      </w:pPr>
      <w:r w:rsidRPr="00407DE8">
        <w:rPr>
          <w:rFonts w:ascii="Arial" w:hAnsi="Arial" w:cs="Arial"/>
          <w:color w:val="000000" w:themeColor="text1"/>
          <w:sz w:val="24"/>
          <w:szCs w:val="24"/>
        </w:rPr>
        <w:t>5.2.1.4 Общие положения</w:t>
      </w:r>
      <w:r>
        <w:rPr>
          <w:rFonts w:ascii="Arial" w:hAnsi="Arial" w:cs="Arial"/>
          <w:color w:val="000000" w:themeColor="text1"/>
          <w:sz w:val="24"/>
          <w:szCs w:val="24"/>
        </w:rPr>
        <w:t>,</w:t>
      </w:r>
      <w:r w:rsidRPr="00407DE8">
        <w:rPr>
          <w:rFonts w:ascii="Arial" w:hAnsi="Arial" w:cs="Arial"/>
          <w:color w:val="000000" w:themeColor="text1"/>
          <w:sz w:val="24"/>
          <w:szCs w:val="24"/>
        </w:rPr>
        <w:t xml:space="preserve"> касающиеся направляющих</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Направляющие, их соединения и крепления должны выдерживать нагрузки и усилия, прилагаемые к ним, в целях обеспечения безопасной эксплуатации подъемной платформы.</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Условия безопасного использования подъемной платформы, которые необходимо учитывать при подборе направляющих:</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1) должна обеспечиваться траектория движения грузонесущего устройства, противовеса или уравновешивающего груза;</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2) деформация направляющих не должна вызывать:</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 непреднамеренное отпирание двери шахты;</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 самопроизвольное срабатывание ловителей;</w:t>
      </w:r>
    </w:p>
    <w:p w:rsidR="00EF4772"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 xml:space="preserve">- должно быть исключено столкновение движущихся узлов с другими элементами. </w:t>
      </w:r>
    </w:p>
    <w:p w:rsidR="00EF4772" w:rsidRPr="0098503D" w:rsidRDefault="00EF4772" w:rsidP="00EF4772">
      <w:pPr>
        <w:spacing w:after="0" w:line="480" w:lineRule="auto"/>
        <w:ind w:left="-5" w:right="37" w:firstLine="567"/>
        <w:jc w:val="both"/>
        <w:rPr>
          <w:rFonts w:ascii="Arial" w:hAnsi="Arial" w:cs="Arial"/>
          <w:color w:val="000000" w:themeColor="text1"/>
          <w:szCs w:val="24"/>
        </w:rPr>
      </w:pPr>
      <w:r w:rsidRPr="0098503D">
        <w:rPr>
          <w:rFonts w:ascii="Arial" w:hAnsi="Arial" w:cs="Arial"/>
          <w:color w:val="000000" w:themeColor="text1"/>
          <w:spacing w:val="40"/>
          <w:szCs w:val="24"/>
        </w:rPr>
        <w:t>Примечание</w:t>
      </w:r>
      <w:r w:rsidRPr="0098503D">
        <w:rPr>
          <w:rFonts w:ascii="Arial" w:hAnsi="Arial" w:cs="Arial"/>
          <w:color w:val="000000" w:themeColor="text1"/>
          <w:szCs w:val="24"/>
        </w:rPr>
        <w:t xml:space="preserve"> </w:t>
      </w:r>
      <w:r>
        <w:rPr>
          <w:rFonts w:ascii="Arial" w:hAnsi="Arial" w:cs="Arial"/>
          <w:color w:val="000000" w:themeColor="text1"/>
          <w:szCs w:val="24"/>
        </w:rPr>
        <w:t>—</w:t>
      </w:r>
      <w:r w:rsidRPr="0098503D">
        <w:rPr>
          <w:rFonts w:ascii="Arial" w:hAnsi="Arial" w:cs="Arial"/>
          <w:color w:val="000000" w:themeColor="text1"/>
          <w:szCs w:val="24"/>
        </w:rPr>
        <w:t xml:space="preserve"> Метод расчета направляющих приведен в </w:t>
      </w:r>
      <w:r w:rsidRPr="0098503D">
        <w:rPr>
          <w:rFonts w:ascii="Arial" w:hAnsi="Arial" w:cs="Arial"/>
          <w:szCs w:val="24"/>
        </w:rPr>
        <w:t>ГОСТ 33984.4</w:t>
      </w:r>
      <w:r>
        <w:rPr>
          <w:rFonts w:ascii="Arial" w:hAnsi="Arial" w:cs="Arial"/>
          <w:szCs w:val="24"/>
        </w:rPr>
        <w:t>—</w:t>
      </w:r>
      <w:r w:rsidRPr="0098503D">
        <w:rPr>
          <w:rFonts w:ascii="Arial" w:hAnsi="Arial" w:cs="Arial"/>
          <w:szCs w:val="24"/>
        </w:rPr>
        <w:t>2017</w:t>
      </w:r>
      <w:r w:rsidRPr="0098503D">
        <w:rPr>
          <w:rFonts w:ascii="Arial" w:hAnsi="Arial" w:cs="Arial"/>
          <w:color w:val="000000" w:themeColor="text1"/>
          <w:szCs w:val="24"/>
        </w:rPr>
        <w:t>, пункт 5.1.</w:t>
      </w:r>
    </w:p>
    <w:p w:rsidR="00EF4772" w:rsidRPr="008435D0" w:rsidRDefault="00EF4772" w:rsidP="00EF4772">
      <w:pPr>
        <w:spacing w:after="0" w:line="480" w:lineRule="auto"/>
        <w:ind w:left="-12" w:right="35" w:firstLine="567"/>
        <w:jc w:val="both"/>
        <w:rPr>
          <w:rFonts w:ascii="Arial" w:hAnsi="Arial" w:cs="Arial"/>
          <w:b/>
          <w:i/>
          <w:color w:val="000000" w:themeColor="text1"/>
          <w:sz w:val="24"/>
          <w:szCs w:val="24"/>
        </w:rPr>
      </w:pPr>
      <w:r w:rsidRPr="008435D0">
        <w:rPr>
          <w:rFonts w:ascii="Arial" w:hAnsi="Arial" w:cs="Arial"/>
          <w:i/>
          <w:color w:val="000000" w:themeColor="text1"/>
          <w:sz w:val="24"/>
          <w:szCs w:val="24"/>
        </w:rPr>
        <w:t>5.2.1.5 Направляющие для платформ с приводом трения</w:t>
      </w:r>
      <w:r w:rsidRPr="008435D0">
        <w:rPr>
          <w:rFonts w:ascii="Arial" w:hAnsi="Arial" w:cs="Arial"/>
          <w:b/>
          <w:i/>
          <w:color w:val="000000" w:themeColor="text1"/>
          <w:sz w:val="24"/>
          <w:szCs w:val="24"/>
        </w:rPr>
        <w:t xml:space="preserve"> </w:t>
      </w:r>
    </w:p>
    <w:p w:rsidR="00EF4772" w:rsidRPr="008435D0" w:rsidRDefault="00EF4772" w:rsidP="00EF4772">
      <w:pPr>
        <w:spacing w:after="0" w:line="480" w:lineRule="auto"/>
        <w:ind w:left="-5" w:right="37" w:firstLine="567"/>
        <w:jc w:val="both"/>
        <w:rPr>
          <w:rFonts w:ascii="Arial" w:hAnsi="Arial" w:cs="Arial"/>
          <w:i/>
          <w:color w:val="000000" w:themeColor="text1"/>
          <w:sz w:val="24"/>
          <w:szCs w:val="24"/>
        </w:rPr>
      </w:pPr>
      <w:r w:rsidRPr="008435D0">
        <w:rPr>
          <w:rFonts w:ascii="Arial" w:hAnsi="Arial" w:cs="Arial"/>
          <w:i/>
          <w:color w:val="000000" w:themeColor="text1"/>
          <w:sz w:val="24"/>
          <w:szCs w:val="24"/>
        </w:rPr>
        <w:t>Если грузонесущее устройство или противовес находится в самом высоком положении для перемещения, в том числе при переподъеме, то длина направляющих должна быть такой, чтобы было возможно дальнейшее перемещение на расстоянии не менее 0,05 м</w:t>
      </w:r>
      <w:r>
        <w:rPr>
          <w:rFonts w:ascii="Arial" w:hAnsi="Arial" w:cs="Arial"/>
          <w:i/>
          <w:color w:val="000000" w:themeColor="text1"/>
          <w:sz w:val="24"/>
          <w:szCs w:val="24"/>
        </w:rPr>
        <w:t>.</w:t>
      </w:r>
    </w:p>
    <w:p w:rsidR="00EF4772" w:rsidRPr="008435D0" w:rsidRDefault="00EF4772" w:rsidP="00EF4772">
      <w:pPr>
        <w:spacing w:after="0" w:line="480" w:lineRule="auto"/>
        <w:ind w:left="-12" w:right="35" w:firstLine="567"/>
        <w:jc w:val="both"/>
        <w:rPr>
          <w:rFonts w:ascii="Arial" w:hAnsi="Arial" w:cs="Arial"/>
          <w:i/>
          <w:color w:val="000000" w:themeColor="text1"/>
          <w:sz w:val="24"/>
          <w:szCs w:val="24"/>
        </w:rPr>
      </w:pPr>
      <w:r w:rsidRPr="008435D0">
        <w:rPr>
          <w:rFonts w:ascii="Arial" w:hAnsi="Arial" w:cs="Arial"/>
          <w:i/>
          <w:color w:val="000000" w:themeColor="text1"/>
          <w:sz w:val="24"/>
          <w:szCs w:val="24"/>
        </w:rPr>
        <w:t>5.2.1.6 Направляющие для платформ с позитивным приводом</w:t>
      </w:r>
    </w:p>
    <w:p w:rsidR="00EF4772" w:rsidRPr="008435D0" w:rsidRDefault="00EF4772" w:rsidP="00EF4772">
      <w:pPr>
        <w:spacing w:after="0" w:line="480" w:lineRule="auto"/>
        <w:ind w:left="-5" w:right="37" w:firstLine="567"/>
        <w:jc w:val="both"/>
        <w:rPr>
          <w:rFonts w:ascii="Arial" w:hAnsi="Arial" w:cs="Arial"/>
          <w:i/>
          <w:color w:val="000000" w:themeColor="text1"/>
          <w:sz w:val="24"/>
          <w:szCs w:val="24"/>
        </w:rPr>
      </w:pPr>
      <w:r w:rsidRPr="008435D0">
        <w:rPr>
          <w:rFonts w:ascii="Arial" w:hAnsi="Arial" w:cs="Arial"/>
          <w:i/>
          <w:color w:val="000000" w:themeColor="text1"/>
          <w:sz w:val="24"/>
          <w:szCs w:val="24"/>
        </w:rPr>
        <w:t>5.2.1.6.1 При нахождении грузонесущего устройства на верхнем упоре</w:t>
      </w:r>
      <w:r w:rsidRPr="008435D0">
        <w:rPr>
          <w:rFonts w:ascii="Arial" w:hAnsi="Arial" w:cs="Arial"/>
          <w:b/>
          <w:i/>
          <w:color w:val="000000" w:themeColor="text1"/>
          <w:sz w:val="24"/>
          <w:szCs w:val="24"/>
        </w:rPr>
        <w:t xml:space="preserve"> </w:t>
      </w:r>
      <w:r w:rsidRPr="008435D0">
        <w:rPr>
          <w:rFonts w:ascii="Arial" w:hAnsi="Arial" w:cs="Arial"/>
          <w:i/>
          <w:color w:val="000000" w:themeColor="text1"/>
          <w:sz w:val="24"/>
          <w:szCs w:val="24"/>
        </w:rPr>
        <w:t xml:space="preserve">длина направляющей должна быть такой, чтобы она позволяла осуществлять дальнейшее перемещение грузонесущего устройства на расстоянии не менее </w:t>
      </w:r>
      <w:r>
        <w:rPr>
          <w:rFonts w:ascii="Arial" w:hAnsi="Arial" w:cs="Arial"/>
          <w:i/>
          <w:color w:val="000000" w:themeColor="text1"/>
          <w:sz w:val="24"/>
          <w:szCs w:val="24"/>
        </w:rPr>
        <w:t xml:space="preserve">  </w:t>
      </w:r>
      <w:r w:rsidRPr="008435D0">
        <w:rPr>
          <w:rFonts w:ascii="Arial" w:hAnsi="Arial" w:cs="Arial"/>
          <w:i/>
          <w:color w:val="000000" w:themeColor="text1"/>
          <w:sz w:val="24"/>
          <w:szCs w:val="24"/>
        </w:rPr>
        <w:t>0,05 м.</w:t>
      </w:r>
    </w:p>
    <w:p w:rsidR="00EF4772" w:rsidRPr="008435D0" w:rsidRDefault="00EF4772" w:rsidP="00EF4772">
      <w:pPr>
        <w:spacing w:after="0" w:line="480" w:lineRule="auto"/>
        <w:ind w:left="-5" w:right="37" w:firstLine="567"/>
        <w:jc w:val="both"/>
        <w:rPr>
          <w:rFonts w:ascii="Arial" w:hAnsi="Arial" w:cs="Arial"/>
          <w:i/>
          <w:color w:val="000000" w:themeColor="text1"/>
          <w:sz w:val="24"/>
          <w:szCs w:val="24"/>
        </w:rPr>
      </w:pPr>
      <w:r w:rsidRPr="008435D0">
        <w:rPr>
          <w:rFonts w:ascii="Arial" w:hAnsi="Arial" w:cs="Arial"/>
          <w:i/>
          <w:color w:val="000000" w:themeColor="text1"/>
          <w:sz w:val="24"/>
          <w:szCs w:val="24"/>
        </w:rPr>
        <w:t xml:space="preserve">5.2.1.6.2 При нахождении уравновешивающего устройства </w:t>
      </w:r>
      <w:r>
        <w:rPr>
          <w:rFonts w:ascii="Arial" w:hAnsi="Arial" w:cs="Arial"/>
          <w:i/>
          <w:color w:val="000000" w:themeColor="text1"/>
          <w:sz w:val="24"/>
          <w:szCs w:val="24"/>
        </w:rPr>
        <w:t>(</w:t>
      </w:r>
      <w:r w:rsidRPr="008435D0">
        <w:rPr>
          <w:rFonts w:ascii="Arial" w:hAnsi="Arial" w:cs="Arial"/>
          <w:i/>
          <w:color w:val="000000" w:themeColor="text1"/>
          <w:sz w:val="24"/>
          <w:szCs w:val="24"/>
        </w:rPr>
        <w:t>при его наличии</w:t>
      </w:r>
      <w:r>
        <w:rPr>
          <w:rFonts w:ascii="Arial" w:hAnsi="Arial" w:cs="Arial"/>
          <w:i/>
          <w:color w:val="000000" w:themeColor="text1"/>
          <w:sz w:val="24"/>
          <w:szCs w:val="24"/>
        </w:rPr>
        <w:t>)</w:t>
      </w:r>
      <w:r w:rsidRPr="008435D0">
        <w:rPr>
          <w:rFonts w:ascii="Arial" w:hAnsi="Arial" w:cs="Arial"/>
          <w:i/>
          <w:color w:val="000000" w:themeColor="text1"/>
          <w:sz w:val="24"/>
          <w:szCs w:val="24"/>
        </w:rPr>
        <w:t xml:space="preserve"> в крайнем верхнем положении, включая переподъем,</w:t>
      </w:r>
      <w:r w:rsidRPr="008435D0">
        <w:rPr>
          <w:rFonts w:ascii="Arial" w:hAnsi="Arial" w:cs="Arial"/>
          <w:b/>
          <w:i/>
          <w:color w:val="000000" w:themeColor="text1"/>
          <w:sz w:val="24"/>
          <w:szCs w:val="24"/>
        </w:rPr>
        <w:t xml:space="preserve"> </w:t>
      </w:r>
      <w:r w:rsidRPr="008435D0">
        <w:rPr>
          <w:rFonts w:ascii="Arial" w:hAnsi="Arial" w:cs="Arial"/>
          <w:i/>
          <w:color w:val="000000" w:themeColor="text1"/>
          <w:sz w:val="24"/>
          <w:szCs w:val="24"/>
        </w:rPr>
        <w:t>длина направляющей должна быть такой, чтобы она позволяла осуществлять дальнейшее перемещение уравновешивающего устройства на расстоянии не менее 0,05 м</w:t>
      </w:r>
    </w:p>
    <w:p w:rsidR="00EF4772" w:rsidRPr="00F50A17" w:rsidRDefault="00EF4772" w:rsidP="00EF4772">
      <w:pPr>
        <w:spacing w:after="0" w:line="480" w:lineRule="auto"/>
        <w:ind w:left="-5" w:right="37" w:firstLine="567"/>
        <w:jc w:val="both"/>
        <w:rPr>
          <w:rFonts w:ascii="Arial" w:hAnsi="Arial" w:cs="Arial"/>
          <w:b/>
          <w:color w:val="000000" w:themeColor="text1"/>
          <w:sz w:val="24"/>
          <w:szCs w:val="24"/>
        </w:rPr>
      </w:pPr>
      <w:r w:rsidRPr="00F50A17">
        <w:rPr>
          <w:rFonts w:ascii="Arial" w:hAnsi="Arial" w:cs="Arial"/>
          <w:b/>
          <w:color w:val="000000" w:themeColor="text1"/>
          <w:sz w:val="24"/>
          <w:szCs w:val="24"/>
        </w:rPr>
        <w:t>5.3 Ловители и ограничитель скорости</w:t>
      </w:r>
    </w:p>
    <w:p w:rsidR="00EF4772" w:rsidRPr="00F50A17" w:rsidRDefault="00EF4772" w:rsidP="00EF4772">
      <w:pPr>
        <w:spacing w:after="0" w:line="480" w:lineRule="auto"/>
        <w:ind w:left="-12" w:right="35" w:firstLine="567"/>
        <w:jc w:val="both"/>
        <w:rPr>
          <w:rFonts w:ascii="Arial" w:hAnsi="Arial" w:cs="Arial"/>
          <w:b/>
          <w:color w:val="000000" w:themeColor="text1"/>
          <w:sz w:val="24"/>
          <w:szCs w:val="24"/>
        </w:rPr>
      </w:pPr>
      <w:r w:rsidRPr="00F50A17">
        <w:rPr>
          <w:rFonts w:ascii="Arial" w:hAnsi="Arial" w:cs="Arial"/>
          <w:b/>
          <w:color w:val="000000" w:themeColor="text1"/>
          <w:sz w:val="24"/>
          <w:szCs w:val="24"/>
        </w:rPr>
        <w:t>5.3.1 Ловители</w:t>
      </w:r>
    </w:p>
    <w:p w:rsidR="00EF4772" w:rsidRPr="00F50A17" w:rsidRDefault="00EF4772" w:rsidP="00EF4772">
      <w:pPr>
        <w:spacing w:after="0" w:line="480" w:lineRule="auto"/>
        <w:ind w:left="-12" w:right="35" w:firstLine="567"/>
        <w:jc w:val="both"/>
        <w:rPr>
          <w:rFonts w:ascii="Arial" w:hAnsi="Arial" w:cs="Arial"/>
          <w:color w:val="000000" w:themeColor="text1"/>
          <w:sz w:val="24"/>
          <w:szCs w:val="24"/>
        </w:rPr>
      </w:pPr>
      <w:r w:rsidRPr="00F50A17">
        <w:rPr>
          <w:rFonts w:ascii="Arial" w:hAnsi="Arial" w:cs="Arial"/>
          <w:color w:val="000000" w:themeColor="text1"/>
          <w:sz w:val="24"/>
          <w:szCs w:val="24"/>
        </w:rPr>
        <w:t>5.3.1.1 Общие положения</w:t>
      </w:r>
    </w:p>
    <w:p w:rsidR="00EF4772" w:rsidRPr="00F50A17" w:rsidRDefault="00EF4772" w:rsidP="00EF4772">
      <w:pPr>
        <w:spacing w:after="0" w:line="480" w:lineRule="auto"/>
        <w:ind w:left="-5" w:right="37" w:firstLine="567"/>
        <w:jc w:val="both"/>
        <w:rPr>
          <w:rFonts w:ascii="Arial" w:hAnsi="Arial" w:cs="Arial"/>
          <w:color w:val="000000" w:themeColor="text1"/>
          <w:sz w:val="24"/>
          <w:szCs w:val="24"/>
        </w:rPr>
      </w:pPr>
      <w:r w:rsidRPr="00F50A17">
        <w:rPr>
          <w:rFonts w:ascii="Arial" w:hAnsi="Arial" w:cs="Arial"/>
          <w:color w:val="000000" w:themeColor="text1"/>
          <w:sz w:val="24"/>
          <w:szCs w:val="24"/>
        </w:rPr>
        <w:t>Грузонесущее устройство должно быть оборудовано ловителями. Ловители должны остановить и удержать движущееся вниз грузонесущее устройство с максимальной статической нагрузкой, определенной в таблице 3. Допускается не оборудовать ловителями:</w:t>
      </w:r>
    </w:p>
    <w:p w:rsidR="00EF4772" w:rsidRPr="00F50A17" w:rsidRDefault="00EF4772" w:rsidP="00EF4772">
      <w:pPr>
        <w:spacing w:after="0" w:line="480" w:lineRule="auto"/>
        <w:ind w:right="37" w:firstLine="567"/>
        <w:jc w:val="both"/>
        <w:rPr>
          <w:rFonts w:ascii="Arial" w:hAnsi="Arial" w:cs="Arial"/>
          <w:sz w:val="24"/>
          <w:szCs w:val="24"/>
          <w:shd w:val="clear" w:color="auto" w:fill="FFCCCC"/>
        </w:rPr>
      </w:pPr>
      <w:r w:rsidRPr="00F50A17">
        <w:rPr>
          <w:rFonts w:ascii="Arial" w:hAnsi="Arial" w:cs="Arial"/>
          <w:sz w:val="24"/>
          <w:szCs w:val="24"/>
        </w:rPr>
        <w:t>1)  платформы с гидравлическим приводом прямого действия (см.  5.4.9.12);</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2) платформы с самотормозящимся приводом винт-гайка при наличии предохранительной гайки (см. 5.4.6);</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3) платформы с приводом винт-гайка, оборудованные ограничителем скорости в соответствии с 5.3.2 и тормозной системой в соответствии с 5.4.2.2 или останавливающим устройством безопасности в соответствии с 5.4.6.1.3;</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Если грузонесущее устройство приводится в движение направляемой цепью, ловители могут устанавливаться не на грузонесущее устройство при условии соблюдения требований 5.4.7 в отношении привода с направляемой цепью.</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После срабатывания ловителей ослабление натяжения или каната, или цепи, или иного механизма, используемого для включения ловителей, не должно приводить к снятию с ловителей.</w:t>
      </w:r>
    </w:p>
    <w:p w:rsidR="00EF4772" w:rsidRPr="00F50A17" w:rsidRDefault="00EF4772" w:rsidP="00EF4772">
      <w:pPr>
        <w:spacing w:after="0" w:line="480" w:lineRule="auto"/>
        <w:ind w:left="-5" w:right="37" w:firstLine="567"/>
        <w:jc w:val="both"/>
        <w:rPr>
          <w:rFonts w:ascii="Arial" w:hAnsi="Arial" w:cs="Arial"/>
          <w:i/>
          <w:sz w:val="24"/>
          <w:szCs w:val="24"/>
        </w:rPr>
      </w:pPr>
      <w:r w:rsidRPr="00F50A17">
        <w:rPr>
          <w:rFonts w:ascii="Arial" w:hAnsi="Arial" w:cs="Arial"/>
          <w:sz w:val="24"/>
          <w:szCs w:val="24"/>
        </w:rPr>
        <w:t xml:space="preserve">Ловители должны быть способны остановить и удержать грузонесущее устройство с максимальной статической нагрузкой на расстоянии не более 150 мм от места включения ловителей </w:t>
      </w:r>
      <w:r w:rsidRPr="00F50A17">
        <w:rPr>
          <w:rFonts w:ascii="Arial" w:hAnsi="Arial" w:cs="Arial"/>
          <w:i/>
          <w:sz w:val="24"/>
          <w:szCs w:val="24"/>
        </w:rPr>
        <w:t>(касания направляющих).</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Ловители должны взаимодействовать с направляющими или эквивалентным им элементом.</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Любой вал, схватывающие элементы, клин или корпус, которые являются частью ловителей и которые подвергаются нагрузкам во время их работы, должны быть изготовлены из металла. </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Срабатывание ловителей не должно вызывать перекос грузонесущего устройства более, чем на 5</w:t>
      </w:r>
      <w:r w:rsidRPr="00F50A17">
        <w:rPr>
          <w:rFonts w:ascii="Arial" w:hAnsi="Arial" w:cs="Arial"/>
          <w:sz w:val="24"/>
          <w:szCs w:val="24"/>
        </w:rPr>
        <w:sym w:font="Symbol" w:char="F0B0"/>
      </w:r>
      <w:r w:rsidRPr="00F50A17">
        <w:rPr>
          <w:rFonts w:ascii="Arial" w:hAnsi="Arial" w:cs="Arial"/>
          <w:sz w:val="24"/>
          <w:szCs w:val="24"/>
        </w:rPr>
        <w:t>.</w:t>
      </w:r>
    </w:p>
    <w:p w:rsidR="00EF4772" w:rsidRPr="008435D0" w:rsidRDefault="00EF4772" w:rsidP="00EF4772">
      <w:pPr>
        <w:spacing w:after="0" w:line="480" w:lineRule="auto"/>
        <w:ind w:left="-5" w:right="37" w:firstLine="567"/>
        <w:jc w:val="both"/>
        <w:rPr>
          <w:rFonts w:ascii="Arial" w:hAnsi="Arial" w:cs="Arial"/>
          <w:i/>
          <w:sz w:val="24"/>
          <w:szCs w:val="24"/>
        </w:rPr>
      </w:pPr>
      <w:r w:rsidRPr="008435D0">
        <w:rPr>
          <w:rFonts w:ascii="Arial" w:hAnsi="Arial" w:cs="Arial"/>
          <w:i/>
          <w:sz w:val="24"/>
          <w:szCs w:val="24"/>
        </w:rPr>
        <w:t>При наличии привода трения ловители, имеющее дополнительную функцию защиты от превышения скорости поднимающегося вверх грузонесущего устройства, должны использоваться в соответствии с ГОСТ 33984.1</w:t>
      </w:r>
      <w:r>
        <w:rPr>
          <w:rFonts w:ascii="Arial" w:hAnsi="Arial" w:cs="Arial"/>
          <w:i/>
          <w:sz w:val="24"/>
          <w:szCs w:val="24"/>
        </w:rPr>
        <w:t>—2016</w:t>
      </w:r>
      <w:r w:rsidRPr="008435D0">
        <w:rPr>
          <w:rFonts w:ascii="Arial" w:hAnsi="Arial" w:cs="Arial"/>
          <w:i/>
          <w:sz w:val="24"/>
          <w:szCs w:val="24"/>
        </w:rPr>
        <w:t>,</w:t>
      </w:r>
      <w:r>
        <w:rPr>
          <w:rFonts w:ascii="Arial" w:hAnsi="Arial" w:cs="Arial"/>
          <w:i/>
          <w:sz w:val="24"/>
          <w:szCs w:val="24"/>
        </w:rPr>
        <w:t xml:space="preserve"> пункт</w:t>
      </w:r>
      <w:r w:rsidRPr="008435D0">
        <w:rPr>
          <w:rFonts w:ascii="Arial" w:hAnsi="Arial" w:cs="Arial"/>
          <w:i/>
          <w:sz w:val="24"/>
          <w:szCs w:val="24"/>
        </w:rPr>
        <w:t xml:space="preserve"> 5.6.6, если коэффициент балансировки превышает 5 %.  </w:t>
      </w:r>
    </w:p>
    <w:p w:rsidR="00EF4772" w:rsidRPr="008435D0" w:rsidRDefault="00EF4772" w:rsidP="00EF4772">
      <w:pPr>
        <w:spacing w:after="0" w:line="480" w:lineRule="auto"/>
        <w:ind w:left="-5" w:right="37" w:firstLine="567"/>
        <w:jc w:val="both"/>
        <w:rPr>
          <w:rFonts w:ascii="Arial" w:hAnsi="Arial" w:cs="Arial"/>
          <w:i/>
          <w:sz w:val="24"/>
          <w:szCs w:val="24"/>
        </w:rPr>
      </w:pPr>
      <w:r w:rsidRPr="008435D0">
        <w:rPr>
          <w:rFonts w:ascii="Arial" w:hAnsi="Arial" w:cs="Arial"/>
          <w:i/>
          <w:sz w:val="24"/>
          <w:szCs w:val="24"/>
        </w:rPr>
        <w:t>Для того чтобы обеспечить срабатывание ограничителя скорости прежде, чем будет достигнута опасная скорость грузонесущего устройства, максимальное расстояние между точками срабатывания на ограничители скорости не должно превышать 250 мм перемещения каната ограничителя скорости.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5.3.1.2 Приведение в действие ловителей</w:t>
      </w:r>
    </w:p>
    <w:p w:rsidR="00EF4772" w:rsidRPr="00F50A17" w:rsidRDefault="00EF4772" w:rsidP="00EF4772">
      <w:pPr>
        <w:spacing w:after="0" w:line="480" w:lineRule="auto"/>
        <w:ind w:left="-12" w:right="35" w:firstLine="567"/>
        <w:jc w:val="both"/>
        <w:rPr>
          <w:rFonts w:ascii="Arial" w:hAnsi="Arial" w:cs="Arial"/>
          <w:sz w:val="24"/>
          <w:szCs w:val="24"/>
        </w:rPr>
      </w:pPr>
      <w:r w:rsidRPr="00F50A17">
        <w:rPr>
          <w:rFonts w:ascii="Arial" w:hAnsi="Arial" w:cs="Arial"/>
          <w:sz w:val="24"/>
          <w:szCs w:val="24"/>
        </w:rPr>
        <w:t>Ловители должны механически включаться посредством ограничителя скорости прежде, чем скорость платформы возрастет на 0,3 м/с. Ловители, установленные на противовесе, уравновешивающем грузе или на платформе с гидравлическим приводом непрямого действия, могут срабатывать от каната безопасности, который не зависит от элементов подвески и включает ловители при ослаблении или обрыве тягового каната или цепи. Канат безопасности должен соответствовать 5.3.2.2.</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Если ограничитель скорости приводится в действие элементами подвески – цепью, ремнем, канатом или аналогичными элементами, то ловители также должны приводиться в действие механизмом, срабатывающим при обрыве или ослаблении элементов подвески. </w:t>
      </w:r>
    </w:p>
    <w:p w:rsidR="00EF4772" w:rsidRPr="00F50A17" w:rsidRDefault="00EF4772" w:rsidP="00EF4772">
      <w:pPr>
        <w:spacing w:after="0" w:line="480" w:lineRule="auto"/>
        <w:ind w:left="-12" w:right="35" w:firstLine="567"/>
        <w:jc w:val="both"/>
        <w:rPr>
          <w:rFonts w:ascii="Arial" w:hAnsi="Arial" w:cs="Arial"/>
          <w:sz w:val="24"/>
          <w:szCs w:val="24"/>
        </w:rPr>
      </w:pPr>
      <w:r w:rsidRPr="00F50A17">
        <w:rPr>
          <w:rFonts w:ascii="Arial" w:hAnsi="Arial" w:cs="Arial"/>
          <w:sz w:val="24"/>
          <w:szCs w:val="24"/>
        </w:rPr>
        <w:t>5.3.1.3 Снятие с ловителей</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После срабатывани</w:t>
      </w:r>
      <w:r>
        <w:rPr>
          <w:rFonts w:ascii="Arial" w:hAnsi="Arial" w:cs="Arial"/>
          <w:sz w:val="24"/>
          <w:szCs w:val="24"/>
        </w:rPr>
        <w:t>я</w:t>
      </w:r>
      <w:r w:rsidRPr="00F50A17">
        <w:rPr>
          <w:rFonts w:ascii="Arial" w:hAnsi="Arial" w:cs="Arial"/>
          <w:sz w:val="24"/>
          <w:szCs w:val="24"/>
        </w:rPr>
        <w:t xml:space="preserve"> ловителей снятие с ловителей должно осуществляться квалифицированным персоналом. </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Снятие с ловителей грузонесущего устройства, противовеса или уравновешивающего груза должно быть возможно только при подъеме перечисленных узлов.</w:t>
      </w:r>
    </w:p>
    <w:p w:rsidR="00EF4772" w:rsidRPr="00F50A17" w:rsidRDefault="00EF4772" w:rsidP="00EF4772">
      <w:pPr>
        <w:spacing w:after="0" w:line="480" w:lineRule="auto"/>
        <w:ind w:left="-5" w:right="37" w:firstLine="567"/>
        <w:jc w:val="both"/>
        <w:rPr>
          <w:rFonts w:ascii="Arial" w:hAnsi="Arial" w:cs="Arial"/>
          <w:color w:val="000000" w:themeColor="text1"/>
          <w:sz w:val="24"/>
          <w:szCs w:val="24"/>
        </w:rPr>
      </w:pPr>
      <w:r w:rsidRPr="00F50A17">
        <w:rPr>
          <w:rFonts w:ascii="Arial" w:hAnsi="Arial" w:cs="Arial"/>
          <w:color w:val="000000" w:themeColor="text1"/>
          <w:sz w:val="24"/>
          <w:szCs w:val="24"/>
        </w:rPr>
        <w:t>5.3.1.4 Доступность для осмотра</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Ловители должны быть доступны для осмотра и проверок. </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5.3.1.5 Электрический контроль</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При срабатывании ловителей электрическое устройство безопасности, отвечающее требованиям 5.5.11, должно приводиться в действие ловителями и должно немедленно вызывать остановку привода и предотвращать его пуск.</w:t>
      </w:r>
    </w:p>
    <w:p w:rsidR="00EF4772" w:rsidRPr="0056228D" w:rsidRDefault="00EF4772" w:rsidP="00EF4772">
      <w:pPr>
        <w:spacing w:after="0" w:line="480" w:lineRule="auto"/>
        <w:ind w:left="-5" w:right="37" w:firstLine="567"/>
        <w:jc w:val="both"/>
        <w:rPr>
          <w:rFonts w:ascii="Arial" w:hAnsi="Arial" w:cs="Arial"/>
          <w:b/>
          <w:sz w:val="24"/>
          <w:szCs w:val="24"/>
        </w:rPr>
      </w:pPr>
      <w:r w:rsidRPr="0056228D">
        <w:rPr>
          <w:rFonts w:ascii="Arial" w:hAnsi="Arial" w:cs="Arial"/>
          <w:b/>
          <w:sz w:val="24"/>
          <w:szCs w:val="24"/>
        </w:rPr>
        <w:t>5.3.2 Ограничитель скорости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5.3.2.1 Общие положения</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Привод трения ограничителя скорости должен быть независим от главного привода трения платформы.</w:t>
      </w:r>
    </w:p>
    <w:p w:rsidR="00EF4772" w:rsidRPr="008435D0" w:rsidRDefault="00EF4772" w:rsidP="00EF4772">
      <w:pPr>
        <w:pStyle w:val="FORMATTEXT"/>
        <w:spacing w:line="480" w:lineRule="auto"/>
        <w:ind w:firstLine="567"/>
        <w:jc w:val="both"/>
        <w:rPr>
          <w:i/>
          <w:sz w:val="24"/>
          <w:szCs w:val="24"/>
        </w:rPr>
      </w:pPr>
      <w:r w:rsidRPr="008435D0">
        <w:rPr>
          <w:i/>
          <w:sz w:val="24"/>
          <w:szCs w:val="24"/>
        </w:rPr>
        <w:t>Ограничитель скорости, у которого усилие для приведения в действие ловителей создается только за счет трения между канатом и рабочим шкивом, должен иметь канавки, которые:</w:t>
      </w:r>
    </w:p>
    <w:p w:rsidR="00EF4772" w:rsidRPr="008435D0" w:rsidRDefault="00EF4772" w:rsidP="00EF4772">
      <w:pPr>
        <w:pStyle w:val="FORMATTEXT"/>
        <w:spacing w:line="480" w:lineRule="auto"/>
        <w:ind w:firstLine="567"/>
        <w:jc w:val="both"/>
        <w:rPr>
          <w:i/>
          <w:sz w:val="24"/>
          <w:szCs w:val="24"/>
        </w:rPr>
      </w:pPr>
      <w:r w:rsidRPr="008435D0">
        <w:rPr>
          <w:i/>
          <w:sz w:val="24"/>
          <w:szCs w:val="24"/>
        </w:rPr>
        <w:t xml:space="preserve">- </w:t>
      </w:r>
      <w:r w:rsidRPr="008435D0">
        <w:rPr>
          <w:i/>
          <w:sz w:val="24"/>
          <w:szCs w:val="24"/>
          <w:lang w:val="en-US"/>
        </w:rPr>
        <w:t> </w:t>
      </w:r>
      <w:r w:rsidRPr="008435D0">
        <w:rPr>
          <w:i/>
          <w:sz w:val="24"/>
          <w:szCs w:val="24"/>
        </w:rPr>
        <w:t>были подвергнуты дополнительному процессу упрочнения; или</w:t>
      </w:r>
    </w:p>
    <w:p w:rsidR="00EF4772" w:rsidRPr="008435D0" w:rsidRDefault="00EF4772" w:rsidP="00EF4772">
      <w:pPr>
        <w:spacing w:after="0" w:line="480" w:lineRule="auto"/>
        <w:ind w:left="-5" w:right="37" w:firstLine="567"/>
        <w:jc w:val="both"/>
        <w:rPr>
          <w:rFonts w:ascii="Arial" w:hAnsi="Arial" w:cs="Arial"/>
          <w:i/>
          <w:sz w:val="24"/>
          <w:szCs w:val="24"/>
        </w:rPr>
      </w:pPr>
      <w:r w:rsidRPr="008435D0">
        <w:rPr>
          <w:rFonts w:ascii="Arial" w:hAnsi="Arial" w:cs="Arial"/>
          <w:i/>
          <w:sz w:val="24"/>
          <w:szCs w:val="24"/>
        </w:rPr>
        <w:t>-</w:t>
      </w:r>
      <w:r w:rsidRPr="008435D0">
        <w:rPr>
          <w:rFonts w:ascii="Arial" w:hAnsi="Arial" w:cs="Arial"/>
          <w:i/>
          <w:sz w:val="24"/>
          <w:szCs w:val="24"/>
          <w:lang w:val="en-US"/>
        </w:rPr>
        <w:t> </w:t>
      </w:r>
      <w:r w:rsidRPr="008435D0">
        <w:rPr>
          <w:rFonts w:ascii="Arial" w:hAnsi="Arial" w:cs="Arial"/>
          <w:i/>
          <w:sz w:val="24"/>
          <w:szCs w:val="24"/>
        </w:rPr>
        <w:t>были подрезаны в соответстви</w:t>
      </w:r>
      <w:r w:rsidRPr="008435D0">
        <w:rPr>
          <w:rFonts w:ascii="Arial" w:eastAsia="Times New Roman" w:hAnsi="Arial" w:cs="Arial"/>
          <w:i/>
          <w:sz w:val="24"/>
          <w:szCs w:val="24"/>
          <w:lang w:eastAsia="ru-RU"/>
        </w:rPr>
        <w:t>и с ГОСТ 33984.4</w:t>
      </w:r>
      <w:r>
        <w:rPr>
          <w:rFonts w:ascii="Arial" w:eastAsia="Times New Roman" w:hAnsi="Arial" w:cs="Arial"/>
          <w:i/>
          <w:sz w:val="24"/>
          <w:szCs w:val="24"/>
          <w:lang w:eastAsia="ru-RU"/>
        </w:rPr>
        <w:t>—2017</w:t>
      </w:r>
      <w:r w:rsidRPr="008435D0">
        <w:rPr>
          <w:rFonts w:ascii="Arial" w:eastAsia="Times New Roman" w:hAnsi="Arial" w:cs="Arial"/>
          <w:i/>
          <w:sz w:val="24"/>
          <w:szCs w:val="24"/>
          <w:lang w:eastAsia="ru-RU"/>
        </w:rPr>
        <w:t xml:space="preserve">, </w:t>
      </w:r>
      <w:r>
        <w:rPr>
          <w:rFonts w:ascii="Arial" w:eastAsia="Times New Roman" w:hAnsi="Arial" w:cs="Arial"/>
          <w:i/>
          <w:sz w:val="24"/>
          <w:szCs w:val="24"/>
          <w:lang w:eastAsia="ru-RU"/>
        </w:rPr>
        <w:t xml:space="preserve">пункт </w:t>
      </w:r>
      <w:r w:rsidRPr="008435D0">
        <w:rPr>
          <w:rFonts w:ascii="Arial" w:eastAsia="Times New Roman" w:hAnsi="Arial" w:cs="Arial"/>
          <w:i/>
          <w:sz w:val="24"/>
          <w:szCs w:val="24"/>
          <w:lang w:eastAsia="ru-RU"/>
        </w:rPr>
        <w:t>5.2.2.3.</w:t>
      </w:r>
    </w:p>
    <w:p w:rsidR="00EF4772" w:rsidRPr="008435D0" w:rsidRDefault="00EF4772" w:rsidP="00EF4772">
      <w:pPr>
        <w:spacing w:after="0" w:line="480" w:lineRule="auto"/>
        <w:ind w:left="-5" w:right="37" w:firstLine="567"/>
        <w:jc w:val="both"/>
        <w:rPr>
          <w:rFonts w:ascii="Arial" w:hAnsi="Arial" w:cs="Arial"/>
          <w:i/>
          <w:sz w:val="24"/>
          <w:szCs w:val="24"/>
        </w:rPr>
      </w:pPr>
      <w:r w:rsidRPr="008435D0">
        <w:rPr>
          <w:rFonts w:ascii="Arial" w:hAnsi="Arial" w:cs="Arial"/>
          <w:i/>
          <w:sz w:val="24"/>
          <w:szCs w:val="24"/>
        </w:rPr>
        <w:t>Направление вращения, соответствующее срабатыванию ловителей, должно быть указано на ограничителе скорости одностороннего действия.</w:t>
      </w:r>
    </w:p>
    <w:p w:rsidR="00EF4772" w:rsidRPr="008435D0" w:rsidRDefault="00EF4772" w:rsidP="00EF4772">
      <w:pPr>
        <w:spacing w:after="0" w:line="480" w:lineRule="auto"/>
        <w:ind w:left="-5" w:right="37" w:firstLine="567"/>
        <w:jc w:val="both"/>
        <w:rPr>
          <w:rFonts w:ascii="Arial" w:hAnsi="Arial" w:cs="Arial"/>
          <w:i/>
          <w:sz w:val="24"/>
          <w:szCs w:val="24"/>
        </w:rPr>
      </w:pPr>
      <w:r w:rsidRPr="008435D0">
        <w:rPr>
          <w:rFonts w:ascii="Arial" w:hAnsi="Arial" w:cs="Arial"/>
          <w:i/>
          <w:sz w:val="24"/>
          <w:szCs w:val="24"/>
        </w:rPr>
        <w:t>Если ограничитель скорости регулируется на предприятии изготовителе, то окончательная настройка должна быть зафиксирована таким образом, чтобы было невозможно изменить настройку без нарушения фиксации.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Ограничитель скорости или другое устройство, посредством электрического устройства безопасности, отвечающим требованиям 5.5.11, должно вызывать остановку привода не позднее момента срабатывания ограничителя скорости.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Если после снятия с ловителей по 5.3.1 ограничитель скорости автоматически не возвращается в исходное состояние, то электрическое устройство безопасности, отвечающее требованиям 5.5.11, должно предотвращать движение грузонесущего устройства до приведения ограничителя скорости в исходное состояние.</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Обрыв или превышение регламентированной вытяжки каната, приводящего в действие ограничитель скорости, должны вызывать остановку привода электрическим устройством безопасности, отвечающим требованиям 5.5.11.</w:t>
      </w:r>
    </w:p>
    <w:p w:rsidR="00EF4772" w:rsidRPr="00F50A17" w:rsidRDefault="00EF4772" w:rsidP="00EF4772">
      <w:pPr>
        <w:pStyle w:val="FORMATTEXT"/>
        <w:spacing w:line="480" w:lineRule="auto"/>
        <w:ind w:firstLine="567"/>
        <w:jc w:val="both"/>
        <w:rPr>
          <w:sz w:val="24"/>
          <w:szCs w:val="24"/>
        </w:rPr>
      </w:pPr>
      <w:r w:rsidRPr="00F50A17">
        <w:rPr>
          <w:sz w:val="24"/>
          <w:szCs w:val="24"/>
        </w:rPr>
        <w:t>Усилие в элементе (канат, ремень, рычаг), приводящем в действие ловители при срабатывании ограничителя скорости, должно быть не менее следующей величины:</w:t>
      </w:r>
    </w:p>
    <w:p w:rsidR="00EF4772" w:rsidRPr="00F50A17" w:rsidRDefault="00EF4772" w:rsidP="00EF4772">
      <w:pPr>
        <w:pStyle w:val="FORMATTEXT"/>
        <w:spacing w:line="480" w:lineRule="auto"/>
        <w:ind w:firstLine="567"/>
        <w:jc w:val="both"/>
        <w:rPr>
          <w:sz w:val="24"/>
          <w:szCs w:val="24"/>
        </w:rPr>
      </w:pPr>
      <w:r w:rsidRPr="00F50A17">
        <w:rPr>
          <w:sz w:val="24"/>
          <w:szCs w:val="24"/>
        </w:rPr>
        <w:t>-  удвоенного значения, необходимого для приведения в действия ловителей</w:t>
      </w:r>
      <w:r>
        <w:rPr>
          <w:sz w:val="24"/>
          <w:szCs w:val="24"/>
        </w:rPr>
        <w:t>, или</w:t>
      </w:r>
      <w:r w:rsidRPr="00F50A17">
        <w:rPr>
          <w:sz w:val="24"/>
          <w:szCs w:val="24"/>
        </w:rPr>
        <w:t xml:space="preserve">; </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- 300 Н.</w:t>
      </w:r>
    </w:p>
    <w:p w:rsidR="00EF4772" w:rsidRPr="00F50A17" w:rsidRDefault="00EF4772" w:rsidP="00EF4772">
      <w:pPr>
        <w:pStyle w:val="FORMATTEXT"/>
        <w:spacing w:line="480" w:lineRule="auto"/>
        <w:ind w:firstLine="567"/>
        <w:jc w:val="both"/>
        <w:rPr>
          <w:sz w:val="24"/>
          <w:szCs w:val="24"/>
        </w:rPr>
      </w:pPr>
      <w:r w:rsidRPr="00F50A17">
        <w:rPr>
          <w:sz w:val="24"/>
          <w:szCs w:val="24"/>
        </w:rPr>
        <w:t>5.3.2.2 Канат ограничителя скорости, канат безопасности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Канат ограничителя скорости должен быть стальным. Коэффициент запаса прочности каната ограничителя скорости, определенный как отношение разрывного усилия каната в целом к усилию, возникающему в нем при срабатывании ловителей, должен быть не менее 8</w:t>
      </w:r>
      <w:r>
        <w:rPr>
          <w:rFonts w:ascii="Arial" w:hAnsi="Arial" w:cs="Arial"/>
          <w:sz w:val="24"/>
          <w:szCs w:val="24"/>
        </w:rPr>
        <w:t>:</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1) при расчете усилия, возникающего в канате ограничителя скорости или канате безопасности при срабатывании ловителей, должен использоваться коэффициент трения равный 0,2 между канатом, приводящим в действие ограничитель скорости, и шкивом ограничителя скорости</w:t>
      </w:r>
      <w:r>
        <w:rPr>
          <w:rFonts w:ascii="Arial" w:hAnsi="Arial" w:cs="Arial"/>
          <w:sz w:val="24"/>
          <w:szCs w:val="24"/>
        </w:rPr>
        <w:t>;</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2) отношение диаметра шкива или блока к диаметру огибаемого каната, приводящего в действие ограничитель скорости, должно быть не менее </w:t>
      </w:r>
      <w:r w:rsidRPr="008435D0">
        <w:rPr>
          <w:rFonts w:ascii="Arial" w:hAnsi="Arial" w:cs="Arial"/>
          <w:i/>
          <w:sz w:val="24"/>
          <w:szCs w:val="24"/>
        </w:rPr>
        <w:t>25</w:t>
      </w:r>
      <w:r w:rsidRPr="00F50A17">
        <w:rPr>
          <w:rFonts w:ascii="Arial" w:hAnsi="Arial" w:cs="Arial"/>
          <w:sz w:val="24"/>
          <w:szCs w:val="24"/>
        </w:rPr>
        <w:t>.</w:t>
      </w:r>
    </w:p>
    <w:p w:rsidR="00EF4772" w:rsidRPr="00F50A17" w:rsidRDefault="00EF4772" w:rsidP="00EF4772">
      <w:pPr>
        <w:spacing w:after="0" w:line="480" w:lineRule="auto"/>
        <w:ind w:left="-5" w:right="37" w:firstLine="567"/>
        <w:jc w:val="both"/>
        <w:rPr>
          <w:rFonts w:ascii="Arial" w:hAnsi="Arial" w:cs="Arial"/>
          <w:i/>
          <w:sz w:val="24"/>
          <w:szCs w:val="24"/>
        </w:rPr>
      </w:pPr>
      <w:r w:rsidRPr="00F50A17">
        <w:rPr>
          <w:rFonts w:ascii="Arial" w:hAnsi="Arial" w:cs="Arial"/>
          <w:i/>
          <w:sz w:val="24"/>
          <w:szCs w:val="24"/>
        </w:rPr>
        <w:t>Для приведения в действие ограничителя скорости могут применяться иные элементы (например, цепь, зубчатый ремень и т.п.) при обеспечении уровня безопасности как при использовании стального каната</w:t>
      </w:r>
      <w:r>
        <w:rPr>
          <w:rFonts w:ascii="Arial" w:hAnsi="Arial" w:cs="Arial"/>
          <w:i/>
          <w:sz w:val="24"/>
          <w:szCs w:val="24"/>
        </w:rPr>
        <w:t>.</w:t>
      </w:r>
    </w:p>
    <w:p w:rsidR="00EF4772" w:rsidRPr="008435D0" w:rsidRDefault="00EF4772" w:rsidP="00EF4772">
      <w:pPr>
        <w:spacing w:after="0" w:line="480" w:lineRule="auto"/>
        <w:ind w:right="37" w:firstLine="567"/>
        <w:jc w:val="both"/>
        <w:rPr>
          <w:rFonts w:ascii="Arial" w:hAnsi="Arial" w:cs="Arial"/>
          <w:i/>
          <w:sz w:val="24"/>
          <w:szCs w:val="24"/>
        </w:rPr>
      </w:pPr>
      <w:r w:rsidRPr="008435D0">
        <w:rPr>
          <w:rFonts w:ascii="Arial" w:hAnsi="Arial" w:cs="Arial"/>
          <w:i/>
          <w:sz w:val="24"/>
          <w:szCs w:val="24"/>
        </w:rPr>
        <w:t>5.3.2.3 Доступность</w:t>
      </w:r>
    </w:p>
    <w:p w:rsidR="00EF4772" w:rsidRPr="008435D0" w:rsidRDefault="00EF4772" w:rsidP="00EF4772">
      <w:pPr>
        <w:spacing w:after="0" w:line="480" w:lineRule="auto"/>
        <w:ind w:left="-5" w:right="37" w:firstLine="567"/>
        <w:jc w:val="both"/>
        <w:rPr>
          <w:rFonts w:ascii="Arial" w:hAnsi="Arial" w:cs="Arial"/>
          <w:i/>
          <w:sz w:val="24"/>
          <w:szCs w:val="24"/>
        </w:rPr>
      </w:pPr>
      <w:r w:rsidRPr="008435D0">
        <w:rPr>
          <w:rFonts w:ascii="Arial" w:hAnsi="Arial" w:cs="Arial"/>
          <w:i/>
          <w:sz w:val="24"/>
          <w:szCs w:val="24"/>
        </w:rPr>
        <w:t>а) ограничитель скорости должен быть доступен для проверок и технического обслуживания;</w:t>
      </w:r>
    </w:p>
    <w:p w:rsidR="00EF4772" w:rsidRPr="008435D0" w:rsidRDefault="00EF4772" w:rsidP="00EF4772">
      <w:pPr>
        <w:spacing w:after="0" w:line="480" w:lineRule="auto"/>
        <w:ind w:left="-5" w:right="37" w:firstLine="567"/>
        <w:jc w:val="both"/>
        <w:rPr>
          <w:rFonts w:ascii="Arial" w:hAnsi="Arial" w:cs="Arial"/>
          <w:i/>
          <w:sz w:val="24"/>
          <w:szCs w:val="24"/>
        </w:rPr>
      </w:pPr>
      <w:r>
        <w:rPr>
          <w:rFonts w:ascii="Arial" w:hAnsi="Arial" w:cs="Arial"/>
          <w:i/>
          <w:sz w:val="24"/>
          <w:szCs w:val="24"/>
          <w:lang w:val="en-US"/>
        </w:rPr>
        <w:t>b</w:t>
      </w:r>
      <w:r w:rsidRPr="008435D0">
        <w:rPr>
          <w:rFonts w:ascii="Arial" w:hAnsi="Arial" w:cs="Arial"/>
          <w:i/>
          <w:sz w:val="24"/>
          <w:szCs w:val="24"/>
        </w:rPr>
        <w:t>) если ограничитель скорости располагается в шахте, он должен быть не доступен для пользователей;</w:t>
      </w:r>
    </w:p>
    <w:p w:rsidR="00EF4772" w:rsidRPr="008435D0"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c</w:t>
      </w:r>
      <w:r w:rsidRPr="008435D0">
        <w:rPr>
          <w:rFonts w:ascii="Arial" w:hAnsi="Arial" w:cs="Arial"/>
          <w:i/>
          <w:sz w:val="24"/>
          <w:szCs w:val="24"/>
        </w:rPr>
        <w:t>) если ограничитель скорости располагается в шахте, он должен быть доступен для проверок и технического обслуживания снаружи шахты;</w:t>
      </w:r>
    </w:p>
    <w:p w:rsidR="00EF4772" w:rsidRPr="008435D0" w:rsidRDefault="00EF4772" w:rsidP="00EF4772">
      <w:pPr>
        <w:pStyle w:val="FORMATTEXT"/>
        <w:spacing w:line="480" w:lineRule="auto"/>
        <w:ind w:firstLine="567"/>
        <w:jc w:val="both"/>
        <w:rPr>
          <w:i/>
          <w:sz w:val="24"/>
          <w:szCs w:val="24"/>
        </w:rPr>
      </w:pPr>
      <w:r>
        <w:rPr>
          <w:i/>
          <w:sz w:val="24"/>
          <w:szCs w:val="24"/>
          <w:lang w:val="en-US"/>
        </w:rPr>
        <w:t>d</w:t>
      </w:r>
      <w:r w:rsidRPr="008435D0">
        <w:rPr>
          <w:i/>
          <w:sz w:val="24"/>
          <w:szCs w:val="24"/>
        </w:rPr>
        <w:t>) требования по перечислени</w:t>
      </w:r>
      <w:r>
        <w:rPr>
          <w:i/>
          <w:sz w:val="24"/>
          <w:szCs w:val="24"/>
        </w:rPr>
        <w:t>ю</w:t>
      </w:r>
      <w:r w:rsidRPr="008435D0">
        <w:rPr>
          <w:i/>
          <w:sz w:val="24"/>
          <w:szCs w:val="24"/>
        </w:rPr>
        <w:t xml:space="preserve"> </w:t>
      </w:r>
      <w:r>
        <w:rPr>
          <w:i/>
          <w:sz w:val="24"/>
          <w:szCs w:val="24"/>
        </w:rPr>
        <w:t>с</w:t>
      </w:r>
      <w:r w:rsidRPr="008435D0">
        <w:rPr>
          <w:i/>
          <w:sz w:val="24"/>
          <w:szCs w:val="24"/>
        </w:rPr>
        <w:t>) допускается не выполнять, если соблюдены следующие условия:</w:t>
      </w:r>
    </w:p>
    <w:p w:rsidR="00EF4772" w:rsidRPr="008435D0" w:rsidRDefault="00EF4772" w:rsidP="00EF4772">
      <w:pPr>
        <w:pStyle w:val="FORMATTEXT"/>
        <w:spacing w:line="480" w:lineRule="auto"/>
        <w:ind w:firstLine="567"/>
        <w:jc w:val="both"/>
        <w:rPr>
          <w:i/>
          <w:sz w:val="24"/>
          <w:szCs w:val="24"/>
        </w:rPr>
      </w:pPr>
      <w:r w:rsidRPr="008435D0">
        <w:rPr>
          <w:i/>
          <w:sz w:val="24"/>
          <w:szCs w:val="24"/>
        </w:rPr>
        <w:t>1) обеспечена возможность дистанционно снаружи шахты приводить в действие ограничитель скорости для его испытания. При этом должно быть исключено непреднамеренное срабатывание ограничителя скорости. Применение беспроводных средств управления ограничителем скорости не допускается;</w:t>
      </w:r>
    </w:p>
    <w:p w:rsidR="00EF4772" w:rsidRPr="008435D0" w:rsidRDefault="00EF4772" w:rsidP="00EF4772">
      <w:pPr>
        <w:pStyle w:val="FORMATTEXT"/>
        <w:spacing w:line="480" w:lineRule="auto"/>
        <w:ind w:firstLine="567"/>
        <w:jc w:val="both"/>
        <w:rPr>
          <w:i/>
          <w:sz w:val="24"/>
          <w:szCs w:val="24"/>
        </w:rPr>
      </w:pPr>
      <w:r w:rsidRPr="008435D0">
        <w:rPr>
          <w:i/>
          <w:sz w:val="24"/>
          <w:szCs w:val="24"/>
        </w:rPr>
        <w:t>2) обеспечена возможность осуществлять проверки и техническое обслуживание ограничителя скорости с грузонесущего устройства или из приямка;</w:t>
      </w:r>
    </w:p>
    <w:p w:rsidR="00EF4772" w:rsidRPr="008435D0" w:rsidRDefault="00EF4772" w:rsidP="00EF4772">
      <w:pPr>
        <w:pStyle w:val="FORMATTEXT"/>
        <w:spacing w:line="480" w:lineRule="auto"/>
        <w:ind w:firstLine="567"/>
        <w:jc w:val="both"/>
        <w:rPr>
          <w:i/>
          <w:sz w:val="24"/>
          <w:szCs w:val="24"/>
        </w:rPr>
      </w:pPr>
      <w:r w:rsidRPr="008435D0">
        <w:rPr>
          <w:i/>
          <w:sz w:val="24"/>
          <w:szCs w:val="24"/>
        </w:rPr>
        <w:t>3) ограничитель скорости грузонесущего устройства, противовеса или уравновешивающего груза должен автоматически возвращаться в исходное положение после перемещения вверх соответственно грузонесущего устройства, противовеса или уравновешивающего устройства.</w:t>
      </w:r>
    </w:p>
    <w:p w:rsidR="00EF4772" w:rsidRPr="00F50A17" w:rsidRDefault="00EF4772" w:rsidP="00EF4772">
      <w:pPr>
        <w:spacing w:after="0" w:line="480" w:lineRule="auto"/>
        <w:ind w:right="37" w:firstLine="567"/>
        <w:jc w:val="both"/>
        <w:rPr>
          <w:rFonts w:ascii="Arial" w:hAnsi="Arial" w:cs="Arial"/>
          <w:i/>
          <w:sz w:val="24"/>
          <w:szCs w:val="24"/>
        </w:rPr>
      </w:pPr>
      <w:r w:rsidRPr="00F50A17">
        <w:rPr>
          <w:rFonts w:ascii="Arial" w:hAnsi="Arial" w:cs="Arial"/>
          <w:i/>
          <w:sz w:val="24"/>
          <w:szCs w:val="24"/>
        </w:rPr>
        <w:t>Электрические устройства безопасности, контролирующие работу ограничителя скорости, допускается возвращать в нормальное положение посредством дистанционного управления снаружи шахты, если это не влияет на работоспособность ограничителя скорости.</w:t>
      </w:r>
    </w:p>
    <w:p w:rsidR="00EF4772" w:rsidRPr="00F50A17" w:rsidRDefault="00EF4772" w:rsidP="00EF4772">
      <w:pPr>
        <w:spacing w:after="0" w:line="480" w:lineRule="auto"/>
        <w:ind w:right="37" w:firstLine="567"/>
        <w:jc w:val="both"/>
        <w:rPr>
          <w:rFonts w:ascii="Arial" w:hAnsi="Arial" w:cs="Arial"/>
          <w:b/>
          <w:sz w:val="24"/>
          <w:szCs w:val="24"/>
        </w:rPr>
      </w:pPr>
      <w:r w:rsidRPr="00F50A17">
        <w:rPr>
          <w:rFonts w:ascii="Arial" w:hAnsi="Arial" w:cs="Arial"/>
          <w:b/>
          <w:sz w:val="24"/>
          <w:szCs w:val="24"/>
        </w:rPr>
        <w:t>5.4 Привод и приводные системы</w:t>
      </w:r>
    </w:p>
    <w:p w:rsidR="00EF4772" w:rsidRPr="00F50A17" w:rsidRDefault="00EF4772" w:rsidP="00EF4772">
      <w:pPr>
        <w:pStyle w:val="FORMATTEXT"/>
        <w:spacing w:line="480" w:lineRule="auto"/>
        <w:ind w:firstLine="567"/>
        <w:jc w:val="both"/>
        <w:rPr>
          <w:b/>
          <w:sz w:val="24"/>
          <w:szCs w:val="24"/>
        </w:rPr>
      </w:pPr>
      <w:r w:rsidRPr="00F50A17">
        <w:rPr>
          <w:b/>
          <w:sz w:val="24"/>
          <w:szCs w:val="24"/>
        </w:rPr>
        <w:t>5.4.1 Общие положения</w:t>
      </w:r>
    </w:p>
    <w:p w:rsidR="00EF4772" w:rsidRPr="00F50A17" w:rsidRDefault="00EF4772" w:rsidP="00EF4772">
      <w:pPr>
        <w:pStyle w:val="FORMATTEXT"/>
        <w:spacing w:line="480" w:lineRule="auto"/>
        <w:ind w:firstLine="567"/>
        <w:jc w:val="both"/>
        <w:rPr>
          <w:sz w:val="24"/>
          <w:szCs w:val="24"/>
        </w:rPr>
      </w:pPr>
      <w:r w:rsidRPr="00F50A17">
        <w:rPr>
          <w:sz w:val="24"/>
          <w:szCs w:val="24"/>
        </w:rPr>
        <w:t>5.4.1.1 Системы привода</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Выбранная система привода должна соответствовать одной из систем, указанных в 5.4.4</w:t>
      </w:r>
      <w:r>
        <w:rPr>
          <w:rFonts w:ascii="Arial" w:hAnsi="Arial" w:cs="Arial"/>
          <w:sz w:val="24"/>
          <w:szCs w:val="24"/>
        </w:rPr>
        <w:t xml:space="preserve"> — </w:t>
      </w:r>
      <w:r w:rsidRPr="00F50A17">
        <w:rPr>
          <w:rFonts w:ascii="Arial" w:hAnsi="Arial" w:cs="Arial"/>
          <w:sz w:val="24"/>
          <w:szCs w:val="24"/>
        </w:rPr>
        <w:t>5.4.11</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5.4.1.2 Направление движения</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Все типы систем привода, за исключением гидравлической, должны обеспечивать перемещение грузонесущего устройства в двух направлениях.</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5.4.1.3 Редукторный привод</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Коэффициенты безопасности, применяемые при расчете редукторных приводов, должны сохраняться в течение срока службы платформы с учетом возможного износа элементов привода.</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Шкив, барабан, цилиндрическое зубчатое колесо, червяк и червячное колесо, тормозной барабан или диск, или его составная часть, не являющиеся неотъемлемой частью вала или приводного устройства, должны быть закреплены на валу или другом элементе привода одним из нижеперечисленных способов:</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призматическими шпонками;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шлицевыми соединениями;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поперечными штифтами.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Корпус редуктора не должен иметь перфорации.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5.4.1.4 Промежуточная передача привода</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Если в качестве промежуточной передачи привода используется цепь или ремень, то должны выполняться следующие условия:</w:t>
      </w:r>
    </w:p>
    <w:p w:rsidR="00EF4772" w:rsidRPr="00F50A17" w:rsidRDefault="00EF4772" w:rsidP="00EF4772">
      <w:pPr>
        <w:spacing w:after="0" w:line="480" w:lineRule="auto"/>
        <w:ind w:left="-5" w:right="140" w:firstLine="567"/>
        <w:jc w:val="both"/>
        <w:rPr>
          <w:rFonts w:ascii="Arial" w:hAnsi="Arial" w:cs="Arial"/>
          <w:sz w:val="24"/>
          <w:szCs w:val="24"/>
        </w:rPr>
      </w:pPr>
      <w:r w:rsidRPr="00F50A17">
        <w:rPr>
          <w:rFonts w:ascii="Arial" w:hAnsi="Arial" w:cs="Arial"/>
          <w:sz w:val="24"/>
          <w:szCs w:val="24"/>
        </w:rPr>
        <w:t xml:space="preserve">- редуктор находится на нагруженной стороне цепной или ременной передачи и </w:t>
      </w:r>
    </w:p>
    <w:p w:rsidR="00EF4772" w:rsidRPr="00F50A17" w:rsidRDefault="00EF4772" w:rsidP="00EF4772">
      <w:pPr>
        <w:spacing w:after="0" w:line="480" w:lineRule="auto"/>
        <w:ind w:left="-5" w:right="140" w:firstLine="567"/>
        <w:jc w:val="both"/>
        <w:rPr>
          <w:rFonts w:ascii="Arial" w:hAnsi="Arial" w:cs="Arial"/>
          <w:sz w:val="24"/>
          <w:szCs w:val="24"/>
        </w:rPr>
      </w:pPr>
      <w:r w:rsidRPr="00F50A17">
        <w:rPr>
          <w:rFonts w:ascii="Arial" w:hAnsi="Arial" w:cs="Arial"/>
          <w:sz w:val="24"/>
          <w:szCs w:val="24"/>
        </w:rPr>
        <w:t>- или редуктор должен быть самотормозящимся; или</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 xml:space="preserve">- тормоз должен находиться на нагруженной стороне цепной или ременной передачи и должно использоваться не менее двух ремней или цепей. Целостность цепи или ремня, а также ослабление ремня </w:t>
      </w:r>
      <w:r>
        <w:rPr>
          <w:rFonts w:ascii="Arial" w:hAnsi="Arial" w:cs="Arial"/>
          <w:sz w:val="24"/>
          <w:szCs w:val="24"/>
        </w:rPr>
        <w:t>необходимо</w:t>
      </w:r>
      <w:r w:rsidRPr="00F50A17">
        <w:rPr>
          <w:rFonts w:ascii="Arial" w:hAnsi="Arial" w:cs="Arial"/>
          <w:sz w:val="24"/>
          <w:szCs w:val="24"/>
        </w:rPr>
        <w:t xml:space="preserve"> контролировать с помощью электрического устройства безопасности, отвечающего требованиям 5.5.11.</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5.4.1.5 Две цепных промежуточных передачи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Если используются две промежуточных цепных передачи, то цепи каждой промежуточной передачи</w:t>
      </w:r>
      <w:r w:rsidRPr="00F50A17">
        <w:rPr>
          <w:rFonts w:ascii="Arial" w:eastAsia="Times New Roman" w:hAnsi="Arial" w:cs="Arial"/>
          <w:i/>
          <w:color w:val="0070C0"/>
          <w:sz w:val="24"/>
          <w:szCs w:val="24"/>
        </w:rPr>
        <w:t xml:space="preserve"> </w:t>
      </w:r>
      <w:r>
        <w:rPr>
          <w:rFonts w:ascii="Arial" w:hAnsi="Arial" w:cs="Arial"/>
          <w:sz w:val="24"/>
          <w:szCs w:val="24"/>
        </w:rPr>
        <w:t>необходимо</w:t>
      </w:r>
      <w:r w:rsidRPr="00F50A17">
        <w:rPr>
          <w:rFonts w:ascii="Arial" w:hAnsi="Arial" w:cs="Arial"/>
          <w:sz w:val="24"/>
          <w:szCs w:val="24"/>
        </w:rPr>
        <w:t xml:space="preserve"> контролировать электрическим предохранительным устройством безопасности, </w:t>
      </w:r>
      <w:r w:rsidRPr="00F50A17">
        <w:rPr>
          <w:rFonts w:ascii="Arial" w:hAnsi="Arial" w:cs="Arial"/>
          <w:color w:val="000000" w:themeColor="text1"/>
          <w:sz w:val="24"/>
          <w:szCs w:val="24"/>
        </w:rPr>
        <w:t>отвечающим требованиям</w:t>
      </w:r>
      <w:r w:rsidRPr="00F50A17">
        <w:rPr>
          <w:rFonts w:ascii="Arial" w:hAnsi="Arial" w:cs="Arial"/>
          <w:sz w:val="24"/>
          <w:szCs w:val="24"/>
        </w:rPr>
        <w:t xml:space="preserve"> 5.5.11, которое отключает питание двигателя и тормоза в случае обрыва любой цепи.</w:t>
      </w:r>
    </w:p>
    <w:p w:rsidR="00EF4772" w:rsidRPr="008435D0" w:rsidRDefault="00EF4772" w:rsidP="00EF4772">
      <w:pPr>
        <w:spacing w:after="0" w:line="480" w:lineRule="auto"/>
        <w:ind w:left="-5" w:right="37" w:firstLine="567"/>
        <w:jc w:val="both"/>
        <w:rPr>
          <w:rFonts w:ascii="Arial" w:hAnsi="Arial" w:cs="Arial"/>
          <w:i/>
          <w:sz w:val="24"/>
          <w:szCs w:val="24"/>
        </w:rPr>
      </w:pPr>
      <w:r w:rsidRPr="00F50A17">
        <w:rPr>
          <w:rFonts w:ascii="Arial" w:hAnsi="Arial" w:cs="Arial"/>
          <w:sz w:val="24"/>
          <w:szCs w:val="24"/>
        </w:rPr>
        <w:t xml:space="preserve">5.4.1.6 </w:t>
      </w:r>
      <w:r w:rsidRPr="008435D0">
        <w:rPr>
          <w:rFonts w:ascii="Arial" w:hAnsi="Arial" w:cs="Arial"/>
          <w:i/>
          <w:sz w:val="24"/>
          <w:szCs w:val="24"/>
        </w:rPr>
        <w:t>Защита от нерегламентируемой вытяжки</w:t>
      </w:r>
    </w:p>
    <w:p w:rsidR="00EF4772" w:rsidRPr="008435D0" w:rsidRDefault="00EF4772" w:rsidP="00EF4772">
      <w:pPr>
        <w:spacing w:after="0" w:line="480" w:lineRule="auto"/>
        <w:ind w:left="-5" w:right="37" w:firstLine="567"/>
        <w:jc w:val="both"/>
        <w:rPr>
          <w:rFonts w:ascii="Arial" w:hAnsi="Arial" w:cs="Arial"/>
          <w:i/>
          <w:sz w:val="24"/>
          <w:szCs w:val="24"/>
        </w:rPr>
      </w:pPr>
      <w:r w:rsidRPr="008435D0">
        <w:rPr>
          <w:rFonts w:ascii="Arial" w:hAnsi="Arial" w:cs="Arial"/>
          <w:i/>
          <w:sz w:val="24"/>
          <w:szCs w:val="24"/>
        </w:rPr>
        <w:t>Защита в случае нерегламентируемой вытяжки, слабины каната/плоского ремня или вытяжки цепи/зубчатого ремня должна быть обеспечена следующим образом:</w:t>
      </w:r>
    </w:p>
    <w:p w:rsidR="00EF4772" w:rsidRPr="008435D0" w:rsidRDefault="00EF4772" w:rsidP="00EF4772">
      <w:pPr>
        <w:spacing w:after="0" w:line="480" w:lineRule="auto"/>
        <w:ind w:right="37" w:firstLine="567"/>
        <w:jc w:val="both"/>
        <w:rPr>
          <w:rFonts w:ascii="Arial" w:hAnsi="Arial" w:cs="Arial"/>
          <w:i/>
          <w:sz w:val="24"/>
          <w:szCs w:val="24"/>
        </w:rPr>
      </w:pPr>
      <w:r w:rsidRPr="008435D0">
        <w:rPr>
          <w:rFonts w:ascii="Arial" w:hAnsi="Arial" w:cs="Arial"/>
          <w:i/>
          <w:sz w:val="24"/>
          <w:szCs w:val="24"/>
        </w:rPr>
        <w:t xml:space="preserve">а) в случае подвески грузонесущего устройства на двух канатах (ремнях) или цепях электрическое устройство безопасности, </w:t>
      </w:r>
      <w:r w:rsidRPr="008435D0">
        <w:rPr>
          <w:rFonts w:ascii="Arial" w:hAnsi="Arial" w:cs="Arial"/>
          <w:i/>
          <w:color w:val="000000" w:themeColor="text1"/>
          <w:sz w:val="24"/>
          <w:szCs w:val="24"/>
        </w:rPr>
        <w:t>отвечающ</w:t>
      </w:r>
      <w:r>
        <w:rPr>
          <w:rFonts w:ascii="Arial" w:hAnsi="Arial" w:cs="Arial"/>
          <w:i/>
          <w:color w:val="000000" w:themeColor="text1"/>
          <w:sz w:val="24"/>
          <w:szCs w:val="24"/>
        </w:rPr>
        <w:t>ее</w:t>
      </w:r>
      <w:r w:rsidRPr="008435D0">
        <w:rPr>
          <w:rFonts w:ascii="Arial" w:hAnsi="Arial" w:cs="Arial"/>
          <w:i/>
          <w:color w:val="000000" w:themeColor="text1"/>
          <w:sz w:val="24"/>
          <w:szCs w:val="24"/>
        </w:rPr>
        <w:t xml:space="preserve"> требованиям</w:t>
      </w:r>
      <w:r w:rsidRPr="008435D0">
        <w:rPr>
          <w:rFonts w:ascii="Arial" w:hAnsi="Arial" w:cs="Arial"/>
          <w:i/>
          <w:sz w:val="24"/>
          <w:szCs w:val="24"/>
        </w:rPr>
        <w:t xml:space="preserve"> 5.5.11, должно вызывать остановку привода в случае нерегламентируемой относительной вытяжки одного каната (ремня) или одной цепи;</w:t>
      </w:r>
    </w:p>
    <w:p w:rsidR="00EF4772" w:rsidRPr="008435D0"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b</w:t>
      </w:r>
      <w:r w:rsidRPr="008435D0">
        <w:rPr>
          <w:rFonts w:ascii="Arial" w:hAnsi="Arial" w:cs="Arial"/>
          <w:i/>
          <w:sz w:val="24"/>
          <w:szCs w:val="24"/>
        </w:rPr>
        <w:t>) в случае позитивного или гидравлического привода</w:t>
      </w:r>
      <w:r>
        <w:rPr>
          <w:rFonts w:ascii="Arial" w:hAnsi="Arial" w:cs="Arial"/>
          <w:i/>
          <w:sz w:val="24"/>
          <w:szCs w:val="24"/>
        </w:rPr>
        <w:t>,</w:t>
      </w:r>
      <w:r w:rsidRPr="008435D0">
        <w:rPr>
          <w:rFonts w:ascii="Arial" w:hAnsi="Arial" w:cs="Arial"/>
          <w:i/>
          <w:sz w:val="24"/>
          <w:szCs w:val="24"/>
        </w:rPr>
        <w:t xml:space="preserve"> если существует риск ослабления каната (ремня) или цепи, электрическое устройство безопасности, </w:t>
      </w:r>
      <w:r w:rsidRPr="008435D0">
        <w:rPr>
          <w:rFonts w:ascii="Arial" w:hAnsi="Arial" w:cs="Arial"/>
          <w:i/>
          <w:color w:val="000000" w:themeColor="text1"/>
          <w:sz w:val="24"/>
          <w:szCs w:val="24"/>
        </w:rPr>
        <w:t>отвечающим требованиям</w:t>
      </w:r>
      <w:r w:rsidRPr="008435D0">
        <w:rPr>
          <w:rFonts w:ascii="Arial" w:hAnsi="Arial" w:cs="Arial"/>
          <w:i/>
          <w:sz w:val="24"/>
          <w:szCs w:val="24"/>
        </w:rPr>
        <w:t xml:space="preserve"> 5.5.11, должно вызывать остановку привода в случае возникновения слабины.</w:t>
      </w:r>
    </w:p>
    <w:p w:rsidR="00EF4772" w:rsidRPr="008435D0" w:rsidRDefault="00EF4772" w:rsidP="00EF4772">
      <w:pPr>
        <w:spacing w:after="0" w:line="480" w:lineRule="auto"/>
        <w:ind w:left="-5" w:right="37" w:firstLine="567"/>
        <w:jc w:val="both"/>
        <w:rPr>
          <w:rFonts w:ascii="Arial" w:hAnsi="Arial" w:cs="Arial"/>
          <w:i/>
          <w:sz w:val="24"/>
          <w:szCs w:val="24"/>
        </w:rPr>
      </w:pPr>
      <w:r w:rsidRPr="008435D0">
        <w:rPr>
          <w:rFonts w:ascii="Arial" w:hAnsi="Arial" w:cs="Arial"/>
          <w:i/>
          <w:sz w:val="24"/>
          <w:szCs w:val="24"/>
        </w:rPr>
        <w:t>После остановки привода возврат в режим «Нормальная работа» должен осуществлять квалифицированны</w:t>
      </w:r>
      <w:r>
        <w:rPr>
          <w:rFonts w:ascii="Arial" w:hAnsi="Arial" w:cs="Arial"/>
          <w:i/>
          <w:sz w:val="24"/>
          <w:szCs w:val="24"/>
        </w:rPr>
        <w:t>й</w:t>
      </w:r>
      <w:r w:rsidRPr="008435D0">
        <w:rPr>
          <w:rFonts w:ascii="Arial" w:hAnsi="Arial" w:cs="Arial"/>
          <w:i/>
          <w:sz w:val="24"/>
          <w:szCs w:val="24"/>
        </w:rPr>
        <w:t xml:space="preserve"> персонал.</w:t>
      </w:r>
    </w:p>
    <w:p w:rsidR="00EF4772" w:rsidRPr="008435D0" w:rsidRDefault="00EF4772" w:rsidP="00EF4772">
      <w:pPr>
        <w:spacing w:after="0" w:line="480" w:lineRule="auto"/>
        <w:ind w:left="-5" w:right="37" w:firstLine="567"/>
        <w:jc w:val="both"/>
        <w:rPr>
          <w:rFonts w:ascii="Arial" w:hAnsi="Arial" w:cs="Arial"/>
          <w:i/>
          <w:sz w:val="24"/>
          <w:szCs w:val="24"/>
        </w:rPr>
      </w:pPr>
      <w:r w:rsidRPr="008435D0">
        <w:rPr>
          <w:rFonts w:ascii="Arial" w:hAnsi="Arial" w:cs="Arial"/>
          <w:i/>
          <w:sz w:val="24"/>
          <w:szCs w:val="24"/>
        </w:rPr>
        <w:t>Для гидравлического привода с двумя или более гидроцилиндрами это требование распространяется на каждую подвеску.</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5.4.1.7 Защита шкивов, блоков и звездочек</w:t>
      </w:r>
    </w:p>
    <w:p w:rsidR="00EF4772" w:rsidRPr="00F50A17" w:rsidRDefault="00EF4772" w:rsidP="00EF4772">
      <w:pPr>
        <w:pStyle w:val="FORMATTEXT"/>
        <w:spacing w:line="480" w:lineRule="auto"/>
        <w:ind w:firstLine="567"/>
        <w:jc w:val="both"/>
        <w:rPr>
          <w:sz w:val="24"/>
          <w:szCs w:val="24"/>
        </w:rPr>
      </w:pPr>
      <w:r w:rsidRPr="00F50A17">
        <w:rPr>
          <w:sz w:val="24"/>
          <w:szCs w:val="24"/>
        </w:rPr>
        <w:t>Для шкивов, блоков и звездочек должны быть предусмотрены меры для устранения рисков:</w:t>
      </w:r>
    </w:p>
    <w:p w:rsidR="00EF4772" w:rsidRPr="00F50A17" w:rsidRDefault="00EF4772" w:rsidP="00EF4772">
      <w:pPr>
        <w:pStyle w:val="FORMATTEXT"/>
        <w:spacing w:line="480" w:lineRule="auto"/>
        <w:ind w:firstLine="567"/>
        <w:jc w:val="both"/>
        <w:rPr>
          <w:sz w:val="24"/>
          <w:szCs w:val="24"/>
        </w:rPr>
      </w:pPr>
      <w:r w:rsidRPr="00F50A17">
        <w:rPr>
          <w:sz w:val="24"/>
          <w:szCs w:val="24"/>
        </w:rPr>
        <w:t>a) нанесения телесных повреждений;</w:t>
      </w:r>
    </w:p>
    <w:p w:rsidR="00EF4772" w:rsidRPr="00F50A17" w:rsidRDefault="00EF4772" w:rsidP="00EF4772">
      <w:pPr>
        <w:pStyle w:val="FORMATTEXT"/>
        <w:spacing w:line="480" w:lineRule="auto"/>
        <w:ind w:firstLine="567"/>
        <w:jc w:val="both"/>
        <w:rPr>
          <w:sz w:val="24"/>
          <w:szCs w:val="24"/>
        </w:rPr>
      </w:pPr>
      <w:r>
        <w:rPr>
          <w:sz w:val="24"/>
          <w:szCs w:val="24"/>
          <w:lang w:val="en-US"/>
        </w:rPr>
        <w:t>b</w:t>
      </w:r>
      <w:r w:rsidRPr="00F50A17">
        <w:rPr>
          <w:sz w:val="24"/>
          <w:szCs w:val="24"/>
        </w:rPr>
        <w:t>) схождения канатов/ремней/цепей в случае их слабины со шкивов/звездочек;</w:t>
      </w:r>
    </w:p>
    <w:p w:rsidR="00EF4772" w:rsidRPr="00F50A17" w:rsidRDefault="00EF4772" w:rsidP="00EF4772">
      <w:pPr>
        <w:pStyle w:val="FORMATTEXT"/>
        <w:spacing w:line="480" w:lineRule="auto"/>
        <w:ind w:firstLine="567"/>
        <w:jc w:val="both"/>
        <w:rPr>
          <w:sz w:val="24"/>
          <w:szCs w:val="24"/>
        </w:rPr>
      </w:pPr>
      <w:r>
        <w:rPr>
          <w:sz w:val="24"/>
          <w:szCs w:val="24"/>
          <w:lang w:val="en-US"/>
        </w:rPr>
        <w:t>c</w:t>
      </w:r>
      <w:r w:rsidRPr="00F50A17">
        <w:rPr>
          <w:sz w:val="24"/>
          <w:szCs w:val="24"/>
        </w:rPr>
        <w:t>) попадания предметов между канатами/ремнями/цепями и шкивами/звездочками.</w:t>
      </w:r>
    </w:p>
    <w:p w:rsidR="00EF4772" w:rsidRPr="00F50A17" w:rsidRDefault="00EF4772" w:rsidP="00EF4772">
      <w:pPr>
        <w:pStyle w:val="FORMATTEXT"/>
        <w:spacing w:line="480" w:lineRule="auto"/>
        <w:ind w:firstLine="567"/>
        <w:jc w:val="both"/>
        <w:rPr>
          <w:sz w:val="24"/>
          <w:szCs w:val="24"/>
        </w:rPr>
      </w:pPr>
      <w:r w:rsidRPr="00F50A17">
        <w:rPr>
          <w:sz w:val="24"/>
          <w:szCs w:val="24"/>
        </w:rPr>
        <w:t>Конструкцией ограждения должна быть предусмотрена возможность проведения работ по осмотру шкивов, блоков и звездочек без его разборки. Если в ограждении имеются отверстия, они должны соответствовать ГОСТ ISO 13857</w:t>
      </w:r>
      <w:r>
        <w:rPr>
          <w:sz w:val="24"/>
          <w:szCs w:val="24"/>
        </w:rPr>
        <w:t>—2012</w:t>
      </w:r>
      <w:r w:rsidRPr="00F50A17">
        <w:rPr>
          <w:sz w:val="24"/>
          <w:szCs w:val="24"/>
        </w:rPr>
        <w:t>, таблица 4</w:t>
      </w:r>
      <w:r>
        <w:rPr>
          <w:sz w:val="24"/>
          <w:szCs w:val="24"/>
        </w:rPr>
        <w:t>.</w:t>
      </w:r>
    </w:p>
    <w:p w:rsidR="00EF4772" w:rsidRPr="00F50A17" w:rsidRDefault="00EF4772" w:rsidP="00EF4772">
      <w:pPr>
        <w:pStyle w:val="FORMATTEXT"/>
        <w:spacing w:line="480" w:lineRule="auto"/>
        <w:ind w:firstLine="567"/>
        <w:jc w:val="both"/>
        <w:rPr>
          <w:sz w:val="24"/>
          <w:szCs w:val="24"/>
        </w:rPr>
      </w:pPr>
      <w:r w:rsidRPr="00F50A17">
        <w:rPr>
          <w:sz w:val="24"/>
          <w:szCs w:val="24"/>
        </w:rPr>
        <w:t>Демонтаж ограждения допускается только в следующих случаях:</w:t>
      </w:r>
    </w:p>
    <w:p w:rsidR="00EF4772" w:rsidRPr="00F50A17" w:rsidRDefault="00EF4772" w:rsidP="00EF4772">
      <w:pPr>
        <w:pStyle w:val="FORMATTEXT"/>
        <w:spacing w:line="480" w:lineRule="auto"/>
        <w:ind w:firstLine="567"/>
        <w:jc w:val="both"/>
        <w:rPr>
          <w:sz w:val="24"/>
          <w:szCs w:val="24"/>
        </w:rPr>
      </w:pPr>
      <w:r w:rsidRPr="00F50A17">
        <w:rPr>
          <w:sz w:val="24"/>
          <w:szCs w:val="24"/>
        </w:rPr>
        <w:t>a) замена каната/плоского ремня/цепи/зубчатого ремня;</w:t>
      </w:r>
    </w:p>
    <w:p w:rsidR="00EF4772" w:rsidRPr="00F50A17" w:rsidRDefault="00EF4772" w:rsidP="00EF4772">
      <w:pPr>
        <w:pStyle w:val="FORMATTEXT"/>
        <w:spacing w:line="480" w:lineRule="auto"/>
        <w:ind w:firstLine="567"/>
        <w:jc w:val="both"/>
        <w:rPr>
          <w:sz w:val="24"/>
          <w:szCs w:val="24"/>
        </w:rPr>
      </w:pPr>
      <w:r>
        <w:rPr>
          <w:sz w:val="24"/>
          <w:szCs w:val="24"/>
          <w:lang w:val="en-US"/>
        </w:rPr>
        <w:t>b</w:t>
      </w:r>
      <w:r w:rsidRPr="00F50A17">
        <w:rPr>
          <w:sz w:val="24"/>
          <w:szCs w:val="24"/>
        </w:rPr>
        <w:t>) замена шкива/блока/звездочки;</w:t>
      </w:r>
    </w:p>
    <w:p w:rsidR="00EF4772" w:rsidRPr="008435D0" w:rsidRDefault="00EF4772" w:rsidP="00EF4772">
      <w:pPr>
        <w:pStyle w:val="FORMATTEXT"/>
        <w:spacing w:line="480" w:lineRule="auto"/>
        <w:ind w:firstLine="567"/>
        <w:jc w:val="both"/>
        <w:rPr>
          <w:i/>
          <w:sz w:val="24"/>
          <w:szCs w:val="24"/>
        </w:rPr>
      </w:pPr>
      <w:r>
        <w:rPr>
          <w:i/>
          <w:sz w:val="24"/>
          <w:szCs w:val="24"/>
          <w:lang w:val="en-US"/>
        </w:rPr>
        <w:t>c</w:t>
      </w:r>
      <w:r w:rsidRPr="008435D0">
        <w:rPr>
          <w:i/>
          <w:sz w:val="24"/>
          <w:szCs w:val="24"/>
        </w:rPr>
        <w:t>) при снятии шкива, блока или звездочки для повторной проточки канавок шкива или блока, или нарезки зубьев звездочки.</w:t>
      </w:r>
    </w:p>
    <w:p w:rsidR="00EF4772" w:rsidRPr="00F50A17" w:rsidRDefault="00EF4772" w:rsidP="00EF4772">
      <w:pPr>
        <w:spacing w:after="0" w:line="480" w:lineRule="auto"/>
        <w:ind w:left="-5" w:right="37" w:firstLine="567"/>
        <w:jc w:val="both"/>
        <w:rPr>
          <w:rFonts w:ascii="Arial" w:hAnsi="Arial" w:cs="Arial"/>
          <w:b/>
          <w:sz w:val="24"/>
          <w:szCs w:val="24"/>
        </w:rPr>
      </w:pPr>
      <w:r w:rsidRPr="00F50A17">
        <w:rPr>
          <w:rFonts w:ascii="Arial" w:hAnsi="Arial" w:cs="Arial"/>
          <w:b/>
          <w:sz w:val="24"/>
          <w:szCs w:val="24"/>
        </w:rPr>
        <w:t>5.4.2 Тормозная система</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5.4.2.1 Общие положения</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Привод должен быть оборудован электромеханическим фрикционным тормозом нормально замкнутого типа (за исключением подъемных платформ с гидравлическим </w:t>
      </w:r>
      <w:r>
        <w:rPr>
          <w:rFonts w:ascii="Arial" w:hAnsi="Arial" w:cs="Arial"/>
          <w:sz w:val="24"/>
          <w:szCs w:val="24"/>
        </w:rPr>
        <w:t>приводом, соответствующих 5.4.9</w:t>
      </w:r>
      <w:r w:rsidRPr="00F50A17">
        <w:rPr>
          <w:rFonts w:ascii="Arial" w:hAnsi="Arial" w:cs="Arial"/>
          <w:sz w:val="24"/>
          <w:szCs w:val="24"/>
        </w:rPr>
        <w:t>, который автоматически срабатывает при прекращении питания:</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а) от электросети;</w:t>
      </w:r>
    </w:p>
    <w:p w:rsidR="00EF4772" w:rsidRPr="00F50A17"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b</w:t>
      </w:r>
      <w:r w:rsidRPr="00F50A17">
        <w:rPr>
          <w:rFonts w:ascii="Arial" w:hAnsi="Arial" w:cs="Arial"/>
          <w:sz w:val="24"/>
          <w:szCs w:val="24"/>
        </w:rPr>
        <w:t>) к цепям управления платформы.</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Тормоз должен быть способен плавно остановить грузонесущее устройство, движущееся с номинальной скоростью и с максимальной рабочей нагрузкой и удерживать его в неподвижном состоянии. Тормоз должен удерживать в неподвижном состоянии грузонесущее устройство с максимальной статической нагрузкой.</w:t>
      </w:r>
      <w:r w:rsidRPr="0006522D">
        <w:rPr>
          <w:rFonts w:ascii="Arial" w:hAnsi="Arial" w:cs="Arial"/>
          <w:sz w:val="24"/>
          <w:szCs w:val="24"/>
        </w:rPr>
        <w:t xml:space="preserve"> </w:t>
      </w:r>
      <w:r>
        <w:rPr>
          <w:rFonts w:ascii="Arial" w:hAnsi="Arial" w:cs="Arial"/>
          <w:sz w:val="24"/>
          <w:szCs w:val="24"/>
        </w:rPr>
        <w:t>Тормоз должен растормаживаться только при подаче питания на электродвигатель.</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 Не допускается использование ленточных тормозов.</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5.4.2.2 Электромеханический тормоз</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5.4.2.2.1 Общие положения</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Тормозные накладки должны быть изготовлены из негорючего материала и должны быть закреплены таким образом, чтобы нормальный износ не ослаблял их крепления. </w:t>
      </w:r>
    </w:p>
    <w:p w:rsidR="00EF4772" w:rsidRPr="00F50A17" w:rsidRDefault="00EF4772" w:rsidP="00EF4772">
      <w:pPr>
        <w:pStyle w:val="FORMATTEXT"/>
        <w:spacing w:line="480" w:lineRule="auto"/>
        <w:ind w:firstLine="567"/>
        <w:jc w:val="both"/>
        <w:rPr>
          <w:sz w:val="24"/>
          <w:szCs w:val="24"/>
        </w:rPr>
      </w:pPr>
      <w:r w:rsidRPr="00F50A17">
        <w:rPr>
          <w:sz w:val="24"/>
          <w:szCs w:val="24"/>
        </w:rPr>
        <w:t>Срабатывание тормоза должно происходить без дополнительной временной задержки после размыкания цепи питания тормоза.</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5.4.2.2.2</w:t>
      </w:r>
      <w:r w:rsidRPr="00F50A17">
        <w:rPr>
          <w:rFonts w:ascii="Arial" w:hAnsi="Arial" w:cs="Arial"/>
          <w:i/>
          <w:iCs/>
          <w:color w:val="2F5496"/>
          <w:sz w:val="24"/>
          <w:szCs w:val="24"/>
        </w:rPr>
        <w:t xml:space="preserve"> </w:t>
      </w:r>
      <w:r w:rsidRPr="00F50A17">
        <w:rPr>
          <w:rFonts w:ascii="Arial" w:hAnsi="Arial" w:cs="Arial"/>
          <w:iCs/>
          <w:sz w:val="24"/>
          <w:szCs w:val="24"/>
        </w:rPr>
        <w:t>Тормоз должен состоять из двух систем торможения; все механические элементы тормоза, задействованные в процессе приложения усилия к тормозному барабану или диску, должны дублироваться</w:t>
      </w:r>
      <w:r w:rsidRPr="00F50A17">
        <w:rPr>
          <w:rFonts w:ascii="Arial" w:hAnsi="Arial" w:cs="Arial"/>
          <w:sz w:val="24"/>
          <w:szCs w:val="24"/>
        </w:rPr>
        <w:t xml:space="preserve">. </w:t>
      </w:r>
      <w:r w:rsidRPr="00F50A17">
        <w:rPr>
          <w:rFonts w:ascii="Arial" w:hAnsi="Arial" w:cs="Arial"/>
          <w:iCs/>
          <w:sz w:val="24"/>
          <w:szCs w:val="24"/>
        </w:rPr>
        <w:t>Каждая из систем торможения должна создавать усилие торможения, достаточное для остановки и удержания грузонесущего устройства</w:t>
      </w:r>
      <w:r w:rsidRPr="00F50A17">
        <w:rPr>
          <w:rFonts w:ascii="Arial" w:hAnsi="Arial" w:cs="Arial"/>
          <w:sz w:val="24"/>
          <w:szCs w:val="24"/>
        </w:rPr>
        <w:t xml:space="preserve">, движущегося вниз с номинальной скоростью и  номинальной нагрузкой </w:t>
      </w:r>
      <w:r w:rsidRPr="0028047A">
        <w:rPr>
          <w:rFonts w:ascii="Arial" w:hAnsi="Arial" w:cs="Arial"/>
          <w:i/>
          <w:sz w:val="24"/>
          <w:szCs w:val="24"/>
        </w:rPr>
        <w:t>и вверх с незагруженным грузоподъемным устройством</w:t>
      </w:r>
      <w:r w:rsidRPr="00F50A17">
        <w:rPr>
          <w:rFonts w:ascii="Arial" w:hAnsi="Arial" w:cs="Arial"/>
          <w:sz w:val="24"/>
          <w:szCs w:val="24"/>
        </w:rPr>
        <w:t xml:space="preserve">. </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Любой толкатель соленоида считается механической частью, а любая катушка соленоида нет.</w:t>
      </w:r>
    </w:p>
    <w:p w:rsidR="00EF4772" w:rsidRPr="00F50A17" w:rsidRDefault="00EF4772" w:rsidP="00EF4772">
      <w:pPr>
        <w:tabs>
          <w:tab w:val="center" w:pos="4071"/>
        </w:tabs>
        <w:spacing w:after="0" w:line="480" w:lineRule="auto"/>
        <w:ind w:left="-15" w:firstLine="567"/>
        <w:jc w:val="both"/>
        <w:rPr>
          <w:rFonts w:ascii="Arial" w:hAnsi="Arial" w:cs="Arial"/>
          <w:sz w:val="24"/>
          <w:szCs w:val="24"/>
        </w:rPr>
      </w:pPr>
      <w:r w:rsidRPr="00F50A17">
        <w:rPr>
          <w:rFonts w:ascii="Arial" w:hAnsi="Arial" w:cs="Arial"/>
          <w:sz w:val="24"/>
          <w:szCs w:val="24"/>
          <w:lang w:eastAsia="ru-RU"/>
        </w:rPr>
        <w:t>5.4.2.2.3</w:t>
      </w:r>
      <w:r w:rsidRPr="00F50A17">
        <w:rPr>
          <w:rFonts w:ascii="Arial" w:hAnsi="Arial" w:cs="Arial"/>
          <w:i/>
          <w:color w:val="2F5496"/>
          <w:sz w:val="24"/>
          <w:szCs w:val="24"/>
        </w:rPr>
        <w:t xml:space="preserve"> </w:t>
      </w:r>
      <w:r w:rsidRPr="00F50A17">
        <w:rPr>
          <w:rFonts w:ascii="Arial" w:hAnsi="Arial" w:cs="Arial"/>
          <w:sz w:val="24"/>
          <w:szCs w:val="24"/>
        </w:rPr>
        <w:t>В случае самотормозящихся приводных систем</w:t>
      </w:r>
      <w:r>
        <w:rPr>
          <w:rFonts w:ascii="Arial" w:hAnsi="Arial" w:cs="Arial"/>
          <w:sz w:val="24"/>
          <w:szCs w:val="24"/>
        </w:rPr>
        <w:t xml:space="preserve"> требования</w:t>
      </w:r>
      <w:r w:rsidRPr="00F50A17">
        <w:rPr>
          <w:rFonts w:ascii="Arial" w:hAnsi="Arial" w:cs="Arial"/>
          <w:sz w:val="24"/>
          <w:szCs w:val="24"/>
        </w:rPr>
        <w:t xml:space="preserve"> 5.4.2.2.2 мо</w:t>
      </w:r>
      <w:r>
        <w:rPr>
          <w:rFonts w:ascii="Arial" w:hAnsi="Arial" w:cs="Arial"/>
          <w:sz w:val="24"/>
          <w:szCs w:val="24"/>
        </w:rPr>
        <w:t>гу</w:t>
      </w:r>
      <w:r w:rsidRPr="00F50A17">
        <w:rPr>
          <w:rFonts w:ascii="Arial" w:hAnsi="Arial" w:cs="Arial"/>
          <w:sz w:val="24"/>
          <w:szCs w:val="24"/>
        </w:rPr>
        <w:t>т не выполняться.</w:t>
      </w:r>
    </w:p>
    <w:p w:rsidR="00EF4772" w:rsidRPr="00F50A17" w:rsidRDefault="00EF4772" w:rsidP="00EF4772">
      <w:pPr>
        <w:tabs>
          <w:tab w:val="center" w:pos="4842"/>
        </w:tabs>
        <w:spacing w:after="0" w:line="480" w:lineRule="auto"/>
        <w:ind w:left="-15" w:firstLine="567"/>
        <w:jc w:val="both"/>
        <w:rPr>
          <w:rFonts w:ascii="Arial" w:hAnsi="Arial" w:cs="Arial"/>
          <w:i/>
          <w:iCs/>
          <w:color w:val="2F5496"/>
          <w:sz w:val="24"/>
          <w:szCs w:val="24"/>
        </w:rPr>
      </w:pPr>
      <w:r w:rsidRPr="00F50A17">
        <w:rPr>
          <w:rFonts w:ascii="Arial" w:hAnsi="Arial" w:cs="Arial"/>
          <w:sz w:val="24"/>
          <w:szCs w:val="24"/>
        </w:rPr>
        <w:t xml:space="preserve">5.4.2.2.4 </w:t>
      </w:r>
      <w:r w:rsidRPr="00F50A17">
        <w:rPr>
          <w:rFonts w:ascii="Arial" w:hAnsi="Arial" w:cs="Arial"/>
          <w:iCs/>
          <w:sz w:val="24"/>
          <w:szCs w:val="24"/>
        </w:rPr>
        <w:t xml:space="preserve">Если тормоз оборудован устройством для ручного растормаживания, то при прекращении воздействия на это устройство действие тормоза должно автоматически восстанавливаться. </w:t>
      </w:r>
      <w:r w:rsidRPr="0028047A">
        <w:rPr>
          <w:rFonts w:ascii="Arial" w:hAnsi="Arial" w:cs="Arial"/>
          <w:i/>
          <w:iCs/>
          <w:sz w:val="24"/>
          <w:szCs w:val="24"/>
        </w:rPr>
        <w:t>Растормаживание может проводиться посредством механического устройства (например, рычага) или путем подачи электропитания от перезаряжаемого аварийного источника питания (источник бесперебойного питания).</w:t>
      </w:r>
    </w:p>
    <w:p w:rsidR="00EF4772" w:rsidRPr="0028047A" w:rsidRDefault="00EF4772" w:rsidP="00EF4772">
      <w:pPr>
        <w:tabs>
          <w:tab w:val="center" w:pos="4842"/>
        </w:tabs>
        <w:spacing w:after="0" w:line="480" w:lineRule="auto"/>
        <w:ind w:left="-15" w:firstLine="567"/>
        <w:jc w:val="both"/>
        <w:rPr>
          <w:rFonts w:ascii="Arial" w:hAnsi="Arial" w:cs="Arial"/>
          <w:i/>
          <w:iCs/>
          <w:sz w:val="24"/>
          <w:szCs w:val="24"/>
        </w:rPr>
      </w:pPr>
      <w:r w:rsidRPr="0028047A">
        <w:rPr>
          <w:rFonts w:ascii="Arial" w:hAnsi="Arial" w:cs="Arial"/>
          <w:i/>
          <w:sz w:val="24"/>
          <w:szCs w:val="24"/>
        </w:rPr>
        <w:t xml:space="preserve">5.4.2.2.5 </w:t>
      </w:r>
      <w:r w:rsidRPr="0028047A">
        <w:rPr>
          <w:rFonts w:ascii="Arial" w:hAnsi="Arial" w:cs="Arial"/>
          <w:i/>
          <w:iCs/>
          <w:sz w:val="24"/>
          <w:szCs w:val="24"/>
        </w:rPr>
        <w:t>В случае привода трения, при расторможенном вручную тормозе и нахождении на грузонесущем устройстве груза массой</w:t>
      </w:r>
    </w:p>
    <w:p w:rsidR="00EF4772" w:rsidRPr="0028047A" w:rsidRDefault="00EF4772" w:rsidP="00EF4772">
      <w:pPr>
        <w:tabs>
          <w:tab w:val="center" w:pos="4842"/>
        </w:tabs>
        <w:spacing w:after="0" w:line="480" w:lineRule="auto"/>
        <w:ind w:firstLine="567"/>
        <w:jc w:val="both"/>
        <w:rPr>
          <w:rFonts w:ascii="Arial" w:hAnsi="Arial" w:cs="Arial"/>
          <w:i/>
          <w:sz w:val="24"/>
          <w:szCs w:val="24"/>
        </w:rPr>
      </w:pPr>
      <w:r w:rsidRPr="0028047A">
        <w:rPr>
          <w:rFonts w:ascii="Arial" w:hAnsi="Arial" w:cs="Arial"/>
          <w:i/>
          <w:sz w:val="24"/>
          <w:szCs w:val="24"/>
        </w:rPr>
        <w:t>- не более чем (</w:t>
      </w:r>
      <w:r w:rsidRPr="0028047A">
        <w:rPr>
          <w:rFonts w:ascii="Arial" w:hAnsi="Arial" w:cs="Arial"/>
          <w:i/>
          <w:sz w:val="24"/>
          <w:szCs w:val="24"/>
          <w:lang w:val="en-US"/>
        </w:rPr>
        <w:t>q</w:t>
      </w:r>
      <w:r w:rsidRPr="0028047A">
        <w:rPr>
          <w:rFonts w:ascii="Arial" w:hAnsi="Arial" w:cs="Arial"/>
          <w:i/>
          <w:sz w:val="24"/>
          <w:szCs w:val="24"/>
        </w:rPr>
        <w:t xml:space="preserve">-0,1) х </w:t>
      </w:r>
      <w:r w:rsidRPr="0028047A">
        <w:rPr>
          <w:rFonts w:ascii="Arial" w:hAnsi="Arial" w:cs="Arial"/>
          <w:i/>
          <w:sz w:val="24"/>
          <w:szCs w:val="24"/>
          <w:lang w:val="en-US"/>
        </w:rPr>
        <w:t>Q</w:t>
      </w:r>
      <w:r w:rsidRPr="0028047A">
        <w:rPr>
          <w:rFonts w:ascii="Arial" w:hAnsi="Arial" w:cs="Arial"/>
          <w:i/>
          <w:sz w:val="24"/>
          <w:szCs w:val="24"/>
        </w:rPr>
        <w:t>, или</w:t>
      </w:r>
    </w:p>
    <w:p w:rsidR="00EF4772" w:rsidRPr="0028047A" w:rsidRDefault="00EF4772" w:rsidP="00EF4772">
      <w:pPr>
        <w:tabs>
          <w:tab w:val="center" w:pos="4842"/>
        </w:tabs>
        <w:spacing w:after="0" w:line="480" w:lineRule="auto"/>
        <w:ind w:firstLine="567"/>
        <w:jc w:val="both"/>
        <w:rPr>
          <w:rFonts w:ascii="Arial" w:hAnsi="Arial" w:cs="Arial"/>
          <w:i/>
          <w:sz w:val="24"/>
          <w:szCs w:val="24"/>
        </w:rPr>
      </w:pPr>
      <w:r w:rsidRPr="0028047A">
        <w:rPr>
          <w:rFonts w:ascii="Arial" w:hAnsi="Arial" w:cs="Arial"/>
          <w:i/>
          <w:sz w:val="24"/>
          <w:szCs w:val="24"/>
        </w:rPr>
        <w:t>- не менее чем (</w:t>
      </w:r>
      <w:r w:rsidRPr="0028047A">
        <w:rPr>
          <w:rFonts w:ascii="Arial" w:hAnsi="Arial" w:cs="Arial"/>
          <w:i/>
          <w:sz w:val="24"/>
          <w:szCs w:val="24"/>
          <w:lang w:val="en-US"/>
        </w:rPr>
        <w:t>q</w:t>
      </w:r>
      <w:r w:rsidRPr="0028047A">
        <w:rPr>
          <w:rFonts w:ascii="Arial" w:hAnsi="Arial" w:cs="Arial"/>
          <w:i/>
          <w:sz w:val="24"/>
          <w:szCs w:val="24"/>
        </w:rPr>
        <w:t xml:space="preserve">+0,1) х </w:t>
      </w:r>
      <w:r w:rsidRPr="0028047A">
        <w:rPr>
          <w:rFonts w:ascii="Arial" w:hAnsi="Arial" w:cs="Arial"/>
          <w:i/>
          <w:sz w:val="24"/>
          <w:szCs w:val="24"/>
          <w:lang w:val="en-US"/>
        </w:rPr>
        <w:t>Q</w:t>
      </w:r>
    </w:p>
    <w:p w:rsidR="00EF4772" w:rsidRPr="0028047A" w:rsidRDefault="00EF4772" w:rsidP="00EF4772">
      <w:pPr>
        <w:spacing w:after="0" w:line="480" w:lineRule="auto"/>
        <w:ind w:firstLine="567"/>
        <w:jc w:val="both"/>
        <w:rPr>
          <w:rFonts w:ascii="Arial" w:hAnsi="Arial" w:cs="Arial"/>
          <w:i/>
          <w:sz w:val="24"/>
          <w:szCs w:val="24"/>
          <w:lang w:eastAsia="ru-RU"/>
        </w:rPr>
      </w:pPr>
      <w:r w:rsidRPr="0028047A">
        <w:rPr>
          <w:rFonts w:ascii="Arial" w:hAnsi="Arial" w:cs="Arial"/>
          <w:i/>
          <w:sz w:val="24"/>
          <w:szCs w:val="24"/>
          <w:lang w:eastAsia="ru-RU"/>
        </w:rPr>
        <w:t>где:</w:t>
      </w:r>
    </w:p>
    <w:p w:rsidR="00EF4772" w:rsidRPr="0028047A" w:rsidRDefault="00EF4772" w:rsidP="00EF4772">
      <w:pPr>
        <w:spacing w:after="0" w:line="480" w:lineRule="auto"/>
        <w:ind w:firstLine="567"/>
        <w:jc w:val="both"/>
        <w:rPr>
          <w:rFonts w:ascii="Arial" w:hAnsi="Arial" w:cs="Arial"/>
          <w:i/>
          <w:sz w:val="24"/>
          <w:szCs w:val="24"/>
        </w:rPr>
      </w:pPr>
      <w:r w:rsidRPr="0028047A">
        <w:rPr>
          <w:rFonts w:ascii="Arial" w:hAnsi="Arial" w:cs="Arial"/>
          <w:i/>
          <w:sz w:val="24"/>
          <w:szCs w:val="24"/>
          <w:lang w:val="en-US" w:eastAsia="ru-RU"/>
        </w:rPr>
        <w:t>q</w:t>
      </w:r>
      <w:r w:rsidRPr="0028047A">
        <w:rPr>
          <w:rFonts w:ascii="Arial" w:hAnsi="Arial" w:cs="Arial"/>
          <w:i/>
          <w:sz w:val="24"/>
          <w:szCs w:val="24"/>
          <w:lang w:eastAsia="ru-RU"/>
        </w:rPr>
        <w:t xml:space="preserve"> -</w:t>
      </w:r>
      <w:r w:rsidRPr="0028047A">
        <w:rPr>
          <w:rFonts w:ascii="Arial" w:hAnsi="Arial" w:cs="Arial"/>
          <w:i/>
          <w:sz w:val="24"/>
          <w:szCs w:val="24"/>
        </w:rPr>
        <w:t xml:space="preserve"> коэффициент уравновешивания, указывающий величину уравновешивания номинальной грузоподъемности противовесом;</w:t>
      </w:r>
    </w:p>
    <w:p w:rsidR="00EF4772" w:rsidRPr="0028047A" w:rsidRDefault="00EF4772" w:rsidP="00EF4772">
      <w:pPr>
        <w:spacing w:after="0" w:line="480" w:lineRule="auto"/>
        <w:ind w:firstLine="567"/>
        <w:jc w:val="both"/>
        <w:rPr>
          <w:rFonts w:ascii="Arial" w:hAnsi="Arial" w:cs="Arial"/>
          <w:i/>
          <w:sz w:val="24"/>
          <w:szCs w:val="24"/>
        </w:rPr>
      </w:pPr>
      <w:r w:rsidRPr="0028047A">
        <w:rPr>
          <w:rFonts w:ascii="Arial" w:hAnsi="Arial" w:cs="Arial"/>
          <w:i/>
          <w:sz w:val="24"/>
          <w:szCs w:val="24"/>
          <w:lang w:val="en-US"/>
        </w:rPr>
        <w:t>Q</w:t>
      </w:r>
      <w:r w:rsidRPr="0028047A">
        <w:rPr>
          <w:rFonts w:ascii="Arial" w:hAnsi="Arial" w:cs="Arial"/>
          <w:i/>
          <w:sz w:val="24"/>
          <w:szCs w:val="24"/>
        </w:rPr>
        <w:t xml:space="preserve"> – номинальная грузоподъемность</w:t>
      </w:r>
    </w:p>
    <w:p w:rsidR="00EF4772" w:rsidRPr="0028047A" w:rsidRDefault="00EF4772" w:rsidP="00EF4772">
      <w:pPr>
        <w:spacing w:after="0" w:line="480" w:lineRule="auto"/>
        <w:ind w:firstLine="567"/>
        <w:jc w:val="both"/>
        <w:rPr>
          <w:rFonts w:ascii="Arial" w:hAnsi="Arial" w:cs="Arial"/>
          <w:i/>
          <w:sz w:val="24"/>
          <w:szCs w:val="24"/>
          <w:lang w:eastAsia="ru-RU"/>
        </w:rPr>
      </w:pPr>
      <w:r w:rsidRPr="0028047A">
        <w:rPr>
          <w:rFonts w:ascii="Arial" w:hAnsi="Arial" w:cs="Arial"/>
          <w:i/>
          <w:sz w:val="24"/>
          <w:szCs w:val="24"/>
          <w:lang w:eastAsia="ru-RU"/>
        </w:rPr>
        <w:t>должно быть возможным перемещение грузонесущего устройства на ближайшую посадочную площадку:</w:t>
      </w:r>
    </w:p>
    <w:p w:rsidR="00EF4772" w:rsidRPr="0028047A" w:rsidRDefault="00EF4772" w:rsidP="00EF4772">
      <w:pPr>
        <w:spacing w:after="0" w:line="480" w:lineRule="auto"/>
        <w:ind w:firstLine="567"/>
        <w:jc w:val="both"/>
        <w:rPr>
          <w:rFonts w:ascii="Arial" w:hAnsi="Arial" w:cs="Arial"/>
          <w:i/>
          <w:sz w:val="24"/>
          <w:szCs w:val="24"/>
          <w:lang w:eastAsia="ru-RU"/>
        </w:rPr>
      </w:pPr>
      <w:r w:rsidRPr="0028047A">
        <w:rPr>
          <w:rFonts w:ascii="Arial" w:hAnsi="Arial" w:cs="Arial"/>
          <w:i/>
          <w:sz w:val="24"/>
          <w:szCs w:val="24"/>
          <w:lang w:eastAsia="ru-RU"/>
        </w:rPr>
        <w:t>а) или под действием силы тяжести;</w:t>
      </w:r>
    </w:p>
    <w:p w:rsidR="00EF4772" w:rsidRPr="0028047A" w:rsidRDefault="00EF4772" w:rsidP="00EF4772">
      <w:pPr>
        <w:spacing w:after="0" w:line="480" w:lineRule="auto"/>
        <w:ind w:firstLine="567"/>
        <w:jc w:val="both"/>
        <w:rPr>
          <w:rFonts w:ascii="Arial" w:hAnsi="Arial" w:cs="Arial"/>
          <w:i/>
          <w:sz w:val="24"/>
          <w:szCs w:val="24"/>
          <w:lang w:eastAsia="ru-RU"/>
        </w:rPr>
      </w:pPr>
      <w:r>
        <w:rPr>
          <w:rFonts w:ascii="Arial" w:hAnsi="Arial" w:cs="Arial"/>
          <w:i/>
          <w:sz w:val="24"/>
          <w:szCs w:val="24"/>
          <w:lang w:val="en-US" w:eastAsia="ru-RU"/>
        </w:rPr>
        <w:t>b</w:t>
      </w:r>
      <w:r w:rsidRPr="0028047A">
        <w:rPr>
          <w:rFonts w:ascii="Arial" w:hAnsi="Arial" w:cs="Arial"/>
          <w:i/>
          <w:sz w:val="24"/>
          <w:szCs w:val="24"/>
          <w:lang w:eastAsia="ru-RU"/>
        </w:rPr>
        <w:t>) или вручную</w:t>
      </w:r>
      <w:r w:rsidRPr="0028047A">
        <w:rPr>
          <w:rFonts w:ascii="Arial" w:hAnsi="Arial" w:cs="Arial"/>
          <w:i/>
          <w:sz w:val="24"/>
          <w:szCs w:val="24"/>
        </w:rPr>
        <w:t xml:space="preserve"> посредством</w:t>
      </w:r>
      <w:r w:rsidRPr="0028047A">
        <w:rPr>
          <w:rFonts w:ascii="Arial" w:hAnsi="Arial" w:cs="Arial"/>
          <w:i/>
          <w:sz w:val="24"/>
          <w:szCs w:val="24"/>
          <w:lang w:eastAsia="ru-RU"/>
        </w:rPr>
        <w:t>:</w:t>
      </w:r>
    </w:p>
    <w:p w:rsidR="00EF4772" w:rsidRPr="0028047A" w:rsidRDefault="00EF4772" w:rsidP="00EF4772">
      <w:pPr>
        <w:pStyle w:val="FORMATTEXT"/>
        <w:spacing w:line="480" w:lineRule="auto"/>
        <w:ind w:firstLine="567"/>
        <w:jc w:val="both"/>
        <w:rPr>
          <w:i/>
          <w:sz w:val="24"/>
          <w:szCs w:val="24"/>
        </w:rPr>
      </w:pPr>
      <w:r w:rsidRPr="0028047A">
        <w:rPr>
          <w:i/>
          <w:sz w:val="24"/>
          <w:szCs w:val="24"/>
        </w:rPr>
        <w:t>1)  или механического устройства, имеющ</w:t>
      </w:r>
      <w:r>
        <w:rPr>
          <w:i/>
          <w:sz w:val="24"/>
          <w:szCs w:val="24"/>
        </w:rPr>
        <w:t>его</w:t>
      </w:r>
      <w:r w:rsidRPr="0028047A">
        <w:rPr>
          <w:i/>
          <w:sz w:val="24"/>
          <w:szCs w:val="24"/>
        </w:rPr>
        <w:t>ся на месте эксплуатации платформы;</w:t>
      </w:r>
    </w:p>
    <w:p w:rsidR="00EF4772" w:rsidRPr="0028047A" w:rsidRDefault="00EF4772" w:rsidP="00EF4772">
      <w:pPr>
        <w:pStyle w:val="FORMATTEXT"/>
        <w:spacing w:line="480" w:lineRule="auto"/>
        <w:ind w:firstLine="567"/>
        <w:jc w:val="both"/>
        <w:rPr>
          <w:i/>
          <w:sz w:val="24"/>
          <w:szCs w:val="24"/>
        </w:rPr>
      </w:pPr>
      <w:r w:rsidRPr="0028047A">
        <w:rPr>
          <w:i/>
          <w:sz w:val="24"/>
          <w:szCs w:val="24"/>
        </w:rPr>
        <w:t>2)  или электрическим средством, электропитание на которое подается от источника питания, не</w:t>
      </w:r>
      <w:r>
        <w:rPr>
          <w:i/>
          <w:sz w:val="24"/>
          <w:szCs w:val="24"/>
        </w:rPr>
        <w:t xml:space="preserve"> </w:t>
      </w:r>
      <w:r w:rsidRPr="0028047A">
        <w:rPr>
          <w:i/>
          <w:sz w:val="24"/>
          <w:szCs w:val="24"/>
        </w:rPr>
        <w:t>зависимого от основного источника питания привода.</w:t>
      </w:r>
    </w:p>
    <w:p w:rsidR="00EF4772" w:rsidRPr="00F50A17" w:rsidRDefault="00EF4772" w:rsidP="00EF4772">
      <w:pPr>
        <w:tabs>
          <w:tab w:val="center" w:pos="881"/>
          <w:tab w:val="right" w:pos="10209"/>
        </w:tabs>
        <w:spacing w:after="0" w:line="480" w:lineRule="auto"/>
        <w:ind w:firstLine="567"/>
        <w:jc w:val="both"/>
        <w:rPr>
          <w:rFonts w:ascii="Arial" w:hAnsi="Arial" w:cs="Arial"/>
          <w:sz w:val="24"/>
          <w:szCs w:val="24"/>
        </w:rPr>
      </w:pPr>
      <w:r w:rsidRPr="00F50A17">
        <w:rPr>
          <w:rFonts w:ascii="Arial" w:hAnsi="Arial" w:cs="Arial"/>
          <w:sz w:val="24"/>
          <w:szCs w:val="24"/>
        </w:rPr>
        <w:t>5.4.2.2.6 Тормозная колодка или тормозной диск должны приводиться в действие пружинами сжатия или грузами</w:t>
      </w:r>
      <w:r>
        <w:rPr>
          <w:rFonts w:ascii="Arial" w:hAnsi="Arial" w:cs="Arial"/>
          <w:sz w:val="24"/>
          <w:szCs w:val="24"/>
        </w:rPr>
        <w:t>.</w:t>
      </w:r>
    </w:p>
    <w:p w:rsidR="00EF4772" w:rsidRPr="00FF1DCB" w:rsidRDefault="00EF4772" w:rsidP="00EF4772">
      <w:pPr>
        <w:spacing w:after="0" w:line="480" w:lineRule="auto"/>
        <w:ind w:left="-5" w:right="37" w:firstLine="567"/>
        <w:jc w:val="both"/>
        <w:rPr>
          <w:rFonts w:ascii="Arial" w:hAnsi="Arial" w:cs="Arial"/>
          <w:sz w:val="24"/>
          <w:szCs w:val="24"/>
        </w:rPr>
      </w:pPr>
      <w:r w:rsidRPr="00FF1DCB">
        <w:rPr>
          <w:rFonts w:ascii="Arial" w:hAnsi="Arial" w:cs="Arial"/>
          <w:sz w:val="24"/>
          <w:szCs w:val="24"/>
        </w:rPr>
        <w:t>5.4.2.2.7 Между тормозным барабаном (диском) и канатоведущим шкивом, или шкивом трения, или барабаном, или звездочкой, или зубчатым шкивом, или гайкой, или винтом должна быть неразмыкаемая кинематическая связь, за исключением случая, когда конечный элемент привода является самотормозящимся или</w:t>
      </w:r>
      <w:r w:rsidRPr="00FF1DCB">
        <w:rPr>
          <w:rFonts w:ascii="Arial" w:eastAsia="Times New Roman" w:hAnsi="Arial" w:cs="Arial"/>
          <w:i/>
          <w:sz w:val="24"/>
          <w:szCs w:val="24"/>
          <w:lang w:eastAsia="ru-RU"/>
        </w:rPr>
        <w:t xml:space="preserve"> </w:t>
      </w:r>
      <w:r w:rsidRPr="00FF1DCB">
        <w:rPr>
          <w:rFonts w:ascii="Arial" w:hAnsi="Arial" w:cs="Arial"/>
          <w:sz w:val="24"/>
          <w:szCs w:val="24"/>
        </w:rPr>
        <w:t>используется система с двумя промежуточными цепными передачами по 5.4.1.5</w:t>
      </w:r>
    </w:p>
    <w:p w:rsidR="00EF4772" w:rsidRPr="0028047A" w:rsidRDefault="00EF4772" w:rsidP="00EF4772">
      <w:pPr>
        <w:spacing w:after="0" w:line="480" w:lineRule="auto"/>
        <w:ind w:left="-5" w:right="37" w:firstLine="567"/>
        <w:jc w:val="both"/>
        <w:rPr>
          <w:rFonts w:ascii="Arial" w:hAnsi="Arial" w:cs="Arial"/>
          <w:i/>
          <w:sz w:val="24"/>
          <w:szCs w:val="24"/>
        </w:rPr>
      </w:pPr>
      <w:r w:rsidRPr="0028047A">
        <w:rPr>
          <w:rFonts w:ascii="Arial" w:hAnsi="Arial" w:cs="Arial"/>
          <w:i/>
          <w:sz w:val="24"/>
          <w:szCs w:val="24"/>
        </w:rPr>
        <w:t>В случае использования тормоза, непосредственно воздействующего на несущую гайку, самоконтроль должен включать проверку правильного подъема или опускания тормозных элементов или проверку тормозного усилия. При обнаружении неисправности должен быть предотвращен следующий нормальный пуск грузонесущего устройства.</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5.4.2.2.8</w:t>
      </w:r>
      <w:r w:rsidRPr="00F50A17">
        <w:rPr>
          <w:rFonts w:ascii="Arial" w:hAnsi="Arial" w:cs="Arial"/>
          <w:i/>
          <w:color w:val="2F5496"/>
          <w:sz w:val="24"/>
          <w:szCs w:val="24"/>
        </w:rPr>
        <w:t xml:space="preserve"> </w:t>
      </w:r>
      <w:r w:rsidRPr="00F50A17">
        <w:rPr>
          <w:rFonts w:ascii="Arial" w:hAnsi="Arial" w:cs="Arial"/>
          <w:sz w:val="24"/>
          <w:szCs w:val="24"/>
        </w:rPr>
        <w:t>Прерывание подачи тока на тормоз должно проводиться не менее чем двумя независимыми друг от друга электрическими устройствами, теми же, которые прерывают подачу электрического тока к приводу. Если один из контакторов не разомкнул основные контакты, пока грузоподъемное устройство находится на остановке, то дальнейшее его движение должно быть предотвращено не позднее следующего изменения направления движения.</w:t>
      </w:r>
    </w:p>
    <w:p w:rsidR="00EF4772" w:rsidRPr="00F50A17" w:rsidRDefault="00EF4772" w:rsidP="00EF4772">
      <w:pPr>
        <w:pStyle w:val="FORMATTEXT"/>
        <w:spacing w:line="480" w:lineRule="auto"/>
        <w:ind w:firstLine="567"/>
        <w:jc w:val="both"/>
        <w:rPr>
          <w:sz w:val="24"/>
          <w:szCs w:val="24"/>
        </w:rPr>
      </w:pPr>
      <w:r w:rsidRPr="00F50A17">
        <w:rPr>
          <w:sz w:val="24"/>
          <w:szCs w:val="24"/>
        </w:rPr>
        <w:t>Срабатывание тормоза должно происходить без временной задержки после размыкания цепи питания тормоза.</w:t>
      </w:r>
    </w:p>
    <w:p w:rsidR="00EF4772" w:rsidRPr="00CB2E25" w:rsidRDefault="00EF4772" w:rsidP="00EF4772">
      <w:pPr>
        <w:spacing w:after="0" w:line="480" w:lineRule="auto"/>
        <w:ind w:left="-5" w:right="35" w:firstLine="567"/>
        <w:jc w:val="both"/>
        <w:rPr>
          <w:rFonts w:ascii="Arial" w:hAnsi="Arial" w:cs="Arial"/>
          <w:szCs w:val="24"/>
        </w:rPr>
      </w:pPr>
      <w:r w:rsidRPr="00CB2E25">
        <w:rPr>
          <w:rFonts w:ascii="Arial" w:hAnsi="Arial" w:cs="Arial"/>
          <w:spacing w:val="40"/>
          <w:szCs w:val="24"/>
        </w:rPr>
        <w:t>Примечание</w:t>
      </w:r>
      <w:r>
        <w:rPr>
          <w:rFonts w:ascii="Arial" w:hAnsi="Arial" w:cs="Arial"/>
          <w:szCs w:val="24"/>
        </w:rPr>
        <w:t xml:space="preserve"> −</w:t>
      </w:r>
      <w:r w:rsidRPr="00CB2E25">
        <w:rPr>
          <w:rFonts w:ascii="Arial" w:hAnsi="Arial" w:cs="Arial"/>
          <w:szCs w:val="24"/>
        </w:rPr>
        <w:t> </w:t>
      </w:r>
      <w:r>
        <w:rPr>
          <w:rFonts w:ascii="Arial" w:hAnsi="Arial" w:cs="Arial"/>
          <w:szCs w:val="24"/>
        </w:rPr>
        <w:t>П</w:t>
      </w:r>
      <w:r w:rsidRPr="00CB2E25">
        <w:rPr>
          <w:rFonts w:ascii="Arial" w:hAnsi="Arial" w:cs="Arial"/>
          <w:szCs w:val="24"/>
        </w:rPr>
        <w:t>ассивно действующий электрический компонент, который снижает искрение (например, диод, конденсатор или варисторы), не рассматривают как средство задержки.</w:t>
      </w:r>
    </w:p>
    <w:p w:rsidR="00EF4772" w:rsidRPr="00F50A17" w:rsidRDefault="00EF4772" w:rsidP="00EF4772">
      <w:pPr>
        <w:spacing w:after="0" w:line="480" w:lineRule="auto"/>
        <w:ind w:left="-5" w:right="37" w:firstLine="567"/>
        <w:jc w:val="both"/>
        <w:rPr>
          <w:rFonts w:ascii="Arial" w:hAnsi="Arial" w:cs="Arial"/>
          <w:i/>
          <w:color w:val="2F5496"/>
          <w:sz w:val="24"/>
          <w:szCs w:val="24"/>
        </w:rPr>
      </w:pPr>
      <w:r w:rsidRPr="00F50A17">
        <w:rPr>
          <w:rFonts w:ascii="Arial" w:hAnsi="Arial" w:cs="Arial"/>
          <w:sz w:val="24"/>
          <w:szCs w:val="24"/>
        </w:rPr>
        <w:t>5.4.2.2.9</w:t>
      </w:r>
      <w:r w:rsidRPr="00F50A17">
        <w:rPr>
          <w:rFonts w:ascii="Arial" w:hAnsi="Arial" w:cs="Arial"/>
          <w:i/>
          <w:color w:val="2F5496"/>
          <w:sz w:val="24"/>
          <w:szCs w:val="24"/>
        </w:rPr>
        <w:t xml:space="preserve"> </w:t>
      </w:r>
      <w:r w:rsidRPr="00F50A17">
        <w:rPr>
          <w:rFonts w:ascii="Arial" w:hAnsi="Arial" w:cs="Arial"/>
          <w:sz w:val="24"/>
          <w:szCs w:val="24"/>
        </w:rPr>
        <w:t>Если двигатель привода работает в режиме генератора, электрические устройства, приводящие в действие тормоз</w:t>
      </w:r>
      <w:r>
        <w:rPr>
          <w:rFonts w:ascii="Arial" w:hAnsi="Arial" w:cs="Arial"/>
          <w:sz w:val="24"/>
          <w:szCs w:val="24"/>
        </w:rPr>
        <w:t>,</w:t>
      </w:r>
      <w:r w:rsidRPr="00F50A17">
        <w:rPr>
          <w:rFonts w:ascii="Arial" w:hAnsi="Arial" w:cs="Arial"/>
          <w:sz w:val="24"/>
          <w:szCs w:val="24"/>
        </w:rPr>
        <w:t xml:space="preserve"> не должны питаться от этого двигателя.</w:t>
      </w:r>
    </w:p>
    <w:p w:rsidR="00EF4772" w:rsidRPr="00F50A17" w:rsidRDefault="00EF4772" w:rsidP="00EF4772">
      <w:pPr>
        <w:spacing w:after="0" w:line="480" w:lineRule="auto"/>
        <w:ind w:left="-5" w:right="35" w:firstLine="567"/>
        <w:jc w:val="both"/>
        <w:rPr>
          <w:rFonts w:ascii="Arial" w:hAnsi="Arial" w:cs="Arial"/>
          <w:sz w:val="24"/>
          <w:szCs w:val="24"/>
        </w:rPr>
      </w:pPr>
      <w:r w:rsidRPr="00F50A17">
        <w:rPr>
          <w:rFonts w:ascii="Arial" w:hAnsi="Arial" w:cs="Arial"/>
          <w:sz w:val="24"/>
          <w:szCs w:val="24"/>
        </w:rPr>
        <w:t>5.4.2.3 Точность остановки/выравнивания</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В режиме нормальной работы:</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точность остановки грузонесущего устройства должна быть ± 10 мм;</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зона повторного выравнивания должна быть ± 20 мм.</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Тормозной путь при срабатывании электрического устройства безопасности, отвечающего требованиям 5.5.11, должен быть не более 20 мм.</w:t>
      </w:r>
    </w:p>
    <w:p w:rsidR="00EF4772" w:rsidRPr="009B29C8" w:rsidRDefault="00EF4772" w:rsidP="00EF4772">
      <w:pPr>
        <w:spacing w:after="0" w:line="480" w:lineRule="auto"/>
        <w:ind w:left="-5" w:right="37" w:firstLine="567"/>
        <w:jc w:val="both"/>
        <w:rPr>
          <w:rFonts w:ascii="Arial" w:hAnsi="Arial" w:cs="Arial"/>
          <w:b/>
          <w:sz w:val="24"/>
          <w:szCs w:val="24"/>
        </w:rPr>
      </w:pPr>
      <w:r w:rsidRPr="009B29C8">
        <w:rPr>
          <w:rFonts w:ascii="Arial" w:hAnsi="Arial" w:cs="Arial"/>
          <w:b/>
          <w:sz w:val="24"/>
          <w:szCs w:val="24"/>
        </w:rPr>
        <w:t>5.4.3 Перемещение грузонесущего устройства для освобождения пользователя</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5.4.3.1 Общие положения</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Должна быть предусмотрена возможность перемещения грузонесущего устройства для освобождения пользова</w:t>
      </w:r>
      <w:r>
        <w:rPr>
          <w:rFonts w:ascii="Arial" w:hAnsi="Arial" w:cs="Arial"/>
          <w:sz w:val="24"/>
          <w:szCs w:val="24"/>
        </w:rPr>
        <w:t>теля</w:t>
      </w:r>
      <w:r w:rsidRPr="00F50A17">
        <w:rPr>
          <w:rFonts w:ascii="Arial" w:hAnsi="Arial" w:cs="Arial"/>
          <w:sz w:val="24"/>
          <w:szCs w:val="24"/>
        </w:rPr>
        <w:t xml:space="preserve"> в непредвиденных ситуациях, в том числе и при отключении питания платформы. </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В такой ситуации время перемещения грузонесущего устройства до ближайшей посадочной площадки, где может быть открыта дверь шахты, или при отсутствии шахты до нижней посадочной площадки, должно быть не более 15 мин.</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Действия по освобождению находящегося на грузоподъемном устройстве пользователя должны осуществляться только компетентным персоналом, находящимся вне шахты или вне зоны траектории движения грузонесущего устройства. При этом должен осуществляться контроль за перемещением грузонесущего устройства.</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Во время </w:t>
      </w:r>
      <w:r>
        <w:rPr>
          <w:rFonts w:ascii="Arial" w:hAnsi="Arial" w:cs="Arial"/>
          <w:sz w:val="24"/>
          <w:szCs w:val="24"/>
        </w:rPr>
        <w:t xml:space="preserve">ручного </w:t>
      </w:r>
      <w:r w:rsidRPr="00F50A17">
        <w:rPr>
          <w:rFonts w:ascii="Arial" w:hAnsi="Arial" w:cs="Arial"/>
          <w:sz w:val="24"/>
          <w:szCs w:val="24"/>
        </w:rPr>
        <w:t>перемещения грузонесущего устройства</w:t>
      </w:r>
      <w:r>
        <w:rPr>
          <w:rFonts w:ascii="Arial" w:hAnsi="Arial" w:cs="Arial"/>
          <w:sz w:val="24"/>
          <w:szCs w:val="24"/>
        </w:rPr>
        <w:t xml:space="preserve"> посредством штурвала или иного приспособления</w:t>
      </w:r>
      <w:r w:rsidRPr="00F50A17">
        <w:rPr>
          <w:rFonts w:ascii="Arial" w:hAnsi="Arial" w:cs="Arial"/>
          <w:sz w:val="24"/>
          <w:szCs w:val="24"/>
        </w:rPr>
        <w:t xml:space="preserve"> электрическое устройство безопасности, </w:t>
      </w:r>
      <w:r w:rsidRPr="00F50A17">
        <w:rPr>
          <w:rFonts w:ascii="Arial" w:hAnsi="Arial" w:cs="Arial"/>
          <w:color w:val="000000" w:themeColor="text1"/>
          <w:sz w:val="24"/>
          <w:szCs w:val="24"/>
        </w:rPr>
        <w:t>отвечающее требованиям</w:t>
      </w:r>
      <w:r w:rsidRPr="00F50A17">
        <w:rPr>
          <w:rFonts w:ascii="Arial" w:hAnsi="Arial" w:cs="Arial"/>
          <w:sz w:val="24"/>
          <w:szCs w:val="24"/>
        </w:rPr>
        <w:t xml:space="preserve"> 5.5.11, должно предотвращать работу органов управления, используемых в режиме «Нормальная работа».</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Если средство для </w:t>
      </w:r>
      <w:r>
        <w:rPr>
          <w:rFonts w:ascii="Arial" w:hAnsi="Arial" w:cs="Arial"/>
          <w:sz w:val="24"/>
          <w:szCs w:val="24"/>
        </w:rPr>
        <w:t xml:space="preserve">ручного </w:t>
      </w:r>
      <w:r w:rsidRPr="00F50A17">
        <w:rPr>
          <w:rFonts w:ascii="Arial" w:hAnsi="Arial" w:cs="Arial"/>
          <w:sz w:val="24"/>
          <w:szCs w:val="24"/>
        </w:rPr>
        <w:t>перемещения грузонесущего устройства (например, штурвал или маховик) может быть приведено во вращение движением грузонесущего устройства, то оно должно быть гладким и без спиц. Съемное средство для перемещения грузонесущего</w:t>
      </w:r>
      <w:r>
        <w:rPr>
          <w:rFonts w:ascii="Arial" w:hAnsi="Arial" w:cs="Arial"/>
          <w:sz w:val="24"/>
          <w:szCs w:val="24"/>
        </w:rPr>
        <w:t xml:space="preserve"> устройства</w:t>
      </w:r>
      <w:r w:rsidRPr="00F50A17">
        <w:rPr>
          <w:rFonts w:ascii="Arial" w:hAnsi="Arial" w:cs="Arial"/>
          <w:sz w:val="24"/>
          <w:szCs w:val="24"/>
        </w:rPr>
        <w:t xml:space="preserve"> должно находит</w:t>
      </w:r>
      <w:r>
        <w:rPr>
          <w:rFonts w:ascii="Arial" w:hAnsi="Arial" w:cs="Arial"/>
          <w:sz w:val="24"/>
          <w:szCs w:val="24"/>
        </w:rPr>
        <w:t>ь</w:t>
      </w:r>
      <w:r w:rsidRPr="00F50A17">
        <w:rPr>
          <w:rFonts w:ascii="Arial" w:hAnsi="Arial" w:cs="Arial"/>
          <w:sz w:val="24"/>
          <w:szCs w:val="24"/>
        </w:rPr>
        <w:t>ся в легко доступном месте в пространстве для размещения оборудования.</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Если ручное усилие</w:t>
      </w:r>
      <w:r>
        <w:rPr>
          <w:rFonts w:ascii="Arial" w:hAnsi="Arial" w:cs="Arial"/>
          <w:sz w:val="24"/>
          <w:szCs w:val="24"/>
        </w:rPr>
        <w:t>,</w:t>
      </w:r>
      <w:r w:rsidRPr="00F50A17">
        <w:rPr>
          <w:rFonts w:ascii="Arial" w:hAnsi="Arial" w:cs="Arial"/>
          <w:sz w:val="24"/>
          <w:szCs w:val="24"/>
        </w:rPr>
        <w:t xml:space="preserve"> необходимое для перемещения грузонесущего устройства с максимальной рабочей нагрузкой</w:t>
      </w:r>
      <w:r>
        <w:rPr>
          <w:rFonts w:ascii="Arial" w:hAnsi="Arial" w:cs="Arial"/>
          <w:sz w:val="24"/>
          <w:szCs w:val="24"/>
        </w:rPr>
        <w:t>,</w:t>
      </w:r>
      <w:r w:rsidRPr="00F50A17">
        <w:rPr>
          <w:rFonts w:ascii="Arial" w:hAnsi="Arial" w:cs="Arial"/>
          <w:sz w:val="24"/>
          <w:szCs w:val="24"/>
        </w:rPr>
        <w:t xml:space="preserve"> превышает 30 Н при наложенном тормозе, то должно быть предусмотрено устройство для ручного растормаживания тормоза. При прекращении воздействия на это устройство действие тормоза должно автоматически восстанавливаться. Контроль за перемещением грузонесущего устройства должен осуществляться при любых обстоятельствах.</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Операции по освобождению пользователей платформ с гидравлическим приводом должны отвечать требованиям 5.4.9.16</w:t>
      </w:r>
      <w:r>
        <w:rPr>
          <w:rFonts w:ascii="Arial" w:hAnsi="Arial" w:cs="Arial"/>
          <w:sz w:val="24"/>
          <w:szCs w:val="24"/>
        </w:rPr>
        <w:t>.</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При перемещении грузонесущего устройства для освобождения пользователя в качестве альтернативы для обеспечения работы привода может использоваться резервный источник питания. Резервный источник питания должен быть способен переместить грузонесущее устройство с максимальной рабочей нагрузкой на уровень посадочной площадки. В этом случае также должна быть исключена работа органов управления, используемых в режиме «Нормальная работа».</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 При перемещении грузонесущего устройства для освобождения при помощи резервного источника питаний должны быть выполнены следующие условия:</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 xml:space="preserve">а) максимальная скорость перемещения грузонесущего устройства не более 0,05 м/с; </w:t>
      </w:r>
    </w:p>
    <w:p w:rsidR="00EF4772" w:rsidRPr="00F50A17"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b</w:t>
      </w:r>
      <w:r w:rsidRPr="00F50A17">
        <w:rPr>
          <w:rFonts w:ascii="Arial" w:hAnsi="Arial" w:cs="Arial"/>
          <w:sz w:val="24"/>
          <w:szCs w:val="24"/>
        </w:rPr>
        <w:t>) перемещение должно быть возможным только при удержании элемента управления;</w:t>
      </w:r>
    </w:p>
    <w:p w:rsidR="00EF4772" w:rsidRPr="00F50A17"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c</w:t>
      </w:r>
      <w:r w:rsidRPr="00F50A17">
        <w:rPr>
          <w:rFonts w:ascii="Arial" w:hAnsi="Arial" w:cs="Arial"/>
          <w:sz w:val="24"/>
          <w:szCs w:val="24"/>
        </w:rPr>
        <w:t>) допускается шунтирование следующих электрических устройств безопасности, контролирующих:</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1) слабину канатов/ ремней/цепей/зубчатых ремней;</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2) ловители и ограничитель скорости;</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3) кромки безопасности, фотоэлементы, световой барьер;</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4) кнопку «Стоп».</w:t>
      </w:r>
    </w:p>
    <w:p w:rsidR="00EF4772" w:rsidRPr="0028047A" w:rsidRDefault="00EF4772" w:rsidP="00EF4772">
      <w:pPr>
        <w:spacing w:after="0" w:line="480" w:lineRule="auto"/>
        <w:ind w:right="37" w:firstLine="567"/>
        <w:jc w:val="both"/>
        <w:rPr>
          <w:rFonts w:ascii="Arial" w:hAnsi="Arial" w:cs="Arial"/>
          <w:i/>
          <w:sz w:val="24"/>
          <w:szCs w:val="24"/>
        </w:rPr>
      </w:pPr>
      <w:r w:rsidRPr="0028047A">
        <w:rPr>
          <w:rFonts w:ascii="Arial" w:hAnsi="Arial" w:cs="Arial"/>
          <w:i/>
          <w:sz w:val="24"/>
          <w:szCs w:val="24"/>
        </w:rPr>
        <w:t>При использовании в качестве резервного источника питания дополнительной батареи/аккумулятора:</w:t>
      </w:r>
    </w:p>
    <w:p w:rsidR="00EF4772" w:rsidRPr="0028047A" w:rsidRDefault="00EF4772" w:rsidP="00EF4772">
      <w:pPr>
        <w:spacing w:after="0" w:line="480" w:lineRule="auto"/>
        <w:ind w:right="37" w:firstLine="567"/>
        <w:jc w:val="both"/>
        <w:rPr>
          <w:rFonts w:ascii="Arial" w:hAnsi="Arial" w:cs="Arial"/>
          <w:i/>
          <w:sz w:val="24"/>
          <w:szCs w:val="24"/>
        </w:rPr>
      </w:pPr>
      <w:r w:rsidRPr="0028047A">
        <w:rPr>
          <w:rFonts w:ascii="Arial" w:hAnsi="Arial" w:cs="Arial"/>
          <w:i/>
          <w:sz w:val="24"/>
          <w:szCs w:val="24"/>
        </w:rPr>
        <w:t>а) или должны быть предусмотрены средства, информирующие обслуживающий персонал о том, что заряд батареи/аккумулятора ниже, чем это необходимо для перемещения грузонесущего устройства;</w:t>
      </w:r>
    </w:p>
    <w:p w:rsidR="00EF4772" w:rsidRPr="0028047A"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b</w:t>
      </w:r>
      <w:r w:rsidRPr="0028047A">
        <w:rPr>
          <w:rFonts w:ascii="Arial" w:hAnsi="Arial" w:cs="Arial"/>
          <w:i/>
          <w:sz w:val="24"/>
          <w:szCs w:val="24"/>
        </w:rPr>
        <w:t>) или должна быть информация для обслуживающего персонала о том, что дополнительная батарея/аккумулятор должна быть заменена по истечении определенного периода времени, определенного изготовителем.</w:t>
      </w:r>
    </w:p>
    <w:p w:rsidR="00EF4772" w:rsidRPr="0028047A" w:rsidRDefault="00EF4772" w:rsidP="00EF4772">
      <w:pPr>
        <w:spacing w:after="0" w:line="480" w:lineRule="auto"/>
        <w:ind w:left="-12" w:right="35" w:firstLine="567"/>
        <w:jc w:val="both"/>
        <w:rPr>
          <w:rFonts w:ascii="Arial" w:hAnsi="Arial" w:cs="Arial"/>
          <w:i/>
          <w:sz w:val="24"/>
          <w:szCs w:val="24"/>
        </w:rPr>
      </w:pPr>
      <w:r w:rsidRPr="0028047A">
        <w:rPr>
          <w:rFonts w:ascii="Arial" w:hAnsi="Arial" w:cs="Arial"/>
          <w:i/>
          <w:sz w:val="24"/>
          <w:szCs w:val="24"/>
        </w:rPr>
        <w:t>5.4.3.2 Средства приведения в действие (включения) режима освобождения пользователя</w:t>
      </w:r>
    </w:p>
    <w:p w:rsidR="00EF4772" w:rsidRPr="0028047A" w:rsidRDefault="00EF4772" w:rsidP="00EF4772">
      <w:pPr>
        <w:spacing w:after="0" w:line="480" w:lineRule="auto"/>
        <w:ind w:left="-12" w:right="35" w:firstLine="567"/>
        <w:jc w:val="both"/>
        <w:rPr>
          <w:rFonts w:ascii="Arial" w:hAnsi="Arial" w:cs="Arial"/>
          <w:i/>
          <w:sz w:val="24"/>
          <w:szCs w:val="24"/>
        </w:rPr>
      </w:pPr>
      <w:r w:rsidRPr="0028047A">
        <w:rPr>
          <w:rFonts w:ascii="Arial" w:hAnsi="Arial" w:cs="Arial"/>
          <w:i/>
          <w:sz w:val="24"/>
          <w:szCs w:val="24"/>
        </w:rPr>
        <w:t>Средства приведения в действие (включения) режима освобождения пользователя должны располагаться:</w:t>
      </w:r>
    </w:p>
    <w:p w:rsidR="00EF4772" w:rsidRPr="0028047A" w:rsidRDefault="00EF4772" w:rsidP="00EF4772">
      <w:pPr>
        <w:spacing w:after="0" w:line="480" w:lineRule="auto"/>
        <w:ind w:left="-12" w:right="35" w:firstLine="567"/>
        <w:jc w:val="both"/>
        <w:rPr>
          <w:rFonts w:ascii="Arial" w:hAnsi="Arial" w:cs="Arial"/>
          <w:i/>
          <w:sz w:val="24"/>
          <w:szCs w:val="24"/>
        </w:rPr>
      </w:pPr>
      <w:r w:rsidRPr="0028047A">
        <w:rPr>
          <w:rFonts w:ascii="Arial" w:hAnsi="Arial" w:cs="Arial"/>
          <w:i/>
          <w:sz w:val="24"/>
          <w:szCs w:val="24"/>
        </w:rPr>
        <w:t>- или в контроллере (шкафу управления);</w:t>
      </w:r>
    </w:p>
    <w:p w:rsidR="00EF4772" w:rsidRPr="0028047A" w:rsidRDefault="00EF4772" w:rsidP="00EF4772">
      <w:pPr>
        <w:spacing w:after="0" w:line="480" w:lineRule="auto"/>
        <w:ind w:left="-12" w:right="35" w:firstLine="567"/>
        <w:jc w:val="both"/>
        <w:rPr>
          <w:rFonts w:ascii="Arial" w:hAnsi="Arial" w:cs="Arial"/>
          <w:i/>
          <w:sz w:val="24"/>
          <w:szCs w:val="24"/>
        </w:rPr>
      </w:pPr>
      <w:r w:rsidRPr="0028047A">
        <w:rPr>
          <w:rFonts w:ascii="Arial" w:hAnsi="Arial" w:cs="Arial"/>
          <w:i/>
          <w:sz w:val="24"/>
          <w:szCs w:val="24"/>
        </w:rPr>
        <w:t>- или на панели для проведения освобождения и испытаний.</w:t>
      </w:r>
    </w:p>
    <w:p w:rsidR="00EF4772" w:rsidRPr="0028047A" w:rsidRDefault="00EF4772" w:rsidP="00EF4772">
      <w:pPr>
        <w:spacing w:after="0" w:line="480" w:lineRule="auto"/>
        <w:ind w:left="-12" w:right="35" w:firstLine="567"/>
        <w:jc w:val="both"/>
        <w:rPr>
          <w:rFonts w:ascii="Arial" w:hAnsi="Arial" w:cs="Arial"/>
          <w:i/>
          <w:sz w:val="24"/>
          <w:szCs w:val="24"/>
        </w:rPr>
      </w:pPr>
      <w:r w:rsidRPr="0028047A">
        <w:rPr>
          <w:rFonts w:ascii="Arial" w:hAnsi="Arial" w:cs="Arial"/>
          <w:i/>
          <w:sz w:val="24"/>
          <w:szCs w:val="24"/>
        </w:rPr>
        <w:t>5.4.3.3 Информация о направлении движения</w:t>
      </w:r>
    </w:p>
    <w:p w:rsidR="00EF4772" w:rsidRPr="0028047A" w:rsidRDefault="00EF4772" w:rsidP="00EF4772">
      <w:pPr>
        <w:spacing w:after="0" w:line="480" w:lineRule="auto"/>
        <w:ind w:left="-5" w:right="37" w:firstLine="567"/>
        <w:jc w:val="both"/>
        <w:rPr>
          <w:rFonts w:ascii="Arial" w:hAnsi="Arial" w:cs="Arial"/>
          <w:i/>
          <w:sz w:val="24"/>
          <w:szCs w:val="24"/>
        </w:rPr>
      </w:pPr>
      <w:r w:rsidRPr="0028047A">
        <w:rPr>
          <w:rFonts w:ascii="Arial" w:hAnsi="Arial" w:cs="Arial"/>
          <w:i/>
          <w:sz w:val="24"/>
          <w:szCs w:val="24"/>
        </w:rPr>
        <w:t>Если для перемещения грузонесущего устройства требуется вращение какого-либо элемента, то направление движения грузонесущего устройства должно быть четко указано рядом с этим элементом.</w:t>
      </w:r>
    </w:p>
    <w:p w:rsidR="00EF4772" w:rsidRPr="0028047A" w:rsidRDefault="00EF4772" w:rsidP="00EF4772">
      <w:pPr>
        <w:spacing w:after="0" w:line="480" w:lineRule="auto"/>
        <w:ind w:left="-5" w:right="37" w:firstLine="567"/>
        <w:jc w:val="both"/>
        <w:rPr>
          <w:rFonts w:ascii="Arial" w:hAnsi="Arial" w:cs="Arial"/>
          <w:i/>
          <w:sz w:val="24"/>
          <w:szCs w:val="24"/>
        </w:rPr>
      </w:pPr>
      <w:r w:rsidRPr="0028047A">
        <w:rPr>
          <w:rFonts w:ascii="Arial" w:hAnsi="Arial" w:cs="Arial"/>
          <w:i/>
          <w:sz w:val="24"/>
          <w:szCs w:val="24"/>
        </w:rPr>
        <w:t>При применении несъемного элемента направление движения может быть указано непосредственно на нем.</w:t>
      </w:r>
    </w:p>
    <w:p w:rsidR="00EF4772" w:rsidRPr="009B29C8" w:rsidRDefault="00EF4772" w:rsidP="00EF4772">
      <w:pPr>
        <w:spacing w:after="0" w:line="480" w:lineRule="auto"/>
        <w:ind w:left="-5" w:right="37" w:firstLine="567"/>
        <w:jc w:val="both"/>
        <w:rPr>
          <w:rFonts w:ascii="Arial" w:hAnsi="Arial" w:cs="Arial"/>
          <w:b/>
          <w:sz w:val="24"/>
          <w:szCs w:val="24"/>
        </w:rPr>
      </w:pPr>
      <w:r w:rsidRPr="009B29C8">
        <w:rPr>
          <w:rFonts w:ascii="Arial" w:hAnsi="Arial" w:cs="Arial"/>
          <w:b/>
          <w:sz w:val="24"/>
          <w:szCs w:val="24"/>
        </w:rPr>
        <w:t>5.4.4 Дополнительные требования к приводу с зубчато-реечной передачей</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5.4.4.1 Общие положения</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Грузонесущее устройство должно удерживаться, подниматься или опускаться посредством одной или нескольких шестерен, входящих в зацепление с зубчатой рейкой. Привод должен осуществляться с помощью одного или нескольких двигателей.</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Должны быть приняты меры для предотвращения попадания посторонних предметов между каждым приводной шестерней или шестерней устройства безопасности и зубчатой рейкой.</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5.4.4.2 Распределение нагрузки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При наличии нескольких взаимодействующих с рейкой ведущих шестерен для эффективного распределения нагрузки на каждую ведущую шестерню должно быть предусмотрено устройство, автоматически выравнивающее нагрузку между шестернями, либо приводная система должна быть спроектирована таким образом, чтобы обеспечить равномерное распределение нагрузки между шестернями.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5.4.4.3 Шестерня</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Ведущая шестерня должна быть рассчитана с коэффициентом запаса не менее 2 по изгибной прочности зуба и 1,4 по контактной прочности зуба. Коэффициенты запаса прочности должны сохраняться при динамической нагрузке, износе и усталостных напряжениях, которые могут возникнуть в течение расчетного срока службы ведущей шестерни и связанных с ней компонентов, указанного изготовителем в руководстве по эксплуатации. Подрез зубьев недопустим. Шестерня должна быть закреплена на выходном валу в соответствии с 5.4.1.3.</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5.4.4.4 Зубчатая рейка</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5.4.4.4.1 Секции рейки должны быть надежно закреплены. Стыки реек должны быть точно выровнены для предотвращения сбоя зацепления или поломки зуба ведущей шестерни.</w:t>
      </w:r>
    </w:p>
    <w:p w:rsidR="00EF4772" w:rsidRPr="00F50A17" w:rsidRDefault="00EF4772" w:rsidP="00EF4772">
      <w:pPr>
        <w:spacing w:after="0" w:line="480" w:lineRule="auto"/>
        <w:ind w:left="-5" w:right="44" w:firstLine="567"/>
        <w:jc w:val="both"/>
        <w:rPr>
          <w:rFonts w:ascii="Arial" w:hAnsi="Arial" w:cs="Arial"/>
          <w:i/>
          <w:color w:val="0070C0"/>
          <w:sz w:val="24"/>
          <w:szCs w:val="24"/>
        </w:rPr>
      </w:pPr>
      <w:r w:rsidRPr="00F50A17">
        <w:rPr>
          <w:rFonts w:ascii="Arial" w:hAnsi="Arial" w:cs="Arial"/>
          <w:sz w:val="24"/>
          <w:szCs w:val="24"/>
        </w:rPr>
        <w:t>5.4.4.4.2 Рейка должна быть изготовлена из материала, имеющего свойства, соответствующие свойствам шестерни с точки зрения износа.</w:t>
      </w:r>
      <w:r w:rsidRPr="00F50A17">
        <w:rPr>
          <w:rFonts w:ascii="Arial" w:hAnsi="Arial" w:cs="Arial"/>
          <w:i/>
          <w:color w:val="0070C0"/>
          <w:sz w:val="24"/>
          <w:szCs w:val="24"/>
        </w:rPr>
        <w:t xml:space="preserve"> </w:t>
      </w:r>
    </w:p>
    <w:p w:rsidR="00EF4772" w:rsidRPr="00F50A17" w:rsidRDefault="00EF4772" w:rsidP="00EF4772">
      <w:pPr>
        <w:spacing w:after="0" w:line="480" w:lineRule="auto"/>
        <w:ind w:left="-5" w:right="44" w:firstLine="567"/>
        <w:jc w:val="both"/>
        <w:rPr>
          <w:rFonts w:ascii="Arial" w:hAnsi="Arial" w:cs="Arial"/>
          <w:sz w:val="24"/>
          <w:szCs w:val="24"/>
        </w:rPr>
      </w:pPr>
      <w:r w:rsidRPr="00F50A17">
        <w:rPr>
          <w:rFonts w:ascii="Arial" w:hAnsi="Arial" w:cs="Arial"/>
          <w:sz w:val="24"/>
          <w:szCs w:val="24"/>
        </w:rPr>
        <w:t xml:space="preserve">Рейка должна быть рассчитана с коэффициентом запаса не менее 2 по изгибной прочности зуба. Если рейка подвергается сжимающей нагрузке, коэффициент запаса по продольному изгибу должен быть не менее 3. Коэффициенты запаса прочности должны сохраняться при динамической нагрузке, износе и усталостных напряжениях, которые могут возникнуть в течение расчетного срока службы, указанного изготовителем в руководстве по эксплуатации. </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5.4.4.5 Зацепление шестерня-рейка</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5.4.4.5.1 Должны быть предусмотрены средства, обеспечивающие правильное зацепление рейки со всеми приводными шестернями и шестерней ловителей при любой загрузке грузонесущего устройства. Эти средства не должны зависеть от башмаков скольжения или роликовых башмаков.</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Диаметр делительной окружности шестерни должен совпадать с делительной прямой рейки. Максимальный допуск несовпадения </w:t>
      </w:r>
      <w:r>
        <w:rPr>
          <w:rFonts w:ascii="Arial" w:hAnsi="Arial" w:cs="Arial"/>
          <w:sz w:val="24"/>
          <w:szCs w:val="24"/>
        </w:rPr>
        <w:t>−</w:t>
      </w:r>
      <w:r w:rsidRPr="00F50A17">
        <w:rPr>
          <w:rFonts w:ascii="Arial" w:hAnsi="Arial" w:cs="Arial"/>
          <w:sz w:val="24"/>
          <w:szCs w:val="24"/>
        </w:rPr>
        <w:t xml:space="preserve"> 1/3 модуля зацепления. </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5.4.4.5.2 Должны быть предусмотрены средства, обеспечивающие при выходе из строя средств, предусмотренных в соответствии с 5.4.4.5.1, отклонение диаметра делительной окружности шестерни от делительной прямой рейки не более чем 2/3 модуля зацепления.</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5.4.4.5.3 Должны быть предусмотрены средства для обеспечения постоянного полного контакта зубьев рейки по всей их ширине с зубьями шестерни.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5.4.4.5.4 Должны быть предусмотрены средства, обеспечивающие в случае выхода из строя средств, указанных в 5.4.4.5.3, чтобы не менее 90% ширины зуба рейки находилось в зацеплении с зубьями шестерни.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5.4.4.5.5 Зубья шестерни и зубья рейки должны р</w:t>
      </w:r>
      <w:r>
        <w:rPr>
          <w:rFonts w:ascii="Arial" w:hAnsi="Arial" w:cs="Arial"/>
          <w:sz w:val="24"/>
          <w:szCs w:val="24"/>
        </w:rPr>
        <w:t xml:space="preserve">асполагаться параллельно друг </w:t>
      </w:r>
      <w:r w:rsidRPr="00F50A17">
        <w:rPr>
          <w:rFonts w:ascii="Arial" w:hAnsi="Arial" w:cs="Arial"/>
          <w:sz w:val="24"/>
          <w:szCs w:val="24"/>
        </w:rPr>
        <w:t>другу. Отклонение не более ± 0,5°.</w:t>
      </w:r>
    </w:p>
    <w:p w:rsidR="00EF4772" w:rsidRPr="00F50A17" w:rsidRDefault="00EF4772" w:rsidP="00EF4772">
      <w:pPr>
        <w:spacing w:after="0" w:line="480" w:lineRule="auto"/>
        <w:ind w:right="3" w:firstLine="567"/>
        <w:jc w:val="both"/>
        <w:rPr>
          <w:rFonts w:ascii="Arial" w:hAnsi="Arial" w:cs="Arial"/>
          <w:b/>
          <w:sz w:val="24"/>
          <w:szCs w:val="24"/>
        </w:rPr>
      </w:pPr>
      <w:r w:rsidRPr="00F50A17">
        <w:rPr>
          <w:rFonts w:ascii="Arial" w:hAnsi="Arial" w:cs="Arial"/>
          <w:b/>
          <w:sz w:val="24"/>
          <w:szCs w:val="24"/>
        </w:rPr>
        <w:t>5.4.5 Дополнительные требования к канатам, плоским ремням, зубчатым ремням, цепному приводу и фрикционному приводу</w:t>
      </w:r>
    </w:p>
    <w:p w:rsidR="00EF4772" w:rsidRPr="00F50A17" w:rsidRDefault="00EF4772" w:rsidP="00EF4772">
      <w:pPr>
        <w:spacing w:after="0" w:line="480" w:lineRule="auto"/>
        <w:ind w:right="3" w:firstLine="567"/>
        <w:jc w:val="both"/>
        <w:rPr>
          <w:rFonts w:ascii="Arial" w:hAnsi="Arial" w:cs="Arial"/>
          <w:sz w:val="24"/>
          <w:szCs w:val="24"/>
        </w:rPr>
      </w:pPr>
      <w:r w:rsidRPr="00F50A17">
        <w:rPr>
          <w:rFonts w:ascii="Arial" w:hAnsi="Arial" w:cs="Arial"/>
          <w:sz w:val="24"/>
          <w:szCs w:val="24"/>
        </w:rPr>
        <w:t>5.4.5.1 Общие положения</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Допускаются следующие типы приводов с тяговыми элементами: </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а) использование барабана и канатов;</w:t>
      </w:r>
    </w:p>
    <w:p w:rsidR="00EF4772" w:rsidRPr="00F50A17"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b</w:t>
      </w:r>
      <w:r w:rsidRPr="00F50A17">
        <w:rPr>
          <w:rFonts w:ascii="Arial" w:hAnsi="Arial" w:cs="Arial"/>
          <w:sz w:val="24"/>
          <w:szCs w:val="24"/>
        </w:rPr>
        <w:t>) использование звездочек и цепей;</w:t>
      </w:r>
    </w:p>
    <w:p w:rsidR="00EF4772" w:rsidRPr="0028047A"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c</w:t>
      </w:r>
      <w:r w:rsidRPr="0028047A">
        <w:rPr>
          <w:rFonts w:ascii="Arial" w:hAnsi="Arial" w:cs="Arial"/>
          <w:i/>
          <w:sz w:val="24"/>
          <w:szCs w:val="24"/>
        </w:rPr>
        <w:t>) использование канатоведущего шкива и канатов;</w:t>
      </w:r>
    </w:p>
    <w:p w:rsidR="00EF4772" w:rsidRPr="0028047A"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d</w:t>
      </w:r>
      <w:r w:rsidRPr="0028047A">
        <w:rPr>
          <w:rFonts w:ascii="Arial" w:hAnsi="Arial" w:cs="Arial"/>
          <w:i/>
          <w:sz w:val="24"/>
          <w:szCs w:val="24"/>
        </w:rPr>
        <w:t>) использование барабана трения и плоских ремней;</w:t>
      </w:r>
    </w:p>
    <w:p w:rsidR="00EF4772" w:rsidRPr="0028047A"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e</w:t>
      </w:r>
      <w:r w:rsidRPr="0028047A">
        <w:rPr>
          <w:rFonts w:ascii="Arial" w:hAnsi="Arial" w:cs="Arial"/>
          <w:i/>
          <w:sz w:val="24"/>
          <w:szCs w:val="24"/>
        </w:rPr>
        <w:t>) использование зубчатого шкива и зубчатых ремней.</w:t>
      </w:r>
    </w:p>
    <w:p w:rsidR="00EF4772" w:rsidRPr="00F50A17" w:rsidRDefault="00EF4772" w:rsidP="00EF4772">
      <w:pPr>
        <w:spacing w:after="0" w:line="480" w:lineRule="auto"/>
        <w:ind w:left="-12" w:right="35" w:firstLine="567"/>
        <w:jc w:val="both"/>
        <w:rPr>
          <w:rFonts w:ascii="Arial" w:hAnsi="Arial" w:cs="Arial"/>
          <w:sz w:val="24"/>
          <w:szCs w:val="24"/>
        </w:rPr>
      </w:pPr>
      <w:r w:rsidRPr="00F50A17">
        <w:rPr>
          <w:rFonts w:ascii="Arial" w:hAnsi="Arial" w:cs="Arial"/>
          <w:sz w:val="24"/>
          <w:szCs w:val="24"/>
        </w:rPr>
        <w:t xml:space="preserve">5.4.5.2 Канаты, цепи, плоские ремни </w:t>
      </w:r>
      <w:r w:rsidRPr="0028047A">
        <w:rPr>
          <w:rFonts w:ascii="Arial" w:hAnsi="Arial" w:cs="Arial"/>
          <w:i/>
          <w:sz w:val="24"/>
          <w:szCs w:val="24"/>
        </w:rPr>
        <w:t>и зубчатые ремни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5.4.5.2.1 Грузонесущее устройство, противовес или уравновешивающий груз должны быть подвешены на стальных канатах или на плоских/зубчатых ремнях с кордом из стальных проволок, или стальных цепях с параллельными звеньями (цепь Галля) или роликовых цепях.</w:t>
      </w:r>
    </w:p>
    <w:p w:rsidR="00EF4772" w:rsidRPr="00F50A17" w:rsidRDefault="00EF4772" w:rsidP="00EF4772">
      <w:pPr>
        <w:tabs>
          <w:tab w:val="center" w:pos="3586"/>
        </w:tabs>
        <w:spacing w:after="0" w:line="480" w:lineRule="auto"/>
        <w:ind w:left="-15" w:firstLine="567"/>
        <w:jc w:val="both"/>
        <w:rPr>
          <w:rFonts w:ascii="Arial" w:hAnsi="Arial" w:cs="Arial"/>
          <w:sz w:val="24"/>
          <w:szCs w:val="24"/>
        </w:rPr>
      </w:pPr>
      <w:r w:rsidRPr="00F50A17">
        <w:rPr>
          <w:rFonts w:ascii="Arial" w:hAnsi="Arial" w:cs="Arial"/>
          <w:sz w:val="24"/>
          <w:szCs w:val="24"/>
        </w:rPr>
        <w:t>5.4.5.2.</w:t>
      </w:r>
      <w:r w:rsidRPr="00851E99">
        <w:rPr>
          <w:rFonts w:ascii="Arial" w:hAnsi="Arial" w:cs="Arial"/>
          <w:sz w:val="24"/>
          <w:szCs w:val="24"/>
        </w:rPr>
        <w:t>2</w:t>
      </w:r>
      <w:r w:rsidRPr="00F50A17">
        <w:rPr>
          <w:rFonts w:ascii="Arial" w:hAnsi="Arial" w:cs="Arial"/>
          <w:sz w:val="24"/>
          <w:szCs w:val="24"/>
        </w:rPr>
        <w:t xml:space="preserve"> </w:t>
      </w:r>
      <w:r>
        <w:rPr>
          <w:rFonts w:ascii="Arial" w:hAnsi="Arial" w:cs="Arial"/>
          <w:sz w:val="24"/>
          <w:szCs w:val="24"/>
        </w:rPr>
        <w:t>Н</w:t>
      </w:r>
      <w:r w:rsidRPr="00F50A17">
        <w:rPr>
          <w:rFonts w:ascii="Arial" w:hAnsi="Arial" w:cs="Arial"/>
          <w:sz w:val="24"/>
          <w:szCs w:val="24"/>
        </w:rPr>
        <w:t xml:space="preserve">оминальный диаметр каната </w:t>
      </w:r>
      <w:r>
        <w:rPr>
          <w:rFonts w:ascii="Arial" w:hAnsi="Arial" w:cs="Arial"/>
          <w:sz w:val="24"/>
          <w:szCs w:val="24"/>
        </w:rPr>
        <w:t xml:space="preserve">должен быть </w:t>
      </w:r>
      <w:r w:rsidRPr="0028047A">
        <w:rPr>
          <w:rFonts w:ascii="Arial" w:hAnsi="Arial" w:cs="Arial"/>
          <w:i/>
          <w:sz w:val="24"/>
          <w:szCs w:val="24"/>
        </w:rPr>
        <w:t>не менее 5 мм</w:t>
      </w:r>
      <w:r w:rsidRPr="00F50A17">
        <w:rPr>
          <w:rFonts w:ascii="Arial" w:hAnsi="Arial" w:cs="Arial"/>
          <w:sz w:val="24"/>
          <w:szCs w:val="24"/>
        </w:rPr>
        <w:t>;</w:t>
      </w:r>
    </w:p>
    <w:p w:rsidR="00EF4772" w:rsidRPr="00F50A17" w:rsidRDefault="00EF4772" w:rsidP="00EF4772">
      <w:pPr>
        <w:tabs>
          <w:tab w:val="center" w:pos="3679"/>
        </w:tabs>
        <w:spacing w:after="0" w:line="480" w:lineRule="auto"/>
        <w:ind w:left="-15" w:firstLine="567"/>
        <w:jc w:val="both"/>
        <w:rPr>
          <w:rFonts w:ascii="Arial" w:hAnsi="Arial" w:cs="Arial"/>
          <w:sz w:val="24"/>
          <w:szCs w:val="24"/>
        </w:rPr>
      </w:pPr>
      <w:r w:rsidRPr="00F50A17">
        <w:rPr>
          <w:rFonts w:ascii="Arial" w:hAnsi="Arial" w:cs="Arial"/>
          <w:sz w:val="24"/>
          <w:szCs w:val="24"/>
        </w:rPr>
        <w:t>5.4.5.2.3 Плоский ремень должен соответствовать следующим требованиям:</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 проволоки из углеродистой или легированной стали, применяемой для корда, должны иметь предел прочности на разрыв от 1570 Н/мм</w:t>
      </w:r>
      <w:r w:rsidRPr="00F50A17">
        <w:rPr>
          <w:rFonts w:ascii="Arial" w:hAnsi="Arial" w:cs="Arial"/>
          <w:sz w:val="24"/>
          <w:szCs w:val="24"/>
          <w:vertAlign w:val="superscript"/>
        </w:rPr>
        <w:t>2</w:t>
      </w:r>
      <w:r w:rsidRPr="00F50A17">
        <w:rPr>
          <w:rFonts w:ascii="Arial" w:hAnsi="Arial" w:cs="Arial"/>
          <w:sz w:val="24"/>
          <w:szCs w:val="24"/>
        </w:rPr>
        <w:t xml:space="preserve"> до 3500 Н/мм</w:t>
      </w:r>
      <w:r w:rsidRPr="00F50A17">
        <w:rPr>
          <w:rFonts w:ascii="Arial" w:hAnsi="Arial" w:cs="Arial"/>
          <w:sz w:val="24"/>
          <w:szCs w:val="24"/>
          <w:vertAlign w:val="superscript"/>
        </w:rPr>
        <w:t>2</w:t>
      </w:r>
      <w:r w:rsidRPr="00F50A17">
        <w:rPr>
          <w:rFonts w:ascii="Arial" w:hAnsi="Arial" w:cs="Arial"/>
          <w:sz w:val="24"/>
          <w:szCs w:val="24"/>
        </w:rPr>
        <w:t>;</w:t>
      </w:r>
    </w:p>
    <w:p w:rsidR="00EF4772" w:rsidRPr="00F50A17" w:rsidRDefault="00EF4772" w:rsidP="00EF4772">
      <w:pPr>
        <w:spacing w:after="0" w:line="480" w:lineRule="auto"/>
        <w:ind w:left="388" w:right="37" w:firstLine="567"/>
        <w:jc w:val="both"/>
        <w:rPr>
          <w:rFonts w:ascii="Arial" w:hAnsi="Arial" w:cs="Arial"/>
          <w:sz w:val="24"/>
          <w:szCs w:val="24"/>
        </w:rPr>
      </w:pPr>
      <w:r w:rsidRPr="00F50A17">
        <w:rPr>
          <w:rFonts w:ascii="Arial" w:hAnsi="Arial" w:cs="Arial"/>
          <w:sz w:val="24"/>
          <w:szCs w:val="24"/>
        </w:rPr>
        <w:t>- стальные проволоки или корд мо</w:t>
      </w:r>
      <w:r>
        <w:rPr>
          <w:rFonts w:ascii="Arial" w:hAnsi="Arial" w:cs="Arial"/>
          <w:sz w:val="24"/>
          <w:szCs w:val="24"/>
        </w:rPr>
        <w:t>гу</w:t>
      </w:r>
      <w:r w:rsidRPr="00F50A17">
        <w:rPr>
          <w:rFonts w:ascii="Arial" w:hAnsi="Arial" w:cs="Arial"/>
          <w:sz w:val="24"/>
          <w:szCs w:val="24"/>
        </w:rPr>
        <w:t>т иметь антикоррозионное покрытие;</w:t>
      </w:r>
    </w:p>
    <w:p w:rsidR="00EF4772" w:rsidRPr="00F50A17" w:rsidRDefault="00EF4772" w:rsidP="00EF4772">
      <w:pPr>
        <w:tabs>
          <w:tab w:val="center" w:pos="3416"/>
        </w:tabs>
        <w:spacing w:after="0" w:line="480" w:lineRule="auto"/>
        <w:ind w:left="-15" w:firstLine="567"/>
        <w:jc w:val="both"/>
        <w:rPr>
          <w:rFonts w:ascii="Arial" w:hAnsi="Arial" w:cs="Arial"/>
          <w:sz w:val="24"/>
          <w:szCs w:val="24"/>
        </w:rPr>
      </w:pPr>
      <w:r w:rsidRPr="00F50A17">
        <w:rPr>
          <w:rFonts w:ascii="Arial" w:hAnsi="Arial" w:cs="Arial"/>
          <w:sz w:val="24"/>
          <w:szCs w:val="24"/>
        </w:rPr>
        <w:t xml:space="preserve">5.4.5.2.4 Цепи должны соответствовать требованиям </w:t>
      </w:r>
      <w:r>
        <w:rPr>
          <w:rFonts w:ascii="Arial" w:hAnsi="Arial" w:cs="Arial"/>
          <w:sz w:val="24"/>
          <w:szCs w:val="24"/>
        </w:rPr>
        <w:t>ГОСТ 13568.</w:t>
      </w:r>
    </w:p>
    <w:p w:rsidR="00EF4772" w:rsidRPr="00F50A17" w:rsidRDefault="00EF4772" w:rsidP="00EF4772">
      <w:pPr>
        <w:tabs>
          <w:tab w:val="center" w:pos="3845"/>
        </w:tabs>
        <w:spacing w:after="0" w:line="480" w:lineRule="auto"/>
        <w:ind w:left="-15" w:firstLine="567"/>
        <w:jc w:val="both"/>
        <w:rPr>
          <w:rFonts w:ascii="Arial" w:hAnsi="Arial" w:cs="Arial"/>
          <w:sz w:val="24"/>
          <w:szCs w:val="24"/>
        </w:rPr>
      </w:pPr>
      <w:r w:rsidRPr="00F50A17">
        <w:rPr>
          <w:rFonts w:ascii="Arial" w:hAnsi="Arial" w:cs="Arial"/>
          <w:sz w:val="24"/>
          <w:szCs w:val="24"/>
        </w:rPr>
        <w:t xml:space="preserve">5.4.5.2.5 </w:t>
      </w:r>
      <w:r w:rsidRPr="00F50A17">
        <w:rPr>
          <w:rFonts w:ascii="Arial" w:hAnsi="Arial" w:cs="Arial"/>
          <w:i/>
          <w:sz w:val="24"/>
          <w:szCs w:val="24"/>
        </w:rPr>
        <w:t>Зубчатые ремни должны обеспечивать уровень безопасности не ниже, чем при использовании стальных канатов.</w:t>
      </w:r>
    </w:p>
    <w:p w:rsidR="00EF4772" w:rsidRPr="00F50A17" w:rsidRDefault="00EF4772" w:rsidP="00EF4772">
      <w:pPr>
        <w:tabs>
          <w:tab w:val="center" w:pos="3708"/>
        </w:tabs>
        <w:spacing w:after="0" w:line="480" w:lineRule="auto"/>
        <w:ind w:left="-15" w:firstLine="567"/>
        <w:jc w:val="both"/>
        <w:rPr>
          <w:rFonts w:ascii="Arial" w:hAnsi="Arial" w:cs="Arial"/>
          <w:sz w:val="24"/>
          <w:szCs w:val="24"/>
        </w:rPr>
      </w:pPr>
      <w:r w:rsidRPr="00F50A17">
        <w:rPr>
          <w:rFonts w:ascii="Arial" w:hAnsi="Arial" w:cs="Arial"/>
          <w:sz w:val="24"/>
          <w:szCs w:val="24"/>
        </w:rPr>
        <w:t>5.4.5.2.6 Коэффициент запаса прочности тяговых элементов должен быть не менее:</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- 12 для канатов, </w:t>
      </w:r>
      <w:r w:rsidRPr="0028047A">
        <w:rPr>
          <w:rFonts w:ascii="Arial" w:hAnsi="Arial" w:cs="Arial"/>
          <w:i/>
          <w:sz w:val="24"/>
          <w:szCs w:val="24"/>
        </w:rPr>
        <w:t>плоских и зубчатых ремней</w:t>
      </w:r>
      <w:r w:rsidRPr="00F50A17">
        <w:rPr>
          <w:rFonts w:ascii="Arial" w:hAnsi="Arial" w:cs="Arial"/>
          <w:sz w:val="24"/>
          <w:szCs w:val="24"/>
        </w:rPr>
        <w:t>;</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- 10 для цепей.</w:t>
      </w:r>
    </w:p>
    <w:p w:rsidR="00EF4772" w:rsidRPr="00F50A17" w:rsidRDefault="00EF4772" w:rsidP="00EF4772">
      <w:pPr>
        <w:pStyle w:val="FORMATTEXT"/>
        <w:spacing w:line="480" w:lineRule="auto"/>
        <w:ind w:firstLine="567"/>
        <w:jc w:val="both"/>
        <w:rPr>
          <w:sz w:val="24"/>
          <w:szCs w:val="24"/>
        </w:rPr>
      </w:pPr>
      <w:r w:rsidRPr="00F50A17">
        <w:rPr>
          <w:sz w:val="24"/>
          <w:szCs w:val="24"/>
        </w:rPr>
        <w:t>Коэффициент запаса прочности определен как отношение минимального разрывного усилия тягового элемента к максимальной нагрузке, действующей на этот элемент при нахождении грузонесущего устройства с номинальной нагрузкой на нижней посадочной площадке.</w:t>
      </w:r>
    </w:p>
    <w:p w:rsidR="00EF4772" w:rsidRPr="00F50A17" w:rsidRDefault="00EF4772" w:rsidP="00EF4772">
      <w:pPr>
        <w:pStyle w:val="FORMATTEXT"/>
        <w:spacing w:line="480" w:lineRule="auto"/>
        <w:ind w:firstLine="567"/>
        <w:jc w:val="both"/>
        <w:rPr>
          <w:sz w:val="24"/>
          <w:szCs w:val="24"/>
        </w:rPr>
      </w:pPr>
      <w:r w:rsidRPr="00F50A17">
        <w:rPr>
          <w:sz w:val="24"/>
          <w:szCs w:val="24"/>
        </w:rPr>
        <w:t>Для платформ с позитивным и гидравлическим приводом коэффициент запаса прочности для тягового элемента подвески уравновешивающего груза определяется как отношение минимального разрывного усилия тягового элемента к максимальной нагрузке, действующей на этот элемент от массы уравновешивающего груза.</w:t>
      </w:r>
    </w:p>
    <w:p w:rsidR="00EF4772" w:rsidRPr="00F50A17" w:rsidRDefault="00EF4772" w:rsidP="00EF4772">
      <w:pPr>
        <w:spacing w:after="0" w:line="480" w:lineRule="auto"/>
        <w:ind w:left="-12" w:right="35" w:firstLine="567"/>
        <w:jc w:val="both"/>
        <w:rPr>
          <w:rFonts w:ascii="Arial" w:hAnsi="Arial" w:cs="Arial"/>
          <w:sz w:val="24"/>
          <w:szCs w:val="24"/>
        </w:rPr>
      </w:pPr>
      <w:r w:rsidRPr="00F50A17">
        <w:rPr>
          <w:rFonts w:ascii="Arial" w:hAnsi="Arial" w:cs="Arial"/>
          <w:sz w:val="24"/>
          <w:szCs w:val="24"/>
        </w:rPr>
        <w:t>5.4.5.2.7 Минимальное число тяговых элементов должно быть равно двум</w:t>
      </w:r>
      <w:r w:rsidRPr="00F50A17">
        <w:rPr>
          <w:rFonts w:ascii="Arial" w:hAnsi="Arial" w:cs="Arial"/>
          <w:b/>
          <w:sz w:val="24"/>
          <w:szCs w:val="24"/>
        </w:rPr>
        <w:t xml:space="preserve">. </w:t>
      </w:r>
      <w:r w:rsidRPr="00F50A17">
        <w:rPr>
          <w:rFonts w:ascii="Arial" w:hAnsi="Arial" w:cs="Arial"/>
          <w:sz w:val="24"/>
          <w:szCs w:val="24"/>
        </w:rPr>
        <w:t xml:space="preserve">Тяговые элементы должны быть независимыми. </w:t>
      </w:r>
    </w:p>
    <w:p w:rsidR="00EF4772" w:rsidRPr="00F50A17" w:rsidRDefault="00EF4772" w:rsidP="00EF4772">
      <w:pPr>
        <w:spacing w:after="0" w:line="480" w:lineRule="auto"/>
        <w:ind w:left="-12" w:right="35" w:firstLine="567"/>
        <w:jc w:val="both"/>
        <w:rPr>
          <w:rFonts w:ascii="Arial" w:hAnsi="Arial" w:cs="Arial"/>
          <w:sz w:val="24"/>
          <w:szCs w:val="24"/>
        </w:rPr>
      </w:pPr>
      <w:r w:rsidRPr="00F50A17">
        <w:rPr>
          <w:rFonts w:ascii="Arial" w:hAnsi="Arial" w:cs="Arial"/>
          <w:sz w:val="24"/>
          <w:szCs w:val="24"/>
        </w:rPr>
        <w:t>5.4.5.3</w:t>
      </w:r>
      <w:r w:rsidRPr="00F50A17">
        <w:rPr>
          <w:rFonts w:ascii="Arial" w:hAnsi="Arial" w:cs="Arial"/>
          <w:i/>
          <w:color w:val="2E74B5"/>
          <w:sz w:val="24"/>
          <w:szCs w:val="24"/>
        </w:rPr>
        <w:t xml:space="preserve"> </w:t>
      </w:r>
      <w:r w:rsidRPr="00F50A17">
        <w:rPr>
          <w:rFonts w:ascii="Arial" w:hAnsi="Arial" w:cs="Arial"/>
          <w:sz w:val="24"/>
          <w:szCs w:val="24"/>
        </w:rPr>
        <w:t>Заделка канатов/цепей/плоских ремней/зубчатых ремней</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5.4.5.3.1 Заделка концов канатов/плоских ремней/зубчатых ремней/цепей при их креплении к грузонесущему устройству, противовесу </w:t>
      </w:r>
      <w:r>
        <w:rPr>
          <w:rFonts w:ascii="Arial" w:hAnsi="Arial" w:cs="Arial"/>
          <w:sz w:val="24"/>
          <w:szCs w:val="24"/>
        </w:rPr>
        <w:t>(</w:t>
      </w:r>
      <w:r w:rsidRPr="00F50A17">
        <w:rPr>
          <w:rFonts w:ascii="Arial" w:hAnsi="Arial" w:cs="Arial"/>
          <w:sz w:val="24"/>
          <w:szCs w:val="24"/>
        </w:rPr>
        <w:t>уравновешивающему устройству</w:t>
      </w:r>
      <w:r>
        <w:rPr>
          <w:rFonts w:ascii="Arial" w:hAnsi="Arial" w:cs="Arial"/>
          <w:sz w:val="24"/>
          <w:szCs w:val="24"/>
        </w:rPr>
        <w:t>)</w:t>
      </w:r>
      <w:r w:rsidRPr="00F50A17">
        <w:rPr>
          <w:rFonts w:ascii="Arial" w:hAnsi="Arial" w:cs="Arial"/>
          <w:sz w:val="24"/>
          <w:szCs w:val="24"/>
        </w:rPr>
        <w:t xml:space="preserve"> или точкам подвески неподвижной ветви полиспаста должна выдерживать не менее 80% минимального разрывного усилия канатов/плоских ремней/зубчатых ремней/цепей.</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5.4.5.3.2 Концы канатов/плоских ремней должны быть прикреплены к грузонесущему устройству, противовесу </w:t>
      </w:r>
      <w:r>
        <w:rPr>
          <w:rFonts w:ascii="Arial" w:hAnsi="Arial" w:cs="Arial"/>
          <w:sz w:val="24"/>
          <w:szCs w:val="24"/>
        </w:rPr>
        <w:t>(</w:t>
      </w:r>
      <w:r w:rsidRPr="00F50A17">
        <w:rPr>
          <w:rFonts w:ascii="Arial" w:hAnsi="Arial" w:cs="Arial"/>
          <w:sz w:val="24"/>
          <w:szCs w:val="24"/>
        </w:rPr>
        <w:t>уравновешивающему грузу</w:t>
      </w:r>
      <w:r>
        <w:rPr>
          <w:rFonts w:ascii="Arial" w:hAnsi="Arial" w:cs="Arial"/>
          <w:sz w:val="24"/>
          <w:szCs w:val="24"/>
        </w:rPr>
        <w:t>)</w:t>
      </w:r>
      <w:r w:rsidRPr="00F50A17">
        <w:rPr>
          <w:rFonts w:ascii="Arial" w:hAnsi="Arial" w:cs="Arial"/>
          <w:sz w:val="24"/>
          <w:szCs w:val="24"/>
        </w:rPr>
        <w:t xml:space="preserve"> или к точкам подвешивания оконечных частей запасованных канатов/ремней посредством самозатягивающихся клинообразных муфт, зажимных хомутов или обжимных наконечников.</w:t>
      </w:r>
    </w:p>
    <w:p w:rsidR="00EF4772" w:rsidRPr="005D1C07" w:rsidRDefault="00EF4772" w:rsidP="00EF4772">
      <w:pPr>
        <w:spacing w:after="0" w:line="480" w:lineRule="auto"/>
        <w:ind w:left="-5" w:right="37" w:firstLine="567"/>
        <w:jc w:val="both"/>
        <w:rPr>
          <w:rFonts w:ascii="Arial" w:hAnsi="Arial" w:cs="Arial"/>
          <w:i/>
          <w:sz w:val="24"/>
          <w:szCs w:val="24"/>
        </w:rPr>
      </w:pPr>
      <w:r w:rsidRPr="005D1C07">
        <w:rPr>
          <w:rFonts w:ascii="Arial" w:hAnsi="Arial" w:cs="Arial"/>
          <w:i/>
          <w:sz w:val="24"/>
          <w:szCs w:val="24"/>
        </w:rPr>
        <w:t>5.4.5.3.3 Устройства для регулировки длины канатов/плоских ремней/зубчатых ремней/цепей должны быть выполнены таким образом, чтобы эти устройства не могли самостоятельно ослабляться после регулировки.</w:t>
      </w:r>
    </w:p>
    <w:p w:rsidR="00EF4772" w:rsidRPr="00F50A17" w:rsidRDefault="00EF4772" w:rsidP="00EF4772">
      <w:pPr>
        <w:spacing w:after="0" w:line="480" w:lineRule="auto"/>
        <w:ind w:left="-12" w:right="35" w:firstLine="567"/>
        <w:jc w:val="both"/>
        <w:rPr>
          <w:rFonts w:ascii="Arial" w:hAnsi="Arial" w:cs="Arial"/>
          <w:sz w:val="24"/>
          <w:szCs w:val="24"/>
        </w:rPr>
      </w:pPr>
      <w:r w:rsidRPr="00F50A17">
        <w:rPr>
          <w:rFonts w:ascii="Arial" w:hAnsi="Arial" w:cs="Arial"/>
          <w:sz w:val="24"/>
          <w:szCs w:val="24"/>
        </w:rPr>
        <w:t>5.4.5.4 Блоки, барабаны и звездочки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5.4.5.4.1 Отношение между диаметром делительной окружности (расчетным диаметром) </w:t>
      </w:r>
      <w:r>
        <w:rPr>
          <w:rFonts w:ascii="Arial" w:hAnsi="Arial" w:cs="Arial"/>
          <w:sz w:val="24"/>
          <w:szCs w:val="24"/>
        </w:rPr>
        <w:t xml:space="preserve">шкивов, </w:t>
      </w:r>
      <w:r w:rsidRPr="00F50A17">
        <w:rPr>
          <w:rFonts w:ascii="Arial" w:hAnsi="Arial" w:cs="Arial"/>
          <w:sz w:val="24"/>
          <w:szCs w:val="24"/>
        </w:rPr>
        <w:t>блоков или барабанов и номинальным диаметром тяговых канатов долж</w:t>
      </w:r>
      <w:r>
        <w:rPr>
          <w:rFonts w:ascii="Arial" w:hAnsi="Arial" w:cs="Arial"/>
          <w:sz w:val="24"/>
          <w:szCs w:val="24"/>
        </w:rPr>
        <w:t>но</w:t>
      </w:r>
      <w:r w:rsidRPr="00F50A17">
        <w:rPr>
          <w:rFonts w:ascii="Arial" w:hAnsi="Arial" w:cs="Arial"/>
          <w:sz w:val="24"/>
          <w:szCs w:val="24"/>
        </w:rPr>
        <w:t xml:space="preserve"> быть не менее 25, независимо от числа прядей. </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5.4.5.4.2 </w:t>
      </w:r>
      <w:r w:rsidRPr="00442AB2">
        <w:rPr>
          <w:rFonts w:ascii="Arial" w:hAnsi="Arial" w:cs="Arial"/>
          <w:i/>
          <w:sz w:val="24"/>
          <w:szCs w:val="24"/>
        </w:rPr>
        <w:t>Отношение между диаметром делительной окружности (расчетным диаметром) барабанов и номинальным диаметром корда ремней долж</w:t>
      </w:r>
      <w:r>
        <w:rPr>
          <w:rFonts w:ascii="Arial" w:hAnsi="Arial" w:cs="Arial"/>
          <w:i/>
          <w:sz w:val="24"/>
          <w:szCs w:val="24"/>
        </w:rPr>
        <w:t>но</w:t>
      </w:r>
      <w:r w:rsidRPr="00442AB2">
        <w:rPr>
          <w:rFonts w:ascii="Arial" w:hAnsi="Arial" w:cs="Arial"/>
          <w:i/>
          <w:sz w:val="24"/>
          <w:szCs w:val="24"/>
        </w:rPr>
        <w:t xml:space="preserve"> быть не менее 40, независимо от числа прядей.</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5.4.5.4.3 Барабан должен иметь нарезанные по винтовой линии канавки, соответствующие диаметру каната. На барабан должен быть намотан только один слой каната. При нахождении грузонесущего устройства на его упорах в канавках барабана должно оставаться не менее полутора запасных витков каждого закрепленного на барабане каната. Угол отклонения канатов относительно оси канавок должен быть не более 4</w:t>
      </w:r>
      <w:r w:rsidRPr="00F50A17">
        <w:rPr>
          <w:rFonts w:ascii="Arial" w:hAnsi="Arial" w:cs="Arial"/>
          <w:sz w:val="24"/>
          <w:szCs w:val="24"/>
        </w:rPr>
        <w:sym w:font="Symbol" w:char="F0B0"/>
      </w:r>
      <w:r w:rsidRPr="00F50A17">
        <w:rPr>
          <w:rFonts w:ascii="Arial" w:hAnsi="Arial" w:cs="Arial"/>
          <w:sz w:val="24"/>
          <w:szCs w:val="24"/>
        </w:rPr>
        <w:t>.</w:t>
      </w:r>
    </w:p>
    <w:p w:rsidR="00EF4772" w:rsidRPr="00F50A17" w:rsidRDefault="00EF4772" w:rsidP="00EF4772">
      <w:pPr>
        <w:spacing w:after="0" w:line="480" w:lineRule="auto"/>
        <w:ind w:right="37" w:firstLine="567"/>
        <w:jc w:val="both"/>
        <w:rPr>
          <w:rFonts w:ascii="Arial" w:hAnsi="Arial" w:cs="Arial"/>
          <w:sz w:val="24"/>
          <w:szCs w:val="24"/>
        </w:rPr>
      </w:pPr>
      <w:r w:rsidRPr="00F50A17">
        <w:rPr>
          <w:rFonts w:ascii="Arial" w:hAnsi="Arial" w:cs="Arial"/>
          <w:sz w:val="24"/>
          <w:szCs w:val="24"/>
        </w:rPr>
        <w:t xml:space="preserve">5.4.5.4.4 </w:t>
      </w:r>
      <w:r w:rsidRPr="00442AB2">
        <w:rPr>
          <w:rFonts w:ascii="Arial" w:hAnsi="Arial" w:cs="Arial"/>
          <w:i/>
          <w:sz w:val="24"/>
          <w:szCs w:val="24"/>
        </w:rPr>
        <w:t>Крепление канатов к барабану следует выполнять посредством заклинивания или с использованием не менее двух прижимных планок, или любым другим способом, обеспечивающим эквивалентный уровень безопасности.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5.4.5.4.5 Все приводные звездочки должны быть изготовлены из металла и иметь не менее 16 обработанных на металлорежущем станке зубьев. В зацеплении должно быть не менее 8 зубьев. Минимальный угол зацепления должен быть 140°.</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5.4.5.4.6</w:t>
      </w:r>
      <w:r w:rsidRPr="00F50A17">
        <w:rPr>
          <w:rFonts w:ascii="Arial" w:hAnsi="Arial" w:cs="Arial"/>
          <w:i/>
          <w:color w:val="2E74B5"/>
          <w:sz w:val="24"/>
          <w:szCs w:val="24"/>
        </w:rPr>
        <w:t xml:space="preserve"> </w:t>
      </w:r>
      <w:r w:rsidRPr="00442AB2">
        <w:rPr>
          <w:rFonts w:ascii="Arial" w:hAnsi="Arial" w:cs="Arial"/>
          <w:i/>
          <w:sz w:val="24"/>
          <w:szCs w:val="24"/>
        </w:rPr>
        <w:t>Все приводные зубчатые шкивы должны быть изготовлены из металла и иметь не менее 24 зубьев. В зацеплении должно быть не менее 12 зубьев. Минимальный угол зацепления должен быть 140°.</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5.4.5.4.7 Должны быть предусмотрены средства для предотвращения заклинивания из-за исчезновения натяжения или ослабления цепи/зубчатого ремня и для предотвращения схода или перескакивания цепи/зубчатого ремня по зубьям звездочек/зубчатых шкивов.</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Должна быть предусмотрена защита, предотвращающая опасность захвата между звездочкой/зубчатым шкивом и цепью/зубчатым ремнем и любыми другими частями платформы.</w:t>
      </w:r>
    </w:p>
    <w:p w:rsidR="00EF4772" w:rsidRPr="00F50A17" w:rsidRDefault="00EF4772" w:rsidP="00EF4772">
      <w:pPr>
        <w:spacing w:after="0" w:line="480" w:lineRule="auto"/>
        <w:ind w:left="-12" w:right="35" w:firstLine="567"/>
        <w:jc w:val="both"/>
        <w:rPr>
          <w:rFonts w:ascii="Arial" w:hAnsi="Arial" w:cs="Arial"/>
          <w:i/>
          <w:color w:val="2E74B5"/>
          <w:sz w:val="24"/>
          <w:szCs w:val="24"/>
        </w:rPr>
      </w:pPr>
      <w:r w:rsidRPr="00F50A17">
        <w:rPr>
          <w:rFonts w:ascii="Arial" w:hAnsi="Arial" w:cs="Arial"/>
          <w:sz w:val="24"/>
          <w:szCs w:val="24"/>
        </w:rPr>
        <w:t>5.4.5.5 Распределение нагрузки между тяговыми элементами</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5.4.5.5.1 Автоматическое устройство, обеспечивающее выравнивание натяжения между тяговыми элементами, должно быть предусмотрено по крайней мере на одном из их концов.</w:t>
      </w:r>
    </w:p>
    <w:p w:rsidR="00EF4772" w:rsidRPr="00F50A17" w:rsidRDefault="00EF4772" w:rsidP="00EF4772">
      <w:pPr>
        <w:spacing w:after="0" w:line="480" w:lineRule="auto"/>
        <w:ind w:left="-5" w:right="37" w:firstLine="567"/>
        <w:jc w:val="both"/>
        <w:rPr>
          <w:rFonts w:ascii="Arial" w:hAnsi="Arial" w:cs="Arial"/>
          <w:sz w:val="24"/>
          <w:szCs w:val="24"/>
        </w:rPr>
      </w:pPr>
      <w:r w:rsidRPr="00F50A17">
        <w:rPr>
          <w:rFonts w:ascii="Arial" w:hAnsi="Arial" w:cs="Arial"/>
          <w:sz w:val="24"/>
          <w:szCs w:val="24"/>
        </w:rPr>
        <w:t xml:space="preserve">5.4.5.5.2 </w:t>
      </w:r>
      <w:r w:rsidRPr="00442AB2">
        <w:rPr>
          <w:rFonts w:ascii="Arial" w:hAnsi="Arial" w:cs="Arial"/>
          <w:i/>
          <w:sz w:val="24"/>
          <w:szCs w:val="24"/>
        </w:rPr>
        <w:t>Для цепей/зубчатых ремней, взаимодействующих со звездочками/зубчатыми шкивами, концы, закрепленные на грузонесущем устройстве, а также концы, закрепленные на уравновешивающем грузе, должны быть оснащены такими выравнивающими устройствами.</w:t>
      </w:r>
      <w:r w:rsidRPr="00F50A17">
        <w:rPr>
          <w:rFonts w:ascii="Arial" w:hAnsi="Arial" w:cs="Arial"/>
          <w:sz w:val="24"/>
          <w:szCs w:val="24"/>
        </w:rPr>
        <w:t xml:space="preserve">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5.4.5.5.3 </w:t>
      </w:r>
      <w:r w:rsidRPr="00442AB2">
        <w:rPr>
          <w:rFonts w:ascii="Arial" w:hAnsi="Arial" w:cs="Arial"/>
          <w:i/>
          <w:sz w:val="24"/>
          <w:szCs w:val="24"/>
        </w:rPr>
        <w:t>При установке на один вал нескольких отводных звездочек/шкивов эти звездочки/шкивы должны вращаться независимо друг от друга</w:t>
      </w:r>
      <w:r w:rsidRPr="00407DE8">
        <w:rPr>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5.4.5.5.4 Если для распределения нагрузки используют пружины, то они должны работать на сжатие.</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5.4.5.6 Средства защиты для предотвращения свободного падения, превышения скорости, непреднамеренного движения и сползания грузонесущего устройства – общие положения</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5.4.5.6.1 Средства или комбинация средств и устройств приведения их в действие должны защищать грузоподъемное устройство от:</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а) свободного падения;</w:t>
      </w:r>
    </w:p>
    <w:p w:rsidR="00EF4772" w:rsidRPr="00442AB2"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b</w:t>
      </w:r>
      <w:r w:rsidRPr="00442AB2">
        <w:rPr>
          <w:rFonts w:ascii="Arial" w:hAnsi="Arial" w:cs="Arial"/>
          <w:i/>
          <w:sz w:val="24"/>
          <w:szCs w:val="24"/>
        </w:rPr>
        <w:t>) превышения номинальной скорости грузонесущего устройства при движении вниз или движении вверх и вниз для платформ с приводом трения;</w:t>
      </w:r>
    </w:p>
    <w:p w:rsidR="00EF4772" w:rsidRPr="00442AB2" w:rsidRDefault="00EF4772" w:rsidP="00EF4772">
      <w:pPr>
        <w:pStyle w:val="FORMATTEXT"/>
        <w:spacing w:line="480" w:lineRule="auto"/>
        <w:ind w:firstLine="567"/>
        <w:jc w:val="both"/>
        <w:rPr>
          <w:i/>
          <w:sz w:val="24"/>
          <w:szCs w:val="24"/>
        </w:rPr>
      </w:pPr>
      <w:r>
        <w:rPr>
          <w:i/>
          <w:sz w:val="24"/>
          <w:szCs w:val="24"/>
          <w:lang w:val="en-US"/>
        </w:rPr>
        <w:t>c</w:t>
      </w:r>
      <w:r w:rsidRPr="00442AB2">
        <w:rPr>
          <w:i/>
          <w:sz w:val="24"/>
          <w:szCs w:val="24"/>
        </w:rPr>
        <w:t xml:space="preserve">) непреднамеренного движения с открытыми дверями шахты. </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5.4.5.6.2 Для платформ с приводом трения и позитивным приводом должны быть предусмотрены средства защиты в соответствии с таблицей 4.</w:t>
      </w:r>
    </w:p>
    <w:p w:rsidR="00EF4772" w:rsidRDefault="00EF4772" w:rsidP="00EF4772">
      <w:pPr>
        <w:spacing w:after="0" w:line="360" w:lineRule="auto"/>
        <w:ind w:right="40"/>
        <w:jc w:val="both"/>
        <w:rPr>
          <w:rFonts w:ascii="Arial" w:hAnsi="Arial" w:cs="Arial"/>
          <w:i/>
          <w:spacing w:val="40"/>
          <w:sz w:val="24"/>
          <w:szCs w:val="24"/>
        </w:rPr>
      </w:pPr>
    </w:p>
    <w:p w:rsidR="00EF4772" w:rsidRDefault="00EF4772" w:rsidP="00EF4772">
      <w:pPr>
        <w:spacing w:after="0" w:line="360" w:lineRule="auto"/>
        <w:ind w:right="40"/>
        <w:jc w:val="both"/>
        <w:rPr>
          <w:rFonts w:ascii="Arial" w:hAnsi="Arial" w:cs="Arial"/>
          <w:i/>
          <w:spacing w:val="40"/>
          <w:sz w:val="24"/>
          <w:szCs w:val="24"/>
        </w:rPr>
      </w:pPr>
    </w:p>
    <w:p w:rsidR="00EF4772" w:rsidRDefault="00EF4772" w:rsidP="00EF4772">
      <w:pPr>
        <w:spacing w:after="0" w:line="360" w:lineRule="auto"/>
        <w:ind w:right="40"/>
        <w:jc w:val="both"/>
        <w:rPr>
          <w:rFonts w:ascii="Arial" w:hAnsi="Arial" w:cs="Arial"/>
          <w:i/>
          <w:spacing w:val="40"/>
          <w:sz w:val="24"/>
          <w:szCs w:val="24"/>
        </w:rPr>
      </w:pPr>
    </w:p>
    <w:p w:rsidR="00EF4772" w:rsidRDefault="00EF4772" w:rsidP="00EF4772">
      <w:pPr>
        <w:spacing w:after="0" w:line="360" w:lineRule="auto"/>
        <w:ind w:right="40"/>
        <w:jc w:val="both"/>
        <w:rPr>
          <w:rFonts w:ascii="Arial" w:hAnsi="Arial" w:cs="Arial"/>
          <w:i/>
          <w:spacing w:val="40"/>
          <w:sz w:val="24"/>
          <w:szCs w:val="24"/>
        </w:rPr>
      </w:pPr>
    </w:p>
    <w:p w:rsidR="00EF4772" w:rsidRDefault="00EF4772" w:rsidP="00EF4772">
      <w:pPr>
        <w:spacing w:after="0" w:line="360" w:lineRule="auto"/>
        <w:ind w:right="40"/>
        <w:jc w:val="both"/>
        <w:rPr>
          <w:rFonts w:ascii="Arial" w:hAnsi="Arial" w:cs="Arial"/>
          <w:i/>
          <w:spacing w:val="40"/>
          <w:sz w:val="24"/>
          <w:szCs w:val="24"/>
        </w:rPr>
      </w:pPr>
    </w:p>
    <w:p w:rsidR="00EF4772" w:rsidRPr="00442AB2" w:rsidRDefault="00EF4772" w:rsidP="00EF4772">
      <w:pPr>
        <w:spacing w:after="0" w:line="360" w:lineRule="auto"/>
        <w:ind w:right="40"/>
        <w:jc w:val="both"/>
        <w:rPr>
          <w:rFonts w:ascii="Arial" w:hAnsi="Arial" w:cs="Arial"/>
          <w:i/>
          <w:sz w:val="24"/>
          <w:szCs w:val="24"/>
        </w:rPr>
      </w:pPr>
      <w:r w:rsidRPr="00442AB2">
        <w:rPr>
          <w:rFonts w:ascii="Arial" w:hAnsi="Arial" w:cs="Arial"/>
          <w:i/>
          <w:spacing w:val="40"/>
          <w:sz w:val="24"/>
          <w:szCs w:val="24"/>
        </w:rPr>
        <w:t>Таблица 4</w:t>
      </w:r>
      <w:r>
        <w:rPr>
          <w:rFonts w:ascii="Arial" w:hAnsi="Arial" w:cs="Arial"/>
          <w:i/>
          <w:spacing w:val="40"/>
          <w:sz w:val="24"/>
          <w:szCs w:val="24"/>
        </w:rPr>
        <w:t xml:space="preserve"> </w:t>
      </w:r>
      <w:r w:rsidRPr="00442AB2">
        <w:rPr>
          <w:rFonts w:ascii="Arial" w:hAnsi="Arial" w:cs="Arial"/>
          <w:i/>
          <w:spacing w:val="40"/>
          <w:sz w:val="24"/>
          <w:szCs w:val="24"/>
        </w:rPr>
        <w:t>—</w:t>
      </w:r>
      <w:r w:rsidRPr="00442AB2">
        <w:rPr>
          <w:rFonts w:ascii="Arial" w:hAnsi="Arial" w:cs="Arial"/>
          <w:i/>
          <w:sz w:val="24"/>
          <w:szCs w:val="24"/>
        </w:rPr>
        <w:t xml:space="preserve"> Средства защиты для платформ с приводом трения и позитивным приводом</w:t>
      </w:r>
    </w:p>
    <w:p w:rsidR="00EF4772" w:rsidRPr="00407DE8" w:rsidRDefault="00EF4772" w:rsidP="00EF4772">
      <w:pPr>
        <w:spacing w:after="0" w:line="240" w:lineRule="auto"/>
        <w:ind w:left="-5" w:right="37"/>
        <w:rPr>
          <w:rFonts w:ascii="Arial" w:hAnsi="Arial" w:cs="Arial"/>
          <w:sz w:val="24"/>
          <w:szCs w:val="24"/>
        </w:rPr>
      </w:pPr>
    </w:p>
    <w:tbl>
      <w:tblPr>
        <w:tblW w:w="9743" w:type="dxa"/>
        <w:tblInd w:w="5" w:type="dxa"/>
        <w:tblCellMar>
          <w:top w:w="103" w:type="dxa"/>
          <w:left w:w="106" w:type="dxa"/>
          <w:right w:w="115" w:type="dxa"/>
        </w:tblCellMar>
        <w:tblLook w:val="04A0" w:firstRow="1" w:lastRow="0" w:firstColumn="1" w:lastColumn="0" w:noHBand="0" w:noVBand="1"/>
      </w:tblPr>
      <w:tblGrid>
        <w:gridCol w:w="3248"/>
        <w:gridCol w:w="3245"/>
        <w:gridCol w:w="3250"/>
      </w:tblGrid>
      <w:tr w:rsidR="00EF4772" w:rsidRPr="00442AB2" w:rsidTr="009E62A4">
        <w:trPr>
          <w:trHeight w:val="389"/>
        </w:trPr>
        <w:tc>
          <w:tcPr>
            <w:tcW w:w="3248" w:type="dxa"/>
            <w:tcBorders>
              <w:top w:val="single" w:sz="4" w:space="0" w:color="000000"/>
              <w:left w:val="single" w:sz="4" w:space="0" w:color="000000"/>
              <w:bottom w:val="double" w:sz="4" w:space="0" w:color="auto"/>
              <w:right w:val="single" w:sz="4" w:space="0" w:color="000000"/>
            </w:tcBorders>
            <w:shd w:val="clear" w:color="auto" w:fill="auto"/>
          </w:tcPr>
          <w:p w:rsidR="00EF4772" w:rsidRPr="0026192E" w:rsidRDefault="00EF4772" w:rsidP="009E62A4">
            <w:pPr>
              <w:spacing w:after="0" w:line="240" w:lineRule="auto"/>
              <w:ind w:left="1"/>
              <w:jc w:val="center"/>
              <w:rPr>
                <w:rFonts w:ascii="Arial" w:hAnsi="Arial" w:cs="Arial"/>
                <w:i/>
                <w:szCs w:val="24"/>
              </w:rPr>
            </w:pPr>
            <w:r w:rsidRPr="0026192E">
              <w:rPr>
                <w:rFonts w:ascii="Arial" w:hAnsi="Arial" w:cs="Arial"/>
                <w:i/>
                <w:szCs w:val="24"/>
              </w:rPr>
              <w:t>Опасная ситуация</w:t>
            </w:r>
          </w:p>
        </w:tc>
        <w:tc>
          <w:tcPr>
            <w:tcW w:w="3245" w:type="dxa"/>
            <w:tcBorders>
              <w:top w:val="single" w:sz="4" w:space="0" w:color="000000"/>
              <w:left w:val="single" w:sz="4" w:space="0" w:color="000000"/>
              <w:bottom w:val="double" w:sz="4" w:space="0" w:color="auto"/>
              <w:right w:val="single" w:sz="4" w:space="0" w:color="000000"/>
            </w:tcBorders>
            <w:shd w:val="clear" w:color="auto" w:fill="auto"/>
          </w:tcPr>
          <w:p w:rsidR="00EF4772" w:rsidRPr="0026192E" w:rsidRDefault="00EF4772" w:rsidP="009E62A4">
            <w:pPr>
              <w:spacing w:after="0" w:line="240" w:lineRule="auto"/>
              <w:ind w:left="1"/>
              <w:jc w:val="center"/>
              <w:rPr>
                <w:rFonts w:ascii="Arial" w:hAnsi="Arial" w:cs="Arial"/>
                <w:i/>
                <w:szCs w:val="24"/>
              </w:rPr>
            </w:pPr>
            <w:r w:rsidRPr="0026192E">
              <w:rPr>
                <w:rFonts w:ascii="Arial" w:hAnsi="Arial" w:cs="Arial"/>
                <w:i/>
                <w:szCs w:val="24"/>
              </w:rPr>
              <w:t>Средства защиты</w:t>
            </w:r>
          </w:p>
        </w:tc>
        <w:tc>
          <w:tcPr>
            <w:tcW w:w="3250" w:type="dxa"/>
            <w:tcBorders>
              <w:top w:val="single" w:sz="4" w:space="0" w:color="000000"/>
              <w:left w:val="single" w:sz="4" w:space="0" w:color="000000"/>
              <w:bottom w:val="double" w:sz="4" w:space="0" w:color="auto"/>
              <w:right w:val="single" w:sz="4" w:space="0" w:color="000000"/>
            </w:tcBorders>
            <w:shd w:val="clear" w:color="auto" w:fill="auto"/>
          </w:tcPr>
          <w:p w:rsidR="00EF4772" w:rsidRPr="0026192E" w:rsidRDefault="00EF4772" w:rsidP="009E62A4">
            <w:pPr>
              <w:spacing w:after="0" w:line="240" w:lineRule="auto"/>
              <w:jc w:val="center"/>
              <w:rPr>
                <w:rFonts w:ascii="Arial" w:hAnsi="Arial" w:cs="Arial"/>
                <w:i/>
                <w:szCs w:val="24"/>
              </w:rPr>
            </w:pPr>
            <w:r w:rsidRPr="0026192E">
              <w:rPr>
                <w:rFonts w:ascii="Arial" w:hAnsi="Arial" w:cs="Arial"/>
                <w:i/>
                <w:szCs w:val="24"/>
              </w:rPr>
              <w:t>Устройства, приводящие в действие средства защиты</w:t>
            </w:r>
          </w:p>
        </w:tc>
      </w:tr>
      <w:tr w:rsidR="00EF4772" w:rsidRPr="00442AB2" w:rsidTr="009E62A4">
        <w:trPr>
          <w:trHeight w:val="646"/>
        </w:trPr>
        <w:tc>
          <w:tcPr>
            <w:tcW w:w="3248" w:type="dxa"/>
            <w:tcBorders>
              <w:top w:val="double" w:sz="4" w:space="0" w:color="auto"/>
              <w:left w:val="single" w:sz="4" w:space="0" w:color="000000"/>
              <w:bottom w:val="single" w:sz="4" w:space="0" w:color="000000"/>
              <w:right w:val="single" w:sz="4" w:space="0" w:color="000000"/>
            </w:tcBorders>
            <w:shd w:val="clear" w:color="auto" w:fill="auto"/>
          </w:tcPr>
          <w:p w:rsidR="00EF4772" w:rsidRPr="00442AB2" w:rsidRDefault="00EF4772" w:rsidP="009E62A4">
            <w:pPr>
              <w:spacing w:after="0" w:line="240" w:lineRule="auto"/>
              <w:ind w:left="1"/>
              <w:jc w:val="both"/>
              <w:rPr>
                <w:rFonts w:ascii="Arial" w:hAnsi="Arial" w:cs="Arial"/>
                <w:i/>
                <w:sz w:val="24"/>
                <w:szCs w:val="24"/>
              </w:rPr>
            </w:pPr>
            <w:r>
              <w:rPr>
                <w:rFonts w:ascii="Arial" w:hAnsi="Arial" w:cs="Arial"/>
                <w:i/>
                <w:sz w:val="24"/>
                <w:szCs w:val="24"/>
              </w:rPr>
              <w:t xml:space="preserve">    </w:t>
            </w:r>
            <w:r w:rsidRPr="00442AB2">
              <w:rPr>
                <w:rFonts w:ascii="Arial" w:hAnsi="Arial" w:cs="Arial"/>
                <w:i/>
                <w:sz w:val="24"/>
                <w:szCs w:val="24"/>
              </w:rPr>
              <w:t>Свободное падение или превышение скорости при движении грузонесущего устройства в направле</w:t>
            </w:r>
            <w:r>
              <w:rPr>
                <w:rFonts w:ascii="Arial" w:hAnsi="Arial" w:cs="Arial"/>
                <w:i/>
                <w:sz w:val="24"/>
                <w:szCs w:val="24"/>
              </w:rPr>
              <w:t>-</w:t>
            </w:r>
            <w:r w:rsidRPr="00442AB2">
              <w:rPr>
                <w:rFonts w:ascii="Arial" w:hAnsi="Arial" w:cs="Arial"/>
                <w:i/>
                <w:sz w:val="24"/>
                <w:szCs w:val="24"/>
              </w:rPr>
              <w:t>нии вниз</w:t>
            </w:r>
          </w:p>
        </w:tc>
        <w:tc>
          <w:tcPr>
            <w:tcW w:w="3245" w:type="dxa"/>
            <w:tcBorders>
              <w:top w:val="double" w:sz="4" w:space="0" w:color="auto"/>
              <w:left w:val="single" w:sz="4" w:space="0" w:color="000000"/>
              <w:bottom w:val="single" w:sz="4" w:space="0" w:color="000000"/>
              <w:right w:val="single" w:sz="4" w:space="0" w:color="000000"/>
            </w:tcBorders>
            <w:shd w:val="clear" w:color="auto" w:fill="auto"/>
          </w:tcPr>
          <w:p w:rsidR="00EF4772" w:rsidRPr="00442AB2" w:rsidRDefault="00EF4772" w:rsidP="009E62A4">
            <w:pPr>
              <w:spacing w:after="0" w:line="240" w:lineRule="auto"/>
              <w:ind w:left="1"/>
              <w:rPr>
                <w:rFonts w:ascii="Arial" w:hAnsi="Arial" w:cs="Arial"/>
                <w:i/>
                <w:sz w:val="24"/>
                <w:szCs w:val="24"/>
              </w:rPr>
            </w:pPr>
            <w:r>
              <w:rPr>
                <w:rFonts w:ascii="Arial" w:hAnsi="Arial" w:cs="Arial"/>
                <w:i/>
                <w:sz w:val="24"/>
                <w:szCs w:val="24"/>
              </w:rPr>
              <w:t xml:space="preserve">    </w:t>
            </w:r>
            <w:r w:rsidRPr="00442AB2">
              <w:rPr>
                <w:rFonts w:ascii="Arial" w:hAnsi="Arial" w:cs="Arial"/>
                <w:i/>
                <w:sz w:val="24"/>
                <w:szCs w:val="24"/>
              </w:rPr>
              <w:t>Ловители по 5.3.1</w:t>
            </w:r>
          </w:p>
        </w:tc>
        <w:tc>
          <w:tcPr>
            <w:tcW w:w="3250" w:type="dxa"/>
            <w:tcBorders>
              <w:top w:val="double" w:sz="4" w:space="0" w:color="auto"/>
              <w:left w:val="single" w:sz="4" w:space="0" w:color="000000"/>
              <w:bottom w:val="single" w:sz="4" w:space="0" w:color="000000"/>
              <w:right w:val="single" w:sz="4" w:space="0" w:color="000000"/>
            </w:tcBorders>
            <w:shd w:val="clear" w:color="auto" w:fill="auto"/>
          </w:tcPr>
          <w:p w:rsidR="00EF4772" w:rsidRPr="00442AB2" w:rsidRDefault="00EF4772" w:rsidP="009E62A4">
            <w:pPr>
              <w:spacing w:after="0" w:line="240" w:lineRule="auto"/>
              <w:ind w:left="1"/>
              <w:jc w:val="both"/>
              <w:rPr>
                <w:rFonts w:ascii="Arial" w:hAnsi="Arial" w:cs="Arial"/>
                <w:i/>
                <w:sz w:val="24"/>
                <w:szCs w:val="24"/>
              </w:rPr>
            </w:pPr>
            <w:r>
              <w:rPr>
                <w:rFonts w:ascii="Arial" w:hAnsi="Arial" w:cs="Arial"/>
                <w:i/>
                <w:sz w:val="24"/>
                <w:szCs w:val="24"/>
              </w:rPr>
              <w:t xml:space="preserve">    </w:t>
            </w:r>
            <w:r w:rsidRPr="00442AB2">
              <w:rPr>
                <w:rFonts w:ascii="Arial" w:hAnsi="Arial" w:cs="Arial"/>
                <w:i/>
                <w:sz w:val="24"/>
                <w:szCs w:val="24"/>
              </w:rPr>
              <w:t>Ограничитель скорости по 5.3.2</w:t>
            </w:r>
          </w:p>
        </w:tc>
      </w:tr>
      <w:tr w:rsidR="00EF4772" w:rsidRPr="00442AB2" w:rsidTr="009E62A4">
        <w:trPr>
          <w:trHeight w:val="1798"/>
        </w:trPr>
        <w:tc>
          <w:tcPr>
            <w:tcW w:w="3248" w:type="dxa"/>
            <w:tcBorders>
              <w:top w:val="single" w:sz="4" w:space="0" w:color="000000"/>
              <w:left w:val="single" w:sz="4" w:space="0" w:color="000000"/>
              <w:bottom w:val="single" w:sz="4" w:space="0" w:color="000000"/>
              <w:right w:val="single" w:sz="4" w:space="0" w:color="000000"/>
            </w:tcBorders>
            <w:shd w:val="clear" w:color="auto" w:fill="auto"/>
          </w:tcPr>
          <w:p w:rsidR="00EF4772" w:rsidRPr="00442AB2" w:rsidRDefault="00EF4772" w:rsidP="009E62A4">
            <w:pPr>
              <w:spacing w:after="0" w:line="240" w:lineRule="auto"/>
              <w:ind w:left="1"/>
              <w:jc w:val="both"/>
              <w:rPr>
                <w:rFonts w:ascii="Arial" w:hAnsi="Arial" w:cs="Arial"/>
                <w:i/>
                <w:sz w:val="24"/>
                <w:szCs w:val="24"/>
              </w:rPr>
            </w:pPr>
            <w:r>
              <w:rPr>
                <w:rFonts w:ascii="Arial" w:hAnsi="Arial" w:cs="Arial"/>
                <w:i/>
                <w:sz w:val="24"/>
                <w:szCs w:val="24"/>
              </w:rPr>
              <w:t xml:space="preserve">     </w:t>
            </w:r>
            <w:r w:rsidRPr="00442AB2">
              <w:rPr>
                <w:rFonts w:ascii="Arial" w:hAnsi="Arial" w:cs="Arial"/>
                <w:i/>
                <w:sz w:val="24"/>
                <w:szCs w:val="24"/>
              </w:rPr>
              <w:t>Свободное падение противовеса или уравно</w:t>
            </w:r>
            <w:r>
              <w:rPr>
                <w:rFonts w:ascii="Arial" w:hAnsi="Arial" w:cs="Arial"/>
                <w:i/>
                <w:sz w:val="24"/>
                <w:szCs w:val="24"/>
              </w:rPr>
              <w:t>-</w:t>
            </w:r>
            <w:r w:rsidRPr="00442AB2">
              <w:rPr>
                <w:rFonts w:ascii="Arial" w:hAnsi="Arial" w:cs="Arial"/>
                <w:i/>
                <w:sz w:val="24"/>
                <w:szCs w:val="24"/>
              </w:rPr>
              <w:t>вешивающего груза при наличии под приямком платформы пространст</w:t>
            </w:r>
            <w:r>
              <w:rPr>
                <w:rFonts w:ascii="Arial" w:hAnsi="Arial" w:cs="Arial"/>
                <w:i/>
                <w:sz w:val="24"/>
                <w:szCs w:val="24"/>
              </w:rPr>
              <w:t>-</w:t>
            </w:r>
            <w:r w:rsidRPr="00442AB2">
              <w:rPr>
                <w:rFonts w:ascii="Arial" w:hAnsi="Arial" w:cs="Arial"/>
                <w:i/>
                <w:sz w:val="24"/>
                <w:szCs w:val="24"/>
              </w:rPr>
              <w:t>ва (помещения)</w:t>
            </w:r>
            <w:r>
              <w:rPr>
                <w:rFonts w:ascii="Arial" w:hAnsi="Arial" w:cs="Arial"/>
                <w:i/>
                <w:sz w:val="24"/>
                <w:szCs w:val="24"/>
              </w:rPr>
              <w:t>,</w:t>
            </w:r>
            <w:r w:rsidRPr="00442AB2">
              <w:rPr>
                <w:rFonts w:ascii="Arial" w:hAnsi="Arial" w:cs="Arial"/>
                <w:i/>
                <w:sz w:val="24"/>
                <w:szCs w:val="24"/>
              </w:rPr>
              <w:t xml:space="preserve"> доступ</w:t>
            </w:r>
            <w:r>
              <w:rPr>
                <w:rFonts w:ascii="Arial" w:hAnsi="Arial" w:cs="Arial"/>
                <w:i/>
                <w:sz w:val="24"/>
                <w:szCs w:val="24"/>
              </w:rPr>
              <w:t>-</w:t>
            </w:r>
            <w:r w:rsidRPr="00442AB2">
              <w:rPr>
                <w:rFonts w:ascii="Arial" w:hAnsi="Arial" w:cs="Arial"/>
                <w:i/>
                <w:sz w:val="24"/>
                <w:szCs w:val="24"/>
              </w:rPr>
              <w:t>ного для людей</w:t>
            </w:r>
          </w:p>
        </w:tc>
        <w:tc>
          <w:tcPr>
            <w:tcW w:w="3245" w:type="dxa"/>
            <w:tcBorders>
              <w:top w:val="single" w:sz="4" w:space="0" w:color="000000"/>
              <w:left w:val="single" w:sz="4" w:space="0" w:color="000000"/>
              <w:bottom w:val="single" w:sz="4" w:space="0" w:color="000000"/>
              <w:right w:val="single" w:sz="4" w:space="0" w:color="000000"/>
            </w:tcBorders>
            <w:shd w:val="clear" w:color="auto" w:fill="auto"/>
          </w:tcPr>
          <w:p w:rsidR="00EF4772" w:rsidRPr="00442AB2" w:rsidRDefault="00EF4772" w:rsidP="009E62A4">
            <w:pPr>
              <w:spacing w:after="0" w:line="240" w:lineRule="auto"/>
              <w:ind w:left="1"/>
              <w:rPr>
                <w:rFonts w:ascii="Arial" w:hAnsi="Arial" w:cs="Arial"/>
                <w:i/>
                <w:sz w:val="24"/>
                <w:szCs w:val="24"/>
              </w:rPr>
            </w:pPr>
            <w:r>
              <w:rPr>
                <w:rFonts w:ascii="Arial" w:hAnsi="Arial" w:cs="Arial"/>
                <w:i/>
                <w:sz w:val="24"/>
                <w:szCs w:val="24"/>
              </w:rPr>
              <w:t xml:space="preserve">    </w:t>
            </w:r>
            <w:r w:rsidRPr="00442AB2">
              <w:rPr>
                <w:rFonts w:ascii="Arial" w:hAnsi="Arial" w:cs="Arial"/>
                <w:i/>
                <w:sz w:val="24"/>
                <w:szCs w:val="24"/>
              </w:rPr>
              <w:t>Ловители по 5.3.1</w:t>
            </w:r>
          </w:p>
        </w:tc>
        <w:tc>
          <w:tcPr>
            <w:tcW w:w="3250" w:type="dxa"/>
            <w:tcBorders>
              <w:top w:val="single" w:sz="4" w:space="0" w:color="000000"/>
              <w:left w:val="single" w:sz="4" w:space="0" w:color="000000"/>
              <w:bottom w:val="single" w:sz="4" w:space="0" w:color="000000"/>
              <w:right w:val="single" w:sz="4" w:space="0" w:color="000000"/>
            </w:tcBorders>
            <w:shd w:val="clear" w:color="auto" w:fill="auto"/>
          </w:tcPr>
          <w:p w:rsidR="00EF4772" w:rsidRPr="00442AB2" w:rsidRDefault="00EF4772" w:rsidP="009E62A4">
            <w:pPr>
              <w:pStyle w:val="FORMATTEXT"/>
              <w:jc w:val="both"/>
              <w:rPr>
                <w:rFonts w:eastAsia="Cambria"/>
                <w:i/>
                <w:sz w:val="24"/>
                <w:szCs w:val="24"/>
              </w:rPr>
            </w:pPr>
            <w:r>
              <w:rPr>
                <w:rFonts w:eastAsia="Cambria"/>
                <w:i/>
                <w:sz w:val="24"/>
                <w:szCs w:val="24"/>
              </w:rPr>
              <w:t xml:space="preserve">    </w:t>
            </w:r>
            <w:r w:rsidRPr="00442AB2">
              <w:rPr>
                <w:rFonts w:eastAsia="Cambria"/>
                <w:i/>
                <w:sz w:val="24"/>
                <w:szCs w:val="24"/>
              </w:rPr>
              <w:t>Ограничитель скорости по 5.3.2 или устройство, срабатывающее от обрыва или ослабления тяговых элементов, или</w:t>
            </w:r>
          </w:p>
          <w:p w:rsidR="00EF4772" w:rsidRPr="00442AB2" w:rsidRDefault="00EF4772" w:rsidP="009E62A4">
            <w:pPr>
              <w:spacing w:after="0" w:line="240" w:lineRule="auto"/>
              <w:ind w:left="1"/>
              <w:jc w:val="both"/>
              <w:rPr>
                <w:rFonts w:ascii="Arial" w:hAnsi="Arial" w:cs="Arial"/>
                <w:i/>
                <w:sz w:val="24"/>
                <w:szCs w:val="24"/>
              </w:rPr>
            </w:pPr>
            <w:r w:rsidRPr="00442AB2">
              <w:rPr>
                <w:rFonts w:ascii="Arial" w:hAnsi="Arial" w:cs="Arial"/>
                <w:i/>
                <w:sz w:val="24"/>
                <w:szCs w:val="24"/>
              </w:rPr>
              <w:t xml:space="preserve">канат безопасности </w:t>
            </w:r>
          </w:p>
        </w:tc>
      </w:tr>
      <w:tr w:rsidR="00EF4772" w:rsidRPr="00442AB2" w:rsidTr="009E62A4">
        <w:trPr>
          <w:trHeight w:val="646"/>
        </w:trPr>
        <w:tc>
          <w:tcPr>
            <w:tcW w:w="3248" w:type="dxa"/>
            <w:tcBorders>
              <w:top w:val="single" w:sz="4" w:space="0" w:color="000000"/>
              <w:left w:val="single" w:sz="4" w:space="0" w:color="000000"/>
              <w:bottom w:val="single" w:sz="4" w:space="0" w:color="000000"/>
              <w:right w:val="single" w:sz="4" w:space="0" w:color="000000"/>
            </w:tcBorders>
            <w:shd w:val="clear" w:color="auto" w:fill="auto"/>
          </w:tcPr>
          <w:p w:rsidR="00EF4772" w:rsidRPr="00442AB2" w:rsidRDefault="00EF4772" w:rsidP="009E62A4">
            <w:pPr>
              <w:spacing w:after="0" w:line="240" w:lineRule="auto"/>
              <w:ind w:left="1"/>
              <w:rPr>
                <w:rFonts w:ascii="Arial" w:hAnsi="Arial" w:cs="Arial"/>
                <w:i/>
                <w:sz w:val="24"/>
                <w:szCs w:val="24"/>
              </w:rPr>
            </w:pPr>
            <w:r>
              <w:rPr>
                <w:rFonts w:ascii="Arial" w:hAnsi="Arial" w:cs="Arial"/>
                <w:i/>
                <w:sz w:val="24"/>
                <w:szCs w:val="24"/>
              </w:rPr>
              <w:t xml:space="preserve">    </w:t>
            </w:r>
            <w:r w:rsidRPr="00442AB2">
              <w:rPr>
                <w:rFonts w:ascii="Arial" w:hAnsi="Arial" w:cs="Arial"/>
                <w:i/>
                <w:sz w:val="24"/>
                <w:szCs w:val="24"/>
              </w:rPr>
              <w:t>Превышение скорости при движении в направле</w:t>
            </w:r>
            <w:r>
              <w:rPr>
                <w:rFonts w:ascii="Arial" w:hAnsi="Arial" w:cs="Arial"/>
                <w:i/>
                <w:sz w:val="24"/>
                <w:szCs w:val="24"/>
              </w:rPr>
              <w:t>-</w:t>
            </w:r>
            <w:r w:rsidRPr="00442AB2">
              <w:rPr>
                <w:rFonts w:ascii="Arial" w:hAnsi="Arial" w:cs="Arial"/>
                <w:i/>
                <w:sz w:val="24"/>
                <w:szCs w:val="24"/>
              </w:rPr>
              <w:t>нии вверх (только для платформ с приводом трения)</w:t>
            </w:r>
          </w:p>
        </w:tc>
        <w:tc>
          <w:tcPr>
            <w:tcW w:w="3245" w:type="dxa"/>
            <w:tcBorders>
              <w:top w:val="single" w:sz="4" w:space="0" w:color="000000"/>
              <w:left w:val="single" w:sz="4" w:space="0" w:color="000000"/>
              <w:bottom w:val="single" w:sz="4" w:space="0" w:color="000000"/>
              <w:right w:val="single" w:sz="4" w:space="0" w:color="000000"/>
            </w:tcBorders>
            <w:shd w:val="clear" w:color="auto" w:fill="auto"/>
          </w:tcPr>
          <w:p w:rsidR="00EF4772" w:rsidRPr="00442AB2" w:rsidRDefault="00EF4772" w:rsidP="009E62A4">
            <w:pPr>
              <w:spacing w:after="0" w:line="240" w:lineRule="auto"/>
              <w:ind w:left="1"/>
              <w:rPr>
                <w:rFonts w:ascii="Arial" w:hAnsi="Arial" w:cs="Arial"/>
                <w:i/>
                <w:sz w:val="24"/>
                <w:szCs w:val="24"/>
              </w:rPr>
            </w:pPr>
            <w:r>
              <w:rPr>
                <w:rFonts w:ascii="Arial" w:hAnsi="Arial" w:cs="Arial"/>
                <w:i/>
                <w:sz w:val="24"/>
                <w:szCs w:val="24"/>
              </w:rPr>
              <w:t xml:space="preserve">    </w:t>
            </w:r>
            <w:r w:rsidRPr="00442AB2">
              <w:rPr>
                <w:rFonts w:ascii="Arial" w:hAnsi="Arial" w:cs="Arial"/>
                <w:i/>
                <w:sz w:val="24"/>
                <w:szCs w:val="24"/>
              </w:rPr>
              <w:t>См. 5.4.13</w:t>
            </w:r>
          </w:p>
        </w:tc>
        <w:tc>
          <w:tcPr>
            <w:tcW w:w="3250" w:type="dxa"/>
            <w:tcBorders>
              <w:top w:val="single" w:sz="4" w:space="0" w:color="000000"/>
              <w:left w:val="single" w:sz="4" w:space="0" w:color="000000"/>
              <w:bottom w:val="single" w:sz="4" w:space="0" w:color="000000"/>
              <w:right w:val="single" w:sz="4" w:space="0" w:color="000000"/>
            </w:tcBorders>
            <w:shd w:val="clear" w:color="auto" w:fill="auto"/>
          </w:tcPr>
          <w:p w:rsidR="00EF4772" w:rsidRPr="00442AB2" w:rsidRDefault="00EF4772" w:rsidP="009E62A4">
            <w:pPr>
              <w:spacing w:after="0" w:line="240" w:lineRule="auto"/>
              <w:ind w:left="1"/>
              <w:jc w:val="both"/>
              <w:rPr>
                <w:rFonts w:ascii="Arial" w:hAnsi="Arial" w:cs="Arial"/>
                <w:i/>
                <w:sz w:val="24"/>
                <w:szCs w:val="24"/>
              </w:rPr>
            </w:pPr>
            <w:r>
              <w:rPr>
                <w:rFonts w:ascii="Arial" w:hAnsi="Arial" w:cs="Arial"/>
                <w:i/>
                <w:sz w:val="24"/>
                <w:szCs w:val="24"/>
              </w:rPr>
              <w:t xml:space="preserve">    </w:t>
            </w:r>
            <w:r w:rsidRPr="00442AB2">
              <w:rPr>
                <w:rFonts w:ascii="Arial" w:hAnsi="Arial" w:cs="Arial"/>
                <w:i/>
                <w:sz w:val="24"/>
                <w:szCs w:val="24"/>
              </w:rPr>
              <w:t xml:space="preserve">Устройство защиты от превышения скорости грузоподъемного устройства вверх </w:t>
            </w:r>
            <w:r>
              <w:rPr>
                <w:rFonts w:ascii="Arial" w:hAnsi="Arial" w:cs="Arial"/>
                <w:i/>
                <w:sz w:val="24"/>
                <w:szCs w:val="24"/>
              </w:rPr>
              <w:t xml:space="preserve">по </w:t>
            </w:r>
            <w:r w:rsidRPr="00442AB2">
              <w:rPr>
                <w:rFonts w:ascii="Arial" w:hAnsi="Arial" w:cs="Arial"/>
                <w:i/>
                <w:sz w:val="24"/>
                <w:szCs w:val="24"/>
              </w:rPr>
              <w:t>5.4.13</w:t>
            </w:r>
          </w:p>
        </w:tc>
      </w:tr>
      <w:tr w:rsidR="00EF4772" w:rsidRPr="00442AB2" w:rsidTr="009E62A4">
        <w:trPr>
          <w:trHeight w:val="1633"/>
        </w:trPr>
        <w:tc>
          <w:tcPr>
            <w:tcW w:w="3248" w:type="dxa"/>
            <w:tcBorders>
              <w:top w:val="single" w:sz="4" w:space="0" w:color="000000"/>
              <w:left w:val="single" w:sz="4" w:space="0" w:color="000000"/>
              <w:bottom w:val="single" w:sz="4" w:space="0" w:color="000000"/>
              <w:right w:val="single" w:sz="4" w:space="0" w:color="000000"/>
            </w:tcBorders>
            <w:shd w:val="clear" w:color="auto" w:fill="auto"/>
          </w:tcPr>
          <w:p w:rsidR="00EF4772" w:rsidRPr="00442AB2" w:rsidRDefault="00EF4772" w:rsidP="009E62A4">
            <w:pPr>
              <w:spacing w:after="0" w:line="240" w:lineRule="auto"/>
              <w:ind w:left="1"/>
              <w:rPr>
                <w:rFonts w:ascii="Arial" w:hAnsi="Arial" w:cs="Arial"/>
                <w:i/>
                <w:sz w:val="24"/>
                <w:szCs w:val="24"/>
              </w:rPr>
            </w:pPr>
            <w:r>
              <w:rPr>
                <w:rFonts w:ascii="Arial" w:hAnsi="Arial" w:cs="Arial"/>
                <w:i/>
                <w:sz w:val="24"/>
                <w:szCs w:val="24"/>
              </w:rPr>
              <w:t xml:space="preserve">    </w:t>
            </w:r>
            <w:r w:rsidRPr="00442AB2">
              <w:rPr>
                <w:rFonts w:ascii="Arial" w:hAnsi="Arial" w:cs="Arial"/>
                <w:i/>
                <w:sz w:val="24"/>
                <w:szCs w:val="24"/>
              </w:rPr>
              <w:t>Непреднамеренное движения грузонесущего устройства с откры</w:t>
            </w:r>
            <w:r>
              <w:rPr>
                <w:rFonts w:ascii="Arial" w:hAnsi="Arial" w:cs="Arial"/>
                <w:i/>
                <w:sz w:val="24"/>
                <w:szCs w:val="24"/>
              </w:rPr>
              <w:t>-</w:t>
            </w:r>
            <w:r w:rsidRPr="00442AB2">
              <w:rPr>
                <w:rFonts w:ascii="Arial" w:hAnsi="Arial" w:cs="Arial"/>
                <w:i/>
                <w:sz w:val="24"/>
                <w:szCs w:val="24"/>
              </w:rPr>
              <w:t>тыми дверями шахты для платформ с системами выравнивания или повторного выравнивания</w:t>
            </w:r>
          </w:p>
        </w:tc>
        <w:tc>
          <w:tcPr>
            <w:tcW w:w="3245" w:type="dxa"/>
            <w:tcBorders>
              <w:top w:val="single" w:sz="4" w:space="0" w:color="000000"/>
              <w:left w:val="single" w:sz="4" w:space="0" w:color="000000"/>
              <w:bottom w:val="single" w:sz="4" w:space="0" w:color="000000"/>
              <w:right w:val="single" w:sz="4" w:space="0" w:color="000000"/>
            </w:tcBorders>
            <w:shd w:val="clear" w:color="auto" w:fill="auto"/>
          </w:tcPr>
          <w:p w:rsidR="00EF4772" w:rsidRPr="00442AB2" w:rsidRDefault="00EF4772" w:rsidP="009E62A4">
            <w:pPr>
              <w:spacing w:after="0" w:line="240" w:lineRule="auto"/>
              <w:ind w:left="1"/>
              <w:rPr>
                <w:rFonts w:ascii="Arial" w:hAnsi="Arial" w:cs="Arial"/>
                <w:i/>
                <w:sz w:val="24"/>
                <w:szCs w:val="24"/>
              </w:rPr>
            </w:pPr>
            <w:r>
              <w:rPr>
                <w:rFonts w:ascii="Arial" w:hAnsi="Arial" w:cs="Arial"/>
                <w:i/>
                <w:sz w:val="24"/>
                <w:szCs w:val="24"/>
              </w:rPr>
              <w:t xml:space="preserve">     </w:t>
            </w:r>
            <w:r w:rsidRPr="00442AB2">
              <w:rPr>
                <w:rFonts w:ascii="Arial" w:hAnsi="Arial" w:cs="Arial"/>
                <w:i/>
                <w:sz w:val="24"/>
                <w:szCs w:val="24"/>
              </w:rPr>
              <w:t>Устройство, защищающее от непреднамеренного движения грузонесущего устройства, или</w:t>
            </w:r>
          </w:p>
          <w:p w:rsidR="00EF4772" w:rsidRPr="00442AB2" w:rsidRDefault="00EF4772" w:rsidP="009E62A4">
            <w:pPr>
              <w:spacing w:after="0" w:line="240" w:lineRule="auto"/>
              <w:ind w:left="1"/>
              <w:rPr>
                <w:rFonts w:ascii="Arial" w:hAnsi="Arial" w:cs="Arial"/>
                <w:i/>
                <w:sz w:val="24"/>
                <w:szCs w:val="24"/>
              </w:rPr>
            </w:pPr>
            <w:r w:rsidRPr="00442AB2">
              <w:rPr>
                <w:rFonts w:ascii="Arial" w:hAnsi="Arial" w:cs="Arial"/>
                <w:i/>
                <w:sz w:val="24"/>
                <w:szCs w:val="24"/>
              </w:rPr>
              <w:t>самодиагностируемая система привода</w:t>
            </w:r>
          </w:p>
        </w:tc>
        <w:tc>
          <w:tcPr>
            <w:tcW w:w="3250" w:type="dxa"/>
            <w:tcBorders>
              <w:top w:val="single" w:sz="4" w:space="0" w:color="000000"/>
              <w:left w:val="single" w:sz="4" w:space="0" w:color="000000"/>
              <w:bottom w:val="single" w:sz="4" w:space="0" w:color="000000"/>
              <w:right w:val="single" w:sz="4" w:space="0" w:color="000000"/>
            </w:tcBorders>
            <w:shd w:val="clear" w:color="auto" w:fill="auto"/>
          </w:tcPr>
          <w:p w:rsidR="00EF4772" w:rsidRPr="00442AB2" w:rsidRDefault="00EF4772" w:rsidP="009E62A4">
            <w:pPr>
              <w:spacing w:after="0" w:line="240" w:lineRule="auto"/>
              <w:rPr>
                <w:rFonts w:ascii="Arial" w:hAnsi="Arial" w:cs="Arial"/>
                <w:i/>
                <w:sz w:val="24"/>
                <w:szCs w:val="24"/>
              </w:rPr>
            </w:pPr>
            <w:r>
              <w:rPr>
                <w:rFonts w:ascii="Arial" w:hAnsi="Arial" w:cs="Arial"/>
                <w:i/>
                <w:sz w:val="24"/>
                <w:szCs w:val="24"/>
              </w:rPr>
              <w:t xml:space="preserve">    </w:t>
            </w:r>
            <w:r w:rsidRPr="00442AB2">
              <w:rPr>
                <w:rFonts w:ascii="Arial" w:hAnsi="Arial" w:cs="Arial"/>
                <w:i/>
                <w:sz w:val="24"/>
                <w:szCs w:val="24"/>
              </w:rPr>
              <w:t>Защита от непреднамеренного движения грузонесущего устройства должна быть выполнена в соответст</w:t>
            </w:r>
            <w:r>
              <w:rPr>
                <w:rFonts w:ascii="Arial" w:hAnsi="Arial" w:cs="Arial"/>
                <w:i/>
                <w:sz w:val="24"/>
                <w:szCs w:val="24"/>
              </w:rPr>
              <w:t xml:space="preserve">-вии </w:t>
            </w:r>
            <w:r w:rsidRPr="00442AB2">
              <w:rPr>
                <w:rFonts w:ascii="Arial" w:hAnsi="Arial" w:cs="Arial"/>
                <w:i/>
                <w:sz w:val="24"/>
                <w:szCs w:val="24"/>
              </w:rPr>
              <w:t>с ГОСТ 33984.1</w:t>
            </w:r>
            <w:r>
              <w:rPr>
                <w:rFonts w:ascii="Arial" w:hAnsi="Arial" w:cs="Arial"/>
                <w:i/>
                <w:sz w:val="24"/>
                <w:szCs w:val="24"/>
              </w:rPr>
              <w:t>—</w:t>
            </w:r>
            <w:r w:rsidRPr="00F8616B">
              <w:rPr>
                <w:rFonts w:ascii="Arial" w:hAnsi="Arial" w:cs="Arial"/>
                <w:i/>
              </w:rPr>
              <w:t>2016</w:t>
            </w:r>
            <w:r w:rsidRPr="00442AB2">
              <w:rPr>
                <w:rFonts w:ascii="Arial" w:hAnsi="Arial" w:cs="Arial"/>
                <w:i/>
                <w:sz w:val="24"/>
                <w:szCs w:val="24"/>
              </w:rPr>
              <w:t xml:space="preserve">, </w:t>
            </w:r>
            <w:r>
              <w:rPr>
                <w:rFonts w:ascii="Arial" w:hAnsi="Arial" w:cs="Arial"/>
                <w:i/>
                <w:sz w:val="24"/>
                <w:szCs w:val="24"/>
              </w:rPr>
              <w:t xml:space="preserve">пункт </w:t>
            </w:r>
            <w:r w:rsidRPr="00442AB2">
              <w:rPr>
                <w:rFonts w:ascii="Arial" w:hAnsi="Arial" w:cs="Arial"/>
                <w:i/>
                <w:sz w:val="24"/>
                <w:szCs w:val="24"/>
              </w:rPr>
              <w:t>5.6.</w:t>
            </w:r>
          </w:p>
        </w:tc>
      </w:tr>
    </w:tbl>
    <w:p w:rsidR="00EF4772" w:rsidRPr="00407DE8" w:rsidRDefault="00EF4772" w:rsidP="00EF4772">
      <w:pPr>
        <w:spacing w:after="0" w:line="240" w:lineRule="auto"/>
        <w:ind w:right="37"/>
        <w:rPr>
          <w:rFonts w:ascii="Arial" w:hAnsi="Arial" w:cs="Arial"/>
          <w:sz w:val="24"/>
          <w:szCs w:val="24"/>
        </w:rPr>
      </w:pPr>
    </w:p>
    <w:p w:rsidR="00EF4772" w:rsidRPr="009B29C8" w:rsidRDefault="00EF4772" w:rsidP="00EF4772">
      <w:pPr>
        <w:spacing w:after="0" w:line="480" w:lineRule="auto"/>
        <w:ind w:left="-12" w:right="35" w:firstLine="567"/>
        <w:jc w:val="both"/>
        <w:rPr>
          <w:rFonts w:ascii="Arial" w:hAnsi="Arial" w:cs="Arial"/>
          <w:b/>
          <w:sz w:val="24"/>
          <w:szCs w:val="24"/>
        </w:rPr>
      </w:pPr>
      <w:r w:rsidRPr="009B29C8">
        <w:rPr>
          <w:rFonts w:ascii="Arial" w:hAnsi="Arial" w:cs="Arial"/>
          <w:b/>
          <w:sz w:val="24"/>
          <w:szCs w:val="24"/>
        </w:rPr>
        <w:t>5.4.6 Дополнительные требования для привода с передачей винт-гайка</w:t>
      </w:r>
    </w:p>
    <w:p w:rsidR="00EF4772" w:rsidRPr="00407DE8" w:rsidRDefault="00EF4772" w:rsidP="00EF4772">
      <w:pPr>
        <w:spacing w:after="0" w:line="480" w:lineRule="auto"/>
        <w:ind w:right="3" w:firstLine="567"/>
        <w:jc w:val="both"/>
        <w:rPr>
          <w:rFonts w:ascii="Arial" w:hAnsi="Arial" w:cs="Arial"/>
          <w:sz w:val="24"/>
          <w:szCs w:val="24"/>
        </w:rPr>
      </w:pPr>
      <w:r w:rsidRPr="00407DE8">
        <w:rPr>
          <w:rFonts w:ascii="Arial" w:hAnsi="Arial" w:cs="Arial"/>
          <w:sz w:val="24"/>
          <w:szCs w:val="24"/>
        </w:rPr>
        <w:t>5.4.6.1 Средства защиты против свободного падения и превышения скорости при движении вниз грузонесущего устройства</w:t>
      </w:r>
    </w:p>
    <w:p w:rsidR="00EF4772" w:rsidRPr="00407DE8" w:rsidRDefault="00EF4772" w:rsidP="00EF4772">
      <w:pPr>
        <w:spacing w:after="0" w:line="480" w:lineRule="auto"/>
        <w:ind w:right="3" w:firstLine="567"/>
        <w:jc w:val="both"/>
        <w:rPr>
          <w:rFonts w:ascii="Arial" w:hAnsi="Arial" w:cs="Arial"/>
          <w:sz w:val="24"/>
          <w:szCs w:val="24"/>
        </w:rPr>
      </w:pPr>
      <w:r w:rsidRPr="00407DE8">
        <w:rPr>
          <w:rFonts w:ascii="Arial" w:hAnsi="Arial" w:cs="Arial"/>
          <w:sz w:val="24"/>
          <w:szCs w:val="24"/>
        </w:rPr>
        <w:t>5.4.6.1.1 Средства защиты или их комбинация при их срабатывании в соответствии с таблицей 5 должны предотвратить:</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а) свободное падение грузонесущего устройства, или</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превышение скорости при движении вниз грузонесущего устройства.</w:t>
      </w:r>
    </w:p>
    <w:p w:rsidR="00EF4772" w:rsidRDefault="00EF4772" w:rsidP="00EF4772">
      <w:pPr>
        <w:spacing w:after="0" w:line="360" w:lineRule="auto"/>
        <w:ind w:right="6"/>
        <w:jc w:val="both"/>
        <w:rPr>
          <w:rFonts w:ascii="Arial" w:hAnsi="Arial" w:cs="Arial"/>
          <w:spacing w:val="40"/>
          <w:sz w:val="24"/>
          <w:szCs w:val="24"/>
        </w:rPr>
      </w:pPr>
    </w:p>
    <w:p w:rsidR="00EF4772" w:rsidRDefault="00EF4772" w:rsidP="00EF4772">
      <w:pPr>
        <w:spacing w:after="0" w:line="360" w:lineRule="auto"/>
        <w:ind w:right="6"/>
        <w:jc w:val="both"/>
        <w:rPr>
          <w:rFonts w:ascii="Arial" w:hAnsi="Arial" w:cs="Arial"/>
          <w:spacing w:val="40"/>
          <w:sz w:val="24"/>
          <w:szCs w:val="24"/>
        </w:rPr>
      </w:pPr>
    </w:p>
    <w:p w:rsidR="00EF4772" w:rsidRDefault="00EF4772" w:rsidP="00EF4772">
      <w:pPr>
        <w:spacing w:after="0" w:line="360" w:lineRule="auto"/>
        <w:ind w:right="6"/>
        <w:jc w:val="both"/>
        <w:rPr>
          <w:rFonts w:ascii="Arial" w:hAnsi="Arial" w:cs="Arial"/>
          <w:sz w:val="24"/>
          <w:szCs w:val="24"/>
        </w:rPr>
      </w:pPr>
      <w:r>
        <w:rPr>
          <w:rFonts w:ascii="Arial" w:hAnsi="Arial" w:cs="Arial"/>
          <w:spacing w:val="40"/>
          <w:sz w:val="24"/>
          <w:szCs w:val="24"/>
        </w:rPr>
        <w:t>Таблица</w:t>
      </w:r>
      <w:r>
        <w:rPr>
          <w:rFonts w:ascii="Arial" w:hAnsi="Arial" w:cs="Arial"/>
          <w:sz w:val="24"/>
          <w:szCs w:val="24"/>
        </w:rPr>
        <w:t xml:space="preserve"> 5 — Комбинации средств защиты против свободного падения и превышения скорости при движении вниз грузонесущего устройства</w:t>
      </w:r>
    </w:p>
    <w:p w:rsidR="00EF4772" w:rsidRPr="00407DE8" w:rsidRDefault="00EF4772" w:rsidP="00EF4772">
      <w:pPr>
        <w:spacing w:after="0" w:line="240" w:lineRule="auto"/>
        <w:ind w:right="37"/>
        <w:rPr>
          <w:rFonts w:ascii="Arial" w:hAnsi="Arial" w:cs="Arial"/>
          <w:sz w:val="24"/>
          <w:szCs w:val="24"/>
        </w:rPr>
      </w:pPr>
    </w:p>
    <w:tbl>
      <w:tblPr>
        <w:tblW w:w="9671" w:type="dxa"/>
        <w:tblInd w:w="5" w:type="dxa"/>
        <w:tblCellMar>
          <w:top w:w="65" w:type="dxa"/>
          <w:left w:w="70" w:type="dxa"/>
          <w:right w:w="31" w:type="dxa"/>
        </w:tblCellMar>
        <w:tblLook w:val="04A0" w:firstRow="1" w:lastRow="0" w:firstColumn="1" w:lastColumn="0" w:noHBand="0" w:noVBand="1"/>
      </w:tblPr>
      <w:tblGrid>
        <w:gridCol w:w="4574"/>
        <w:gridCol w:w="5097"/>
      </w:tblGrid>
      <w:tr w:rsidR="00EF4772" w:rsidRPr="007E7AD4" w:rsidTr="009E62A4">
        <w:trPr>
          <w:trHeight w:val="388"/>
        </w:trPr>
        <w:tc>
          <w:tcPr>
            <w:tcW w:w="4574" w:type="dxa"/>
            <w:tcBorders>
              <w:top w:val="single" w:sz="4" w:space="0" w:color="000000"/>
              <w:left w:val="single" w:sz="4" w:space="0" w:color="000000"/>
              <w:bottom w:val="double" w:sz="4" w:space="0" w:color="auto"/>
              <w:right w:val="single" w:sz="4" w:space="0" w:color="000000"/>
            </w:tcBorders>
            <w:shd w:val="clear" w:color="auto" w:fill="auto"/>
          </w:tcPr>
          <w:p w:rsidR="00EF4772" w:rsidRPr="0026192E" w:rsidRDefault="00EF4772" w:rsidP="009E62A4">
            <w:pPr>
              <w:spacing w:after="0" w:line="240" w:lineRule="auto"/>
              <w:ind w:right="35"/>
              <w:jc w:val="center"/>
              <w:rPr>
                <w:rFonts w:ascii="Arial" w:hAnsi="Arial" w:cs="Arial"/>
                <w:szCs w:val="24"/>
              </w:rPr>
            </w:pPr>
            <w:r w:rsidRPr="0026192E">
              <w:rPr>
                <w:rFonts w:ascii="Arial" w:hAnsi="Arial" w:cs="Arial"/>
                <w:szCs w:val="24"/>
              </w:rPr>
              <w:t>Свободное падение</w:t>
            </w:r>
          </w:p>
        </w:tc>
        <w:tc>
          <w:tcPr>
            <w:tcW w:w="5096" w:type="dxa"/>
            <w:tcBorders>
              <w:top w:val="single" w:sz="4" w:space="0" w:color="000000"/>
              <w:left w:val="single" w:sz="4" w:space="0" w:color="000000"/>
              <w:bottom w:val="double" w:sz="4" w:space="0" w:color="auto"/>
              <w:right w:val="single" w:sz="4" w:space="0" w:color="000000"/>
            </w:tcBorders>
            <w:shd w:val="clear" w:color="auto" w:fill="auto"/>
          </w:tcPr>
          <w:p w:rsidR="00EF4772" w:rsidRPr="0026192E" w:rsidRDefault="00EF4772" w:rsidP="009E62A4">
            <w:pPr>
              <w:spacing w:after="0" w:line="240" w:lineRule="auto"/>
              <w:ind w:right="35"/>
              <w:jc w:val="center"/>
              <w:rPr>
                <w:rFonts w:ascii="Arial" w:hAnsi="Arial" w:cs="Arial"/>
                <w:szCs w:val="24"/>
              </w:rPr>
            </w:pPr>
            <w:r w:rsidRPr="0026192E">
              <w:rPr>
                <w:rFonts w:ascii="Arial" w:hAnsi="Arial" w:cs="Arial"/>
                <w:szCs w:val="24"/>
              </w:rPr>
              <w:t>Превышение скорости при движении вниз</w:t>
            </w:r>
          </w:p>
        </w:tc>
      </w:tr>
      <w:tr w:rsidR="00EF4772" w:rsidRPr="00407DE8" w:rsidTr="009E62A4">
        <w:trPr>
          <w:trHeight w:val="388"/>
        </w:trPr>
        <w:tc>
          <w:tcPr>
            <w:tcW w:w="4574" w:type="dxa"/>
            <w:tcBorders>
              <w:top w:val="double" w:sz="4" w:space="0" w:color="auto"/>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35"/>
              <w:rPr>
                <w:rFonts w:ascii="Arial" w:hAnsi="Arial" w:cs="Arial"/>
                <w:sz w:val="24"/>
                <w:szCs w:val="24"/>
              </w:rPr>
            </w:pPr>
            <w:r w:rsidRPr="00407DE8">
              <w:rPr>
                <w:rFonts w:ascii="Arial" w:hAnsi="Arial" w:cs="Arial"/>
                <w:sz w:val="24"/>
                <w:szCs w:val="24"/>
              </w:rPr>
              <w:t>Ловители, соответствующие 5.3.1</w:t>
            </w:r>
          </w:p>
        </w:tc>
        <w:tc>
          <w:tcPr>
            <w:tcW w:w="5096" w:type="dxa"/>
            <w:tcBorders>
              <w:top w:val="double" w:sz="4" w:space="0" w:color="auto"/>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35"/>
              <w:jc w:val="center"/>
              <w:rPr>
                <w:rFonts w:ascii="Arial" w:hAnsi="Arial" w:cs="Arial"/>
                <w:sz w:val="24"/>
                <w:szCs w:val="24"/>
              </w:rPr>
            </w:pPr>
            <w:r w:rsidRPr="00407DE8">
              <w:rPr>
                <w:rFonts w:ascii="Arial" w:hAnsi="Arial" w:cs="Arial"/>
                <w:sz w:val="24"/>
                <w:szCs w:val="24"/>
              </w:rPr>
              <w:t>Ограничитель скорости, соответствующий 5.3.2</w:t>
            </w:r>
          </w:p>
        </w:tc>
      </w:tr>
      <w:tr w:rsidR="00EF4772" w:rsidRPr="00407DE8" w:rsidTr="009E62A4">
        <w:trPr>
          <w:trHeight w:val="2157"/>
        </w:trPr>
        <w:tc>
          <w:tcPr>
            <w:tcW w:w="4574"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Предохранительная гайка по 5.4.6.1.4</w:t>
            </w:r>
          </w:p>
        </w:tc>
        <w:tc>
          <w:tcPr>
            <w:tcW w:w="509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Pr>
                <w:rFonts w:ascii="Arial" w:hAnsi="Arial" w:cs="Arial"/>
                <w:sz w:val="24"/>
                <w:szCs w:val="24"/>
              </w:rPr>
              <w:t>- или о</w:t>
            </w:r>
            <w:r w:rsidRPr="00407DE8">
              <w:rPr>
                <w:rFonts w:ascii="Arial" w:hAnsi="Arial" w:cs="Arial"/>
                <w:sz w:val="24"/>
                <w:szCs w:val="24"/>
              </w:rPr>
              <w:t>станавливающее устройство безопасности в соответствии с 5.4.6.1.3, срабатывающее от ограничителя скорости, соответствующего 5.3.2</w:t>
            </w:r>
            <w:r>
              <w:rPr>
                <w:rFonts w:ascii="Arial" w:hAnsi="Arial" w:cs="Arial"/>
                <w:sz w:val="24"/>
                <w:szCs w:val="24"/>
              </w:rPr>
              <w:t>;</w:t>
            </w:r>
          </w:p>
          <w:p w:rsidR="00EF4772" w:rsidRPr="00407DE8" w:rsidRDefault="00EF4772" w:rsidP="009E62A4">
            <w:pPr>
              <w:spacing w:after="0" w:line="240" w:lineRule="auto"/>
              <w:rPr>
                <w:rFonts w:ascii="Arial" w:hAnsi="Arial" w:cs="Arial"/>
                <w:sz w:val="24"/>
                <w:szCs w:val="24"/>
              </w:rPr>
            </w:pPr>
            <w:r>
              <w:rPr>
                <w:rFonts w:ascii="Arial" w:hAnsi="Arial" w:cs="Arial"/>
                <w:sz w:val="24"/>
                <w:szCs w:val="24"/>
              </w:rPr>
              <w:t xml:space="preserve">- </w:t>
            </w:r>
            <w:r w:rsidRPr="00442AB2">
              <w:rPr>
                <w:rFonts w:ascii="Arial" w:hAnsi="Arial" w:cs="Arial"/>
                <w:i/>
                <w:sz w:val="24"/>
                <w:szCs w:val="24"/>
              </w:rPr>
              <w:t>или ограничитель скорости, соответствующий 5.3.2, в сочетании с тормозной системой в соответствии с  5.4.2.2*;</w:t>
            </w:r>
          </w:p>
          <w:p w:rsidR="00EF4772" w:rsidRPr="00407DE8" w:rsidRDefault="00EF4772" w:rsidP="009E62A4">
            <w:pPr>
              <w:spacing w:after="0" w:line="240" w:lineRule="auto"/>
              <w:rPr>
                <w:rFonts w:ascii="Arial" w:hAnsi="Arial" w:cs="Arial"/>
                <w:sz w:val="24"/>
                <w:szCs w:val="24"/>
              </w:rPr>
            </w:pPr>
            <w:r>
              <w:rPr>
                <w:rFonts w:ascii="Arial" w:hAnsi="Arial" w:cs="Arial"/>
                <w:sz w:val="24"/>
                <w:szCs w:val="24"/>
              </w:rPr>
              <w:t xml:space="preserve">- </w:t>
            </w:r>
            <w:r w:rsidRPr="00407DE8">
              <w:rPr>
                <w:rFonts w:ascii="Arial" w:hAnsi="Arial" w:cs="Arial"/>
                <w:sz w:val="24"/>
                <w:szCs w:val="24"/>
              </w:rPr>
              <w:t>или самотормозящаяся передача винт-гайка</w:t>
            </w:r>
          </w:p>
        </w:tc>
      </w:tr>
      <w:tr w:rsidR="00EF4772" w:rsidRPr="00407DE8" w:rsidTr="009E62A4">
        <w:trPr>
          <w:trHeight w:val="552"/>
        </w:trPr>
        <w:tc>
          <w:tcPr>
            <w:tcW w:w="9671" w:type="dxa"/>
            <w:gridSpan w:val="2"/>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62" w:firstLine="298"/>
              <w:jc w:val="both"/>
              <w:rPr>
                <w:rFonts w:ascii="Arial" w:hAnsi="Arial" w:cs="Arial"/>
                <w:sz w:val="24"/>
                <w:szCs w:val="24"/>
              </w:rPr>
            </w:pPr>
            <w:r w:rsidRPr="00442AB2">
              <w:rPr>
                <w:rFonts w:ascii="Arial" w:hAnsi="Arial" w:cs="Arial"/>
                <w:i/>
                <w:sz w:val="24"/>
                <w:szCs w:val="24"/>
              </w:rPr>
              <w:t>*</w:t>
            </w:r>
            <w:r>
              <w:rPr>
                <w:rFonts w:ascii="Arial" w:hAnsi="Arial" w:cs="Arial"/>
                <w:i/>
                <w:sz w:val="24"/>
                <w:szCs w:val="24"/>
              </w:rPr>
              <w:t xml:space="preserve"> </w:t>
            </w:r>
            <w:r>
              <w:rPr>
                <w:rFonts w:ascii="Arial" w:hAnsi="Arial" w:cs="Arial"/>
                <w:sz w:val="24"/>
                <w:szCs w:val="24"/>
              </w:rPr>
              <w:t>В</w:t>
            </w:r>
            <w:r w:rsidRPr="00407DE8">
              <w:rPr>
                <w:rFonts w:ascii="Arial" w:hAnsi="Arial" w:cs="Arial"/>
                <w:sz w:val="24"/>
                <w:szCs w:val="24"/>
              </w:rPr>
              <w:t xml:space="preserve"> этом случае тормоз должен быть спроектирован так, чтобы затормозить, остановить и удержать грузонесущее устройство с номинальным грузом, движущееся вниз на скорости срабатывания ограничителя скорости</w:t>
            </w:r>
            <w:r>
              <w:rPr>
                <w:rFonts w:ascii="Arial" w:hAnsi="Arial" w:cs="Arial"/>
                <w:sz w:val="24"/>
                <w:szCs w:val="24"/>
              </w:rPr>
              <w:t>.</w:t>
            </w:r>
          </w:p>
        </w:tc>
      </w:tr>
    </w:tbl>
    <w:p w:rsidR="00EF4772" w:rsidRPr="00407DE8" w:rsidRDefault="00EF4772" w:rsidP="00EF4772">
      <w:pPr>
        <w:spacing w:after="0" w:line="240" w:lineRule="auto"/>
        <w:ind w:right="37"/>
        <w:rPr>
          <w:rFonts w:ascii="Arial" w:hAnsi="Arial" w:cs="Arial"/>
          <w:sz w:val="24"/>
          <w:szCs w:val="24"/>
        </w:rPr>
      </w:pP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5.4.6.1.2 Коэффициент трения, принимаемый при расчете самотормозящейся передачи винт-гайка, должен быть не более 0,06.</w:t>
      </w:r>
    </w:p>
    <w:p w:rsidR="00EF4772" w:rsidRPr="0026192E" w:rsidRDefault="00EF4772" w:rsidP="00EF4772">
      <w:pPr>
        <w:tabs>
          <w:tab w:val="center" w:pos="4348"/>
        </w:tabs>
        <w:spacing w:after="0" w:line="480" w:lineRule="auto"/>
        <w:ind w:left="-15" w:firstLine="572"/>
        <w:jc w:val="both"/>
        <w:rPr>
          <w:rFonts w:ascii="Arial" w:hAnsi="Arial" w:cs="Arial"/>
          <w:sz w:val="20"/>
          <w:szCs w:val="20"/>
        </w:rPr>
      </w:pPr>
      <w:r w:rsidRPr="00851E99">
        <w:rPr>
          <w:rFonts w:ascii="Arial" w:hAnsi="Arial" w:cs="Arial"/>
          <w:spacing w:val="40"/>
          <w:szCs w:val="20"/>
        </w:rPr>
        <w:t>Примечание</w:t>
      </w:r>
      <w:r w:rsidRPr="00851E99">
        <w:rPr>
          <w:rFonts w:ascii="Arial" w:hAnsi="Arial" w:cs="Arial"/>
          <w:szCs w:val="20"/>
        </w:rPr>
        <w:t xml:space="preserve"> </w:t>
      </w:r>
      <w:r>
        <w:rPr>
          <w:rFonts w:ascii="Arial" w:hAnsi="Arial" w:cs="Arial"/>
          <w:szCs w:val="20"/>
        </w:rPr>
        <w:t>—</w:t>
      </w:r>
      <w:r w:rsidRPr="00851E99">
        <w:rPr>
          <w:rFonts w:ascii="Arial" w:hAnsi="Arial" w:cs="Arial"/>
          <w:szCs w:val="20"/>
        </w:rPr>
        <w:t xml:space="preserve"> Вышеуказанная цифра основана на коэффициенте трения 0,075 и коэффициенте безопасности 1,25</w:t>
      </w:r>
      <w:r>
        <w:rPr>
          <w:rFonts w:ascii="Arial" w:hAnsi="Arial" w:cs="Arial"/>
          <w:sz w:val="20"/>
          <w:szCs w:val="20"/>
        </w:rPr>
        <w:t>.</w:t>
      </w:r>
    </w:p>
    <w:p w:rsidR="00EF4772" w:rsidRPr="00407DE8" w:rsidRDefault="00EF4772" w:rsidP="00EF4772">
      <w:pPr>
        <w:tabs>
          <w:tab w:val="center" w:pos="2007"/>
        </w:tabs>
        <w:spacing w:after="0" w:line="480" w:lineRule="auto"/>
        <w:ind w:left="-15" w:firstLine="567"/>
        <w:jc w:val="both"/>
        <w:rPr>
          <w:rFonts w:ascii="Arial" w:hAnsi="Arial" w:cs="Arial"/>
          <w:sz w:val="24"/>
          <w:szCs w:val="24"/>
        </w:rPr>
      </w:pPr>
      <w:r w:rsidRPr="00407DE8">
        <w:rPr>
          <w:rFonts w:ascii="Arial" w:hAnsi="Arial" w:cs="Arial"/>
          <w:sz w:val="24"/>
          <w:szCs w:val="24"/>
        </w:rPr>
        <w:t>5.4.6.1.3</w:t>
      </w:r>
      <w:r w:rsidRPr="00407DE8">
        <w:rPr>
          <w:rFonts w:ascii="Arial" w:hAnsi="Arial" w:cs="Arial"/>
          <w:i/>
          <w:color w:val="2E74B5"/>
          <w:sz w:val="24"/>
          <w:szCs w:val="24"/>
        </w:rPr>
        <w:t xml:space="preserve"> </w:t>
      </w:r>
      <w:r w:rsidRPr="00407DE8">
        <w:rPr>
          <w:rFonts w:ascii="Arial" w:hAnsi="Arial" w:cs="Arial"/>
          <w:sz w:val="24"/>
          <w:szCs w:val="24"/>
        </w:rPr>
        <w:t>Останавливающее устройство безопасности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5.4.6.1.3.1</w:t>
      </w:r>
      <w:r w:rsidRPr="00407DE8">
        <w:rPr>
          <w:rFonts w:ascii="Arial" w:hAnsi="Arial" w:cs="Arial"/>
          <w:b/>
          <w:sz w:val="24"/>
          <w:szCs w:val="24"/>
        </w:rPr>
        <w:t xml:space="preserve"> </w:t>
      </w:r>
      <w:r w:rsidRPr="00407DE8">
        <w:rPr>
          <w:rFonts w:ascii="Arial" w:hAnsi="Arial" w:cs="Arial"/>
          <w:sz w:val="24"/>
          <w:szCs w:val="24"/>
        </w:rPr>
        <w:t>Останавливающее устройство безопасности в случае, предусмотренном 5.4.6.1.1, должно отвечать следующим требованиям: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а) останавливающее устройство безопасности должно срабатывать только при движении вниз;</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xml:space="preserve">) останавливающее устройство безопасности должно быть способно блокировать вращение гайки относительно винта или наоборот, остановить и удержать в неподвижном состоянии грузонесущее устройство при его движении со скоростью срабатывания ограничителя скорости и при нахождении на грузонесущем устройстве максимальной рабочей нагрузки.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5.4.6.1.3.2</w:t>
      </w:r>
      <w:r w:rsidRPr="00407DE8">
        <w:rPr>
          <w:rFonts w:ascii="Arial" w:hAnsi="Arial" w:cs="Arial"/>
          <w:i/>
          <w:color w:val="2E74B5"/>
          <w:sz w:val="24"/>
          <w:szCs w:val="24"/>
        </w:rPr>
        <w:t xml:space="preserve"> </w:t>
      </w:r>
      <w:r w:rsidRPr="00407DE8">
        <w:rPr>
          <w:rFonts w:ascii="Arial" w:hAnsi="Arial" w:cs="Arial"/>
          <w:sz w:val="24"/>
          <w:szCs w:val="24"/>
        </w:rPr>
        <w:t>Останавливающее устройство безопасности должно быть плавного торможения.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5.4.6.1.3.3 Останавливающее устройство безопасности не должно приводиться в действие механизмами с электрическим, гидравлическим или пневматическим приводом.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5.4.6.1.3.4 При срабатывании останавливающего устройства безопасности среднее замедление при торможении с максимальной рабочей нагрузкой грузонесущего устройства, опускающегося со скоростью по 5.3.1.2, должно составлять от 0,2 </w:t>
      </w:r>
      <w:r w:rsidRPr="00407DE8">
        <w:rPr>
          <w:rFonts w:ascii="Arial" w:hAnsi="Arial" w:cs="Arial"/>
          <w:sz w:val="24"/>
          <w:szCs w:val="24"/>
          <w:lang w:val="en-US"/>
        </w:rPr>
        <w:t>g</w:t>
      </w:r>
      <w:r w:rsidRPr="00407DE8">
        <w:rPr>
          <w:rFonts w:ascii="Arial" w:hAnsi="Arial" w:cs="Arial"/>
          <w:sz w:val="24"/>
          <w:szCs w:val="24"/>
        </w:rPr>
        <w:t xml:space="preserve"> до 1</w:t>
      </w:r>
      <w:r>
        <w:rPr>
          <w:rFonts w:ascii="Arial" w:hAnsi="Arial" w:cs="Arial"/>
          <w:sz w:val="24"/>
          <w:szCs w:val="24"/>
        </w:rPr>
        <w:t>,0</w:t>
      </w:r>
      <w:r w:rsidRPr="00407DE8">
        <w:rPr>
          <w:rFonts w:ascii="Arial" w:hAnsi="Arial" w:cs="Arial"/>
          <w:sz w:val="24"/>
          <w:szCs w:val="24"/>
        </w:rPr>
        <w:t xml:space="preserve"> </w:t>
      </w:r>
      <w:r w:rsidRPr="00407DE8">
        <w:rPr>
          <w:rFonts w:ascii="Arial" w:hAnsi="Arial" w:cs="Arial"/>
          <w:sz w:val="24"/>
          <w:szCs w:val="24"/>
          <w:lang w:val="en-US"/>
        </w:rPr>
        <w:t>g</w:t>
      </w:r>
      <w:r>
        <w:rPr>
          <w:rFonts w:ascii="Arial" w:hAnsi="Arial" w:cs="Arial"/>
          <w:sz w:val="24"/>
          <w:szCs w:val="24"/>
        </w:rPr>
        <w:t xml:space="preserve"> (от 1,96 до 9,81 м/с</w:t>
      </w:r>
      <w:r w:rsidRPr="00851E99">
        <w:rPr>
          <w:rFonts w:ascii="Arial" w:hAnsi="Arial" w:cs="Arial"/>
          <w:sz w:val="24"/>
          <w:szCs w:val="24"/>
          <w:vertAlign w:val="superscript"/>
        </w:rPr>
        <w:t>2</w:t>
      </w:r>
      <w:r>
        <w:rPr>
          <w:rFonts w:ascii="Arial" w:hAnsi="Arial" w:cs="Arial"/>
          <w:sz w:val="24"/>
          <w:szCs w:val="24"/>
        </w:rPr>
        <w:t>)</w:t>
      </w:r>
      <w:r w:rsidRPr="00407DE8">
        <w:rPr>
          <w:rFonts w:ascii="Arial" w:hAnsi="Arial" w:cs="Arial"/>
          <w:sz w:val="24"/>
          <w:szCs w:val="24"/>
        </w:rPr>
        <w:t>.</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5.4.6.1.3.5 Снятие воздействия останавливающего устройства безопасности должно быть возможным только при подъеме грузонесущего устройства. После снятия воздействия останавливающее устройство безопасности должно вернуться в нормальное рабочее состояние</w:t>
      </w:r>
      <w:r>
        <w:rPr>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5.4.6.1.3.6 Если останавливающее устройство безопасности регулируется, то окончательная настройка должна быть зафиксирована таким образом, чтобы было невозможно изменить настройку без нарушения фиксации.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5.4.6.1.3.7 После срабатывания останавливающего устройства безопасности пол грузонесущего устройства с равномерно распределенной номинальной нагрузкой или без нее не должен отклоняться от горизонтали более, чем на 5°.</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5.4.6.1.3.8 При включении останавливающего устройства безопасности электрическое устройство безопасности, </w:t>
      </w:r>
      <w:r w:rsidRPr="00407DE8">
        <w:rPr>
          <w:rFonts w:ascii="Arial" w:hAnsi="Arial" w:cs="Arial"/>
          <w:color w:val="000000" w:themeColor="text1"/>
          <w:sz w:val="24"/>
          <w:szCs w:val="24"/>
        </w:rPr>
        <w:t>отвечающим требованиям</w:t>
      </w:r>
      <w:r w:rsidRPr="00407DE8">
        <w:rPr>
          <w:rFonts w:ascii="Arial" w:hAnsi="Arial" w:cs="Arial"/>
          <w:sz w:val="24"/>
          <w:szCs w:val="24"/>
        </w:rPr>
        <w:t xml:space="preserve"> 5.5.11, должно вызывать остановку привода, если грузонесущее устройство движется вниз, и препятствовать его запуску в этом направлении.</w:t>
      </w:r>
    </w:p>
    <w:p w:rsidR="00EF4772" w:rsidRPr="00DB7C9F"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sz w:val="24"/>
          <w:szCs w:val="24"/>
        </w:rPr>
        <w:t xml:space="preserve">5.4.6.1.3.9 Останавливающее устройство безопасности рассматривается в качестве компонента безопасности и проверяется в соответствии с требованиями </w:t>
      </w:r>
      <w:r w:rsidRPr="00DB7C9F">
        <w:rPr>
          <w:rFonts w:ascii="Arial" w:hAnsi="Arial" w:cs="Arial"/>
          <w:i/>
          <w:sz w:val="24"/>
          <w:szCs w:val="24"/>
        </w:rPr>
        <w:t xml:space="preserve">ГОСТ        </w:t>
      </w:r>
      <w:r>
        <w:rPr>
          <w:rFonts w:ascii="Arial" w:hAnsi="Arial" w:cs="Arial"/>
          <w:i/>
          <w:sz w:val="24"/>
          <w:szCs w:val="24"/>
        </w:rPr>
        <w:t>—</w:t>
      </w:r>
      <w:r w:rsidRPr="00DB7C9F">
        <w:rPr>
          <w:rFonts w:ascii="Arial" w:hAnsi="Arial" w:cs="Arial"/>
          <w:i/>
          <w:sz w:val="24"/>
          <w:szCs w:val="24"/>
        </w:rPr>
        <w:t xml:space="preserve">          , приложение Б1.</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5.4.6.1.4 Предохранительная гайка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Должна быть предусмотрена дополнительная ненагруженная предохранительная гайка, расположенная на грузонесущем устройстве и обеспечивающая указанную в 5.3.1. эквивалентную степень безопасности в случае выхода из строя несущей гайки.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Выход из строя (отказ) несущей гайки должен:</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 xml:space="preserve">- или активировать электрическое устройство безопасности, </w:t>
      </w:r>
      <w:r w:rsidRPr="00407DE8">
        <w:rPr>
          <w:rFonts w:ascii="Arial" w:hAnsi="Arial" w:cs="Arial"/>
          <w:color w:val="000000" w:themeColor="text1"/>
          <w:sz w:val="24"/>
          <w:szCs w:val="24"/>
        </w:rPr>
        <w:t>отвечающ</w:t>
      </w:r>
      <w:r>
        <w:rPr>
          <w:rFonts w:ascii="Arial" w:hAnsi="Arial" w:cs="Arial"/>
          <w:color w:val="000000" w:themeColor="text1"/>
          <w:sz w:val="24"/>
          <w:szCs w:val="24"/>
        </w:rPr>
        <w:t>ее</w:t>
      </w:r>
      <w:r w:rsidRPr="00407DE8">
        <w:rPr>
          <w:rFonts w:ascii="Arial" w:hAnsi="Arial" w:cs="Arial"/>
          <w:color w:val="000000" w:themeColor="text1"/>
          <w:sz w:val="24"/>
          <w:szCs w:val="24"/>
        </w:rPr>
        <w:t xml:space="preserve"> требованиям</w:t>
      </w:r>
      <w:r w:rsidRPr="00407DE8">
        <w:rPr>
          <w:rFonts w:ascii="Arial" w:hAnsi="Arial" w:cs="Arial"/>
          <w:sz w:val="24"/>
          <w:szCs w:val="24"/>
        </w:rPr>
        <w:t xml:space="preserve"> 5.5.11, которое должно вызывать отключение питания двигателя и тормоза; </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 xml:space="preserve">- </w:t>
      </w:r>
      <w:r w:rsidRPr="00442AB2">
        <w:rPr>
          <w:rFonts w:ascii="Arial" w:hAnsi="Arial" w:cs="Arial"/>
          <w:i/>
          <w:sz w:val="24"/>
          <w:szCs w:val="24"/>
        </w:rPr>
        <w:t>или механически отсоединить предохранительную гайку от привода</w:t>
      </w:r>
      <w:r w:rsidRPr="00407DE8">
        <w:rPr>
          <w:rFonts w:ascii="Arial" w:hAnsi="Arial" w:cs="Arial"/>
          <w:sz w:val="24"/>
          <w:szCs w:val="24"/>
        </w:rPr>
        <w:t xml:space="preserve">. </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После выхода из строя несущей гайки вращение предохранительной гайки должно предотвращаться за счет самоторможения передачи винт-гайка либо за счет принудительного внешнего воздействия.</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После выхода из строя несущей гайки на предохранительную гайку не должен воздействовать ни двигатель, ни тормоз привода.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Должна быть предусмотрена защита электрического устройства безопасности от воздействия загрязнения и вибрации.</w:t>
      </w:r>
    </w:p>
    <w:p w:rsidR="00EF4772" w:rsidRPr="00442AB2" w:rsidRDefault="00EF4772" w:rsidP="00EF4772">
      <w:pPr>
        <w:tabs>
          <w:tab w:val="center" w:pos="2419"/>
        </w:tabs>
        <w:spacing w:after="0" w:line="480" w:lineRule="auto"/>
        <w:ind w:left="-15" w:firstLine="567"/>
        <w:jc w:val="both"/>
        <w:rPr>
          <w:rFonts w:ascii="Arial" w:hAnsi="Arial" w:cs="Arial"/>
          <w:i/>
          <w:sz w:val="24"/>
          <w:szCs w:val="24"/>
        </w:rPr>
      </w:pPr>
      <w:r w:rsidRPr="00442AB2">
        <w:rPr>
          <w:rFonts w:ascii="Arial" w:hAnsi="Arial" w:cs="Arial"/>
          <w:i/>
          <w:sz w:val="24"/>
          <w:szCs w:val="24"/>
        </w:rPr>
        <w:t>5.4.6.1.5 Электронное обнаружение превышения скорости</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Структура системы безопасности должна быть такой, чтобы обнаруживалась любая случайная неисправность и система переходила в безопасное состояние (SIL 2) в соответствии с 5.5.11.</w:t>
      </w:r>
    </w:p>
    <w:p w:rsidR="00EF4772" w:rsidRPr="00851E99" w:rsidRDefault="00EF4772" w:rsidP="00EF4772">
      <w:pPr>
        <w:spacing w:after="0" w:line="480" w:lineRule="auto"/>
        <w:ind w:left="-5" w:right="35" w:firstLine="572"/>
        <w:jc w:val="both"/>
        <w:rPr>
          <w:rFonts w:ascii="Arial" w:hAnsi="Arial" w:cs="Arial"/>
          <w:szCs w:val="20"/>
        </w:rPr>
      </w:pPr>
      <w:r w:rsidRPr="00851E99">
        <w:rPr>
          <w:rFonts w:ascii="Arial" w:hAnsi="Arial" w:cs="Arial"/>
          <w:i/>
          <w:spacing w:val="40"/>
          <w:szCs w:val="20"/>
        </w:rPr>
        <w:t>Примечание</w:t>
      </w:r>
      <w:r w:rsidRPr="00851E99">
        <w:rPr>
          <w:rFonts w:ascii="Arial" w:hAnsi="Arial" w:cs="Arial"/>
          <w:i/>
          <w:szCs w:val="20"/>
        </w:rPr>
        <w:t xml:space="preserve"> — Уровень встроенной безопасности (</w:t>
      </w:r>
      <w:r w:rsidRPr="00851E99">
        <w:rPr>
          <w:rFonts w:ascii="Arial" w:hAnsi="Arial" w:cs="Arial"/>
          <w:i/>
          <w:szCs w:val="20"/>
          <w:lang w:val="en-US"/>
        </w:rPr>
        <w:t>Safety</w:t>
      </w:r>
      <w:r w:rsidRPr="00851E99">
        <w:rPr>
          <w:rFonts w:ascii="Arial" w:hAnsi="Arial" w:cs="Arial"/>
          <w:i/>
          <w:szCs w:val="20"/>
        </w:rPr>
        <w:t xml:space="preserve"> </w:t>
      </w:r>
      <w:r w:rsidRPr="00851E99">
        <w:rPr>
          <w:rFonts w:ascii="Arial" w:hAnsi="Arial" w:cs="Arial"/>
          <w:i/>
          <w:szCs w:val="20"/>
          <w:lang w:val="en-US"/>
        </w:rPr>
        <w:t>Integration</w:t>
      </w:r>
      <w:r w:rsidRPr="00851E99">
        <w:rPr>
          <w:rFonts w:ascii="Arial" w:hAnsi="Arial" w:cs="Arial"/>
          <w:i/>
          <w:szCs w:val="20"/>
        </w:rPr>
        <w:t xml:space="preserve"> </w:t>
      </w:r>
      <w:r w:rsidRPr="00851E99">
        <w:rPr>
          <w:rFonts w:ascii="Arial" w:hAnsi="Arial" w:cs="Arial"/>
          <w:i/>
          <w:szCs w:val="20"/>
          <w:lang w:val="en-US"/>
        </w:rPr>
        <w:t>Level</w:t>
      </w:r>
      <w:r w:rsidRPr="00851E99">
        <w:rPr>
          <w:rFonts w:ascii="Arial" w:hAnsi="Arial" w:cs="Arial"/>
          <w:i/>
          <w:szCs w:val="20"/>
        </w:rPr>
        <w:t xml:space="preserve">, </w:t>
      </w:r>
      <w:r w:rsidRPr="00851E99">
        <w:rPr>
          <w:rFonts w:ascii="Arial" w:hAnsi="Arial" w:cs="Arial"/>
          <w:i/>
          <w:szCs w:val="20"/>
          <w:lang w:val="en-US"/>
        </w:rPr>
        <w:t>SIL</w:t>
      </w:r>
      <w:r w:rsidRPr="00851E99">
        <w:rPr>
          <w:rFonts w:ascii="Arial" w:hAnsi="Arial" w:cs="Arial"/>
          <w:i/>
          <w:szCs w:val="20"/>
        </w:rPr>
        <w:t>- это разумный уровень (один из трех) для точного определения требований степени (полноты) безопасности назначенных функций безопасности программируемых электронных блокировок системы, в которой уровень 3 –</w:t>
      </w:r>
      <w:r>
        <w:rPr>
          <w:rFonts w:ascii="Arial" w:hAnsi="Arial" w:cs="Arial"/>
          <w:i/>
          <w:szCs w:val="20"/>
        </w:rPr>
        <w:t xml:space="preserve"> </w:t>
      </w:r>
      <w:r w:rsidRPr="00851E99">
        <w:rPr>
          <w:rFonts w:ascii="Arial" w:hAnsi="Arial" w:cs="Arial"/>
          <w:i/>
          <w:szCs w:val="20"/>
        </w:rPr>
        <w:t>высший уровень, а уровень 1 – низший</w:t>
      </w:r>
      <w:r w:rsidRPr="00851E99">
        <w:rPr>
          <w:rFonts w:ascii="Arial" w:hAnsi="Arial" w:cs="Arial"/>
          <w:szCs w:val="20"/>
        </w:rPr>
        <w:t>.</w:t>
      </w:r>
    </w:p>
    <w:p w:rsidR="00EF4772" w:rsidRDefault="00EF4772" w:rsidP="00EF4772">
      <w:pPr>
        <w:spacing w:after="0" w:line="480" w:lineRule="auto"/>
        <w:ind w:right="37" w:firstLine="567"/>
        <w:jc w:val="both"/>
        <w:rPr>
          <w:rFonts w:ascii="Arial" w:hAnsi="Arial" w:cs="Arial"/>
          <w:sz w:val="24"/>
          <w:szCs w:val="24"/>
        </w:rPr>
      </w:pP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5.4.6.2 Привод платформы</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5.4.6.2.1 Допускается только привод прямого действия.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Если используется несколько винтов и гаек, то наклон грузонесущего устройства не допускается ни при загрузке, ни при движении. Если при подъеме грузонесущего устройства его наклон будет больше чем 1 %, то подъем грузонесущего устройства должен быть остановлен.</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5.4.6.2.2</w:t>
      </w:r>
      <w:r w:rsidRPr="00407DE8">
        <w:rPr>
          <w:rFonts w:ascii="Arial" w:eastAsia="Arial" w:hAnsi="Arial" w:cs="Arial"/>
          <w:sz w:val="24"/>
          <w:szCs w:val="24"/>
        </w:rPr>
        <w:t xml:space="preserve"> </w:t>
      </w:r>
      <w:r w:rsidRPr="00407DE8">
        <w:rPr>
          <w:rFonts w:ascii="Arial" w:hAnsi="Arial" w:cs="Arial"/>
          <w:sz w:val="24"/>
          <w:szCs w:val="24"/>
        </w:rPr>
        <w:t>Общие требования к винту</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5.4.6.2.2.1</w:t>
      </w:r>
      <w:r w:rsidRPr="00407DE8">
        <w:rPr>
          <w:rFonts w:ascii="Arial" w:hAnsi="Arial" w:cs="Arial"/>
          <w:i/>
          <w:color w:val="2E74B5"/>
          <w:sz w:val="24"/>
          <w:szCs w:val="24"/>
        </w:rPr>
        <w:t xml:space="preserve"> </w:t>
      </w:r>
      <w:r w:rsidRPr="00407DE8">
        <w:rPr>
          <w:rFonts w:ascii="Arial" w:hAnsi="Arial" w:cs="Arial"/>
          <w:sz w:val="24"/>
          <w:szCs w:val="24"/>
        </w:rPr>
        <w:t>Должны быть предусмотрены надежные механические средства для предотвращения расстыковки секций многосекционного винта. Должна быть обеспечена соосность секций для обеспечения правильности резьбового соединения или предотвращения поломки гайки. Должна быть предусмотрена возможность проверки стыков секций винта.</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5.4.6.2.2.2 Расчет винта</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 xml:space="preserve">Коэффициент запаса прочности винта при растяжении должен быть не менее 5. При расчете учитываются максимальные нагрузки и вращающий момент, создаваемые приводом и грузонесущим устройством. </w:t>
      </w:r>
      <w:r w:rsidRPr="00442AB2">
        <w:rPr>
          <w:rFonts w:ascii="Arial" w:hAnsi="Arial" w:cs="Arial"/>
          <w:i/>
          <w:sz w:val="24"/>
          <w:szCs w:val="24"/>
        </w:rPr>
        <w:t>Коэффициент запаса прочности в верхнем соединении должен быть не менее 5 при максимальной растягивающей нагрузке.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Коэффициент запаса прочности винта по продольному изгибу должен быть не менее 3 при максимальной сжимающей нагрузке на максимальной длине винта.</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5.4.6.2.3</w:t>
      </w:r>
      <w:r w:rsidRPr="00407DE8">
        <w:rPr>
          <w:rFonts w:ascii="Arial" w:hAnsi="Arial" w:cs="Arial"/>
          <w:i/>
          <w:color w:val="2E74B5"/>
          <w:sz w:val="24"/>
          <w:szCs w:val="24"/>
        </w:rPr>
        <w:t xml:space="preserve"> </w:t>
      </w:r>
      <w:r w:rsidRPr="00407DE8">
        <w:rPr>
          <w:rFonts w:ascii="Arial" w:hAnsi="Arial" w:cs="Arial"/>
          <w:sz w:val="24"/>
          <w:szCs w:val="24"/>
        </w:rPr>
        <w:t>Общие требования к гайке</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5.4.6.2.3.1 Материал несущей гайки должен иметь меньшую твердость, чем сопрягаемый винт.</w:t>
      </w:r>
    </w:p>
    <w:p w:rsidR="00EF4772" w:rsidRPr="00407DE8" w:rsidRDefault="00EF4772" w:rsidP="00EF4772">
      <w:pPr>
        <w:spacing w:after="0" w:line="480" w:lineRule="auto"/>
        <w:ind w:left="-5" w:right="37" w:firstLine="567"/>
        <w:jc w:val="both"/>
        <w:rPr>
          <w:rFonts w:ascii="Arial" w:hAnsi="Arial" w:cs="Arial"/>
          <w:i/>
          <w:color w:val="2E74B5"/>
          <w:sz w:val="24"/>
          <w:szCs w:val="24"/>
        </w:rPr>
      </w:pPr>
      <w:r w:rsidRPr="00407DE8">
        <w:rPr>
          <w:rFonts w:ascii="Arial" w:hAnsi="Arial" w:cs="Arial"/>
          <w:sz w:val="24"/>
          <w:szCs w:val="24"/>
        </w:rPr>
        <w:t xml:space="preserve">5.4.6.2.3.2 Должна быть предусмотрена возможность проверки и определения износа несущей гайки. </w:t>
      </w:r>
      <w:r w:rsidRPr="00442AB2">
        <w:rPr>
          <w:rFonts w:ascii="Arial" w:hAnsi="Arial" w:cs="Arial"/>
          <w:i/>
          <w:sz w:val="24"/>
          <w:szCs w:val="24"/>
        </w:rPr>
        <w:t>Критерии проверки должны быть подробно изложены в руководстве по эксплуатации.</w:t>
      </w:r>
    </w:p>
    <w:p w:rsidR="00EF4772" w:rsidRPr="00407DE8" w:rsidRDefault="00EF4772" w:rsidP="00EF4772">
      <w:pPr>
        <w:spacing w:after="0" w:line="480" w:lineRule="auto"/>
        <w:ind w:right="3" w:firstLine="567"/>
        <w:jc w:val="both"/>
        <w:rPr>
          <w:rFonts w:ascii="Arial" w:hAnsi="Arial" w:cs="Arial"/>
          <w:sz w:val="24"/>
          <w:szCs w:val="24"/>
        </w:rPr>
      </w:pPr>
      <w:r w:rsidRPr="00407DE8">
        <w:rPr>
          <w:rFonts w:ascii="Arial" w:hAnsi="Arial" w:cs="Arial"/>
          <w:sz w:val="24"/>
          <w:szCs w:val="24"/>
        </w:rPr>
        <w:t>5.4.6.2.3.3 Расчет гайки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Коэффициент запаса прочности несущей гайки с учетом ее максимального износа при максимальной рабочей нагрузке и максимальном крутящем моменте должен быть не менее 5 относительно предела прочности на растяжение.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Коэффициент запаса прочности предохранительн</w:t>
      </w:r>
      <w:r>
        <w:rPr>
          <w:rFonts w:ascii="Arial" w:hAnsi="Arial" w:cs="Arial"/>
          <w:sz w:val="24"/>
          <w:szCs w:val="24"/>
        </w:rPr>
        <w:t>ой</w:t>
      </w:r>
      <w:r w:rsidRPr="00407DE8">
        <w:rPr>
          <w:rFonts w:ascii="Arial" w:hAnsi="Arial" w:cs="Arial"/>
          <w:sz w:val="24"/>
          <w:szCs w:val="24"/>
        </w:rPr>
        <w:t xml:space="preserve"> гайк</w:t>
      </w:r>
      <w:r>
        <w:rPr>
          <w:rFonts w:ascii="Arial" w:hAnsi="Arial" w:cs="Arial"/>
          <w:sz w:val="24"/>
          <w:szCs w:val="24"/>
        </w:rPr>
        <w:t>и</w:t>
      </w:r>
      <w:r w:rsidRPr="00407DE8">
        <w:rPr>
          <w:rFonts w:ascii="Arial" w:hAnsi="Arial" w:cs="Arial"/>
          <w:sz w:val="24"/>
          <w:szCs w:val="24"/>
        </w:rPr>
        <w:t xml:space="preserve"> и ее соединения с грузонесущим устройством при максимальной рабочей нагрузке и максимальном крутящем моменте с учетом динамических нагрузок, возникающих при разрушении несущей гайки, должен быть не менее 5 относительно предела прочности на растяжение</w:t>
      </w:r>
      <w:r w:rsidRPr="00407DE8">
        <w:rPr>
          <w:rFonts w:ascii="Arial" w:hAnsi="Arial" w:cs="Arial"/>
          <w:i/>
          <w:color w:val="2E74B5"/>
          <w:sz w:val="24"/>
          <w:szCs w:val="24"/>
        </w:rPr>
        <w:t>.</w:t>
      </w:r>
      <w:r w:rsidRPr="00407DE8">
        <w:rPr>
          <w:rFonts w:ascii="Arial" w:hAnsi="Arial" w:cs="Arial"/>
          <w:sz w:val="24"/>
          <w:szCs w:val="24"/>
        </w:rPr>
        <w:t xml:space="preserve">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5.4.6.2.4 Соединение грузонесущего устройства с несущей гайкой</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5.4.6.2.4.1 Если на винт действует усилие сжати</w:t>
      </w:r>
      <w:r>
        <w:rPr>
          <w:rFonts w:ascii="Arial" w:hAnsi="Arial" w:cs="Arial"/>
          <w:sz w:val="24"/>
          <w:szCs w:val="24"/>
        </w:rPr>
        <w:t>я</w:t>
      </w:r>
      <w:r w:rsidRPr="00407DE8">
        <w:rPr>
          <w:rFonts w:ascii="Arial" w:hAnsi="Arial" w:cs="Arial"/>
          <w:sz w:val="24"/>
          <w:szCs w:val="24"/>
        </w:rPr>
        <w:t xml:space="preserve">, то между несущей гайкой и грузонесущим устройство должно быть гибкое (шарнирное) соединение.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5.4.6.2.4.2 Должны быть предусмотрены средства, предотвращающие нарушение механической связи между грузонесущим устройством и несущей гайкой.</w:t>
      </w:r>
    </w:p>
    <w:p w:rsidR="00EF4772" w:rsidRPr="009B29C8" w:rsidRDefault="00EF4772" w:rsidP="00EF4772">
      <w:pPr>
        <w:spacing w:after="0" w:line="480" w:lineRule="auto"/>
        <w:ind w:right="-1" w:firstLine="567"/>
        <w:jc w:val="both"/>
        <w:rPr>
          <w:rFonts w:ascii="Arial" w:hAnsi="Arial" w:cs="Arial"/>
          <w:b/>
          <w:sz w:val="24"/>
          <w:szCs w:val="24"/>
        </w:rPr>
      </w:pPr>
      <w:r w:rsidRPr="009B29C8">
        <w:rPr>
          <w:rFonts w:ascii="Arial" w:hAnsi="Arial" w:cs="Arial"/>
          <w:b/>
          <w:sz w:val="24"/>
          <w:szCs w:val="24"/>
        </w:rPr>
        <w:t>5.4.7 Дополнительные требования для привода с направляемой цепью</w:t>
      </w:r>
    </w:p>
    <w:p w:rsidR="00EF4772" w:rsidRPr="00407DE8" w:rsidRDefault="00EF4772" w:rsidP="00EF4772">
      <w:pPr>
        <w:spacing w:after="0" w:line="480" w:lineRule="auto"/>
        <w:ind w:right="-1" w:firstLine="567"/>
        <w:jc w:val="both"/>
        <w:rPr>
          <w:rFonts w:ascii="Arial" w:hAnsi="Arial" w:cs="Arial"/>
          <w:sz w:val="24"/>
          <w:szCs w:val="24"/>
        </w:rPr>
      </w:pPr>
      <w:r w:rsidRPr="00407DE8">
        <w:rPr>
          <w:rFonts w:ascii="Arial" w:hAnsi="Arial" w:cs="Arial"/>
          <w:sz w:val="24"/>
          <w:szCs w:val="24"/>
        </w:rPr>
        <w:t>5.4.7.1 Общие требования</w:t>
      </w:r>
    </w:p>
    <w:p w:rsidR="00EF4772" w:rsidRPr="00407DE8" w:rsidRDefault="00EF4772" w:rsidP="00EF4772">
      <w:pPr>
        <w:spacing w:after="0" w:line="480" w:lineRule="auto"/>
        <w:ind w:right="-1" w:firstLine="567"/>
        <w:jc w:val="both"/>
        <w:rPr>
          <w:rFonts w:ascii="Arial" w:hAnsi="Arial" w:cs="Arial"/>
          <w:sz w:val="24"/>
          <w:szCs w:val="24"/>
        </w:rPr>
      </w:pPr>
      <w:r w:rsidRPr="00407DE8">
        <w:rPr>
          <w:rFonts w:ascii="Arial" w:hAnsi="Arial" w:cs="Arial"/>
          <w:sz w:val="24"/>
          <w:szCs w:val="24"/>
        </w:rPr>
        <w:t>5.4.7.1.1 Введение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Грузонесущее устройство должно поддерживаться, подниматься и опускаться с помощью одной или нескольких цепей, приводимых в действие с помощью одного или нескольких приводов. </w:t>
      </w:r>
    </w:p>
    <w:p w:rsidR="00EF4772" w:rsidRPr="00407DE8" w:rsidRDefault="00EF4772" w:rsidP="00EF4772">
      <w:pPr>
        <w:spacing w:after="0" w:line="480" w:lineRule="auto"/>
        <w:ind w:left="-5" w:right="37" w:firstLine="567"/>
        <w:jc w:val="both"/>
        <w:rPr>
          <w:rFonts w:ascii="Arial" w:hAnsi="Arial" w:cs="Arial"/>
          <w:i/>
          <w:color w:val="2E74B5"/>
          <w:sz w:val="24"/>
          <w:szCs w:val="24"/>
        </w:rPr>
      </w:pPr>
      <w:r w:rsidRPr="00407DE8">
        <w:rPr>
          <w:rFonts w:ascii="Arial" w:hAnsi="Arial" w:cs="Arial"/>
          <w:sz w:val="24"/>
          <w:szCs w:val="24"/>
        </w:rPr>
        <w:t>Должны быть приняты меры для предотвращения проникновения инородных тел между цепью и сопряженными с ней элементами</w:t>
      </w:r>
      <w:r w:rsidRPr="00407DE8">
        <w:rPr>
          <w:rFonts w:ascii="Arial" w:hAnsi="Arial" w:cs="Arial"/>
          <w:i/>
          <w:color w:val="2E74B5"/>
          <w:sz w:val="24"/>
          <w:szCs w:val="24"/>
        </w:rPr>
        <w:t>.</w:t>
      </w:r>
    </w:p>
    <w:p w:rsidR="00EF4772" w:rsidRPr="00407DE8" w:rsidRDefault="00EF4772" w:rsidP="00EF4772">
      <w:pPr>
        <w:spacing w:after="0" w:line="480" w:lineRule="auto"/>
        <w:ind w:left="-12" w:right="35" w:firstLine="567"/>
        <w:jc w:val="both"/>
        <w:rPr>
          <w:rFonts w:ascii="Arial" w:hAnsi="Arial" w:cs="Arial"/>
          <w:i/>
          <w:color w:val="2E74B5"/>
          <w:sz w:val="24"/>
          <w:szCs w:val="24"/>
        </w:rPr>
      </w:pPr>
      <w:r w:rsidRPr="00407DE8">
        <w:rPr>
          <w:rFonts w:ascii="Arial" w:hAnsi="Arial" w:cs="Arial"/>
          <w:sz w:val="24"/>
          <w:szCs w:val="24"/>
        </w:rPr>
        <w:t>5.4.7.1.2</w:t>
      </w:r>
      <w:r w:rsidRPr="00407DE8">
        <w:rPr>
          <w:rFonts w:ascii="Arial" w:hAnsi="Arial" w:cs="Arial"/>
          <w:i/>
          <w:color w:val="2E74B5"/>
          <w:sz w:val="24"/>
          <w:szCs w:val="24"/>
        </w:rPr>
        <w:t xml:space="preserve"> </w:t>
      </w:r>
      <w:r w:rsidRPr="00407DE8">
        <w:rPr>
          <w:rFonts w:ascii="Arial" w:hAnsi="Arial" w:cs="Arial"/>
          <w:sz w:val="24"/>
          <w:szCs w:val="24"/>
        </w:rPr>
        <w:t>Вал, звездочки и ловители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Все звездочки и ловители по 5.4.7.2.3 должны быть надежно закреплены на выходном валу в соответствии с 5.4.1.3.</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5.4.7.1.3 Распределение нагрузки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Если применены несколько приводов, то кинематическая связь между приводными звездочками должна быть обеспечена средствами согласно 5.4.1.3.</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5.4.7.1.4 Звездочки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Каждая звездочка должна быть сконструирована с учетом прочности зубьев и их выкрашивания, а также должны учитываться требования 5.1.10.3, касающиеся анализа усталостных напряжений.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Каждая звездочка должна иметь минимальный коэффициент запаса прочности 2,0 относительно предела усталости зубьев с учетом максимального износа, указанного в руководстве по эксплуатации изготовителя.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Каждая звездочка должна иметь минимальный коэффициент запаса прочности 1,4 относительно предела усталости при выкрашивании зубьев.</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5.4.7.1.5 Направляющие элементы цепи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Цепь должна иметь направляющую по всей длине, чтобы передавать как растягивающую, так и сжимающую нагрузку.</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Все приводные звездочки должны быть изготовлены из металла и иметь не менее 16 механически обработанных зубьев. В зацеплении должно быть не менее 8 зубьев.</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При проектировании направляющих элементов, которые ограничивают перемещение цепи по оси Х (см. рисунок 3) не учитывается износ диаметра ролика цепи более 5%.</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При проектировании направляющих элементов, которые ограничивают перемещение цепи по оси </w:t>
      </w:r>
      <w:r w:rsidRPr="00407DE8">
        <w:rPr>
          <w:rFonts w:ascii="Arial" w:hAnsi="Arial" w:cs="Arial"/>
          <w:sz w:val="24"/>
          <w:szCs w:val="24"/>
          <w:lang w:val="en-US"/>
        </w:rPr>
        <w:t>Z</w:t>
      </w:r>
      <w:r w:rsidRPr="00407DE8">
        <w:rPr>
          <w:rFonts w:ascii="Arial" w:hAnsi="Arial" w:cs="Arial"/>
          <w:sz w:val="24"/>
          <w:szCs w:val="24"/>
        </w:rPr>
        <w:t xml:space="preserve"> (см. рисунок 3) не учитывается износ ширины внутреннего ролика цепи менее 15%.</w:t>
      </w:r>
    </w:p>
    <w:p w:rsidR="00EF4772" w:rsidRPr="00407DE8" w:rsidRDefault="00EF4772" w:rsidP="00EF4772">
      <w:pPr>
        <w:spacing w:after="0" w:line="240" w:lineRule="auto"/>
        <w:ind w:left="-5" w:right="37"/>
        <w:jc w:val="both"/>
        <w:rPr>
          <w:rFonts w:ascii="Arial" w:hAnsi="Arial" w:cs="Arial"/>
          <w:sz w:val="24"/>
          <w:szCs w:val="24"/>
        </w:rPr>
      </w:pPr>
    </w:p>
    <w:p w:rsidR="00EF4772" w:rsidRPr="00407DE8" w:rsidRDefault="00EF4772" w:rsidP="00EF4772">
      <w:pPr>
        <w:spacing w:after="0" w:line="240" w:lineRule="auto"/>
        <w:ind w:left="-5" w:right="37"/>
        <w:jc w:val="center"/>
        <w:rPr>
          <w:rFonts w:ascii="Arial" w:hAnsi="Arial" w:cs="Arial"/>
          <w:sz w:val="24"/>
          <w:szCs w:val="24"/>
        </w:rPr>
      </w:pPr>
      <w:r w:rsidRPr="00407DE8">
        <w:rPr>
          <w:rFonts w:ascii="Arial" w:hAnsi="Arial" w:cs="Arial"/>
          <w:noProof/>
          <w:sz w:val="24"/>
          <w:szCs w:val="24"/>
          <w:lang w:eastAsia="ru-RU"/>
        </w:rPr>
        <mc:AlternateContent>
          <mc:Choice Requires="wps">
            <w:drawing>
              <wp:anchor distT="0" distB="0" distL="114300" distR="114300" simplePos="0" relativeHeight="251679744" behindDoc="0" locked="0" layoutInCell="1" allowOverlap="1" wp14:anchorId="0B46FB4B" wp14:editId="3D232531">
                <wp:simplePos x="0" y="0"/>
                <wp:positionH relativeFrom="column">
                  <wp:posOffset>3757295</wp:posOffset>
                </wp:positionH>
                <wp:positionV relativeFrom="paragraph">
                  <wp:posOffset>307340</wp:posOffset>
                </wp:positionV>
                <wp:extent cx="466725" cy="419100"/>
                <wp:effectExtent l="590550" t="0" r="28575" b="590550"/>
                <wp:wrapNone/>
                <wp:docPr id="3" name="Выноска 1 (без границы) 3"/>
                <wp:cNvGraphicFramePr/>
                <a:graphic xmlns:a="http://schemas.openxmlformats.org/drawingml/2006/main">
                  <a:graphicData uri="http://schemas.microsoft.com/office/word/2010/wordprocessingShape">
                    <wps:wsp>
                      <wps:cNvSpPr/>
                      <wps:spPr>
                        <a:xfrm>
                          <a:off x="0" y="0"/>
                          <a:ext cx="466725" cy="419100"/>
                        </a:xfrm>
                        <a:prstGeom prst="callout1">
                          <a:avLst>
                            <a:gd name="adj1" fmla="val 234659"/>
                            <a:gd name="adj2" fmla="val 50851"/>
                            <a:gd name="adj3" fmla="val 50406"/>
                            <a:gd name="adj4" fmla="val -121268"/>
                          </a:avLst>
                        </a:prstGeom>
                      </wps:spPr>
                      <wps:style>
                        <a:lnRef idx="2">
                          <a:schemeClr val="dk1"/>
                        </a:lnRef>
                        <a:fillRef idx="1">
                          <a:schemeClr val="lt1"/>
                        </a:fillRef>
                        <a:effectRef idx="0">
                          <a:schemeClr val="dk1"/>
                        </a:effectRef>
                        <a:fontRef idx="minor">
                          <a:schemeClr val="dk1"/>
                        </a:fontRef>
                      </wps:style>
                      <wps:txbx>
                        <w:txbxContent>
                          <w:p w:rsidR="00EF4772" w:rsidRDefault="00EF4772" w:rsidP="00EF477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46FB4B"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Выноска 1 (без границы) 3" o:spid="_x0000_s1028" type="#_x0000_t41" style="position:absolute;left:0;text-align:left;margin-left:295.85pt;margin-top:24.2pt;width:36.75pt;height:3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" adj="-26194,10888,10984,50686" fillcolor="white [3201]" strokecolor="black [3200]" strokeweight="1pt">
                <v:textbox>
                  <w:txbxContent>
                    <w:p w:rsidR="00EF4772" w:rsidRDefault="00EF4772" w:rsidP="00EF4772"/>
                  </w:txbxContent>
                </v:textbox>
              </v:shape>
            </w:pict>
          </mc:Fallback>
        </mc:AlternateContent>
      </w:r>
      <w:r w:rsidRPr="00407DE8">
        <w:rPr>
          <w:rFonts w:ascii="Arial" w:hAnsi="Arial" w:cs="Arial"/>
          <w:noProof/>
          <w:sz w:val="24"/>
          <w:szCs w:val="24"/>
          <w:lang w:eastAsia="ru-RU"/>
        </w:rPr>
        <mc:AlternateContent>
          <mc:Choice Requires="wps">
            <w:drawing>
              <wp:anchor distT="0" distB="0" distL="114300" distR="114300" simplePos="0" relativeHeight="251678720" behindDoc="0" locked="0" layoutInCell="1" allowOverlap="1" wp14:anchorId="0856A471" wp14:editId="7EEF3C25">
                <wp:simplePos x="0" y="0"/>
                <wp:positionH relativeFrom="column">
                  <wp:posOffset>3957320</wp:posOffset>
                </wp:positionH>
                <wp:positionV relativeFrom="paragraph">
                  <wp:posOffset>1116965</wp:posOffset>
                </wp:positionV>
                <wp:extent cx="466725" cy="419100"/>
                <wp:effectExtent l="819150" t="0" r="28575" b="742950"/>
                <wp:wrapNone/>
                <wp:docPr id="1" name="Выноска 1 (без границы) 1"/>
                <wp:cNvGraphicFramePr/>
                <a:graphic xmlns:a="http://schemas.openxmlformats.org/drawingml/2006/main">
                  <a:graphicData uri="http://schemas.microsoft.com/office/word/2010/wordprocessingShape">
                    <wps:wsp>
                      <wps:cNvSpPr/>
                      <wps:spPr>
                        <a:xfrm>
                          <a:off x="0" y="0"/>
                          <a:ext cx="466725" cy="419100"/>
                        </a:xfrm>
                        <a:prstGeom prst="callout1">
                          <a:avLst>
                            <a:gd name="adj1" fmla="val 43750"/>
                            <a:gd name="adj2" fmla="val 5953"/>
                            <a:gd name="adj3" fmla="val 268588"/>
                            <a:gd name="adj4" fmla="val -170248"/>
                          </a:avLst>
                        </a:prstGeom>
                      </wps:spPr>
                      <wps:style>
                        <a:lnRef idx="2">
                          <a:schemeClr val="dk1"/>
                        </a:lnRef>
                        <a:fillRef idx="1">
                          <a:schemeClr val="lt1"/>
                        </a:fillRef>
                        <a:effectRef idx="0">
                          <a:schemeClr val="dk1"/>
                        </a:effectRef>
                        <a:fontRef idx="minor">
                          <a:schemeClr val="dk1"/>
                        </a:fontRef>
                      </wps:style>
                      <wps:txbx>
                        <w:txbxContent>
                          <w:p w:rsidR="00EF4772" w:rsidRDefault="00EF4772" w:rsidP="00EF4772">
                            <w:r w:rsidRPr="00134FD7">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56A471" id="Выноска 1 (без границы) 1" o:spid="_x0000_s1029" type="#_x0000_t41" style="position:absolute;left:0;text-align:left;margin-left:311.6pt;margin-top:87.95pt;width:36.75pt;height:3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" adj="-36774,58015,1286,9450" fillcolor="white [3201]" strokecolor="black [3200]" strokeweight="1pt">
                <v:textbox>
                  <w:txbxContent>
                    <w:p w:rsidR="00EF4772" w:rsidRDefault="00EF4772" w:rsidP="00EF4772">
                      <w:r w:rsidRPr="00134FD7">
                        <w:t>1</w:t>
                      </w:r>
                    </w:p>
                  </w:txbxContent>
                </v:textbox>
                <o:callout v:ext="edit" minusy="t"/>
              </v:shape>
            </w:pict>
          </mc:Fallback>
        </mc:AlternateContent>
      </w:r>
      <w:r w:rsidRPr="00407DE8">
        <w:rPr>
          <w:rFonts w:ascii="Arial" w:hAnsi="Arial" w:cs="Arial"/>
          <w:noProof/>
          <w:sz w:val="24"/>
          <w:szCs w:val="24"/>
          <w:lang w:eastAsia="ru-RU"/>
        </w:rPr>
        <w:drawing>
          <wp:inline distT="0" distB="0" distL="0" distR="0" wp14:anchorId="3AE34104" wp14:editId="3B420DBF">
            <wp:extent cx="1078765" cy="3819525"/>
            <wp:effectExtent l="0" t="0" r="7620" b="0"/>
            <wp:docPr id="25" name="Picture 5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88057" cy="3852423"/>
                    </a:xfrm>
                    <a:prstGeom prst="rect">
                      <a:avLst/>
                    </a:prstGeom>
                    <a:noFill/>
                    <a:ln>
                      <a:noFill/>
                    </a:ln>
                  </pic:spPr>
                </pic:pic>
              </a:graphicData>
            </a:graphic>
          </wp:inline>
        </w:drawing>
      </w:r>
    </w:p>
    <w:p w:rsidR="00EF4772" w:rsidRPr="00407DE8" w:rsidRDefault="00EF4772" w:rsidP="00EF4772">
      <w:pPr>
        <w:pStyle w:val="FORMATTEXT"/>
        <w:jc w:val="both"/>
        <w:rPr>
          <w:sz w:val="24"/>
          <w:szCs w:val="24"/>
        </w:rPr>
      </w:pPr>
    </w:p>
    <w:p w:rsidR="00EF4772" w:rsidRPr="00407DE8" w:rsidRDefault="00EF4772" w:rsidP="00EF4772">
      <w:pPr>
        <w:pStyle w:val="FORMATTEXT"/>
        <w:jc w:val="both"/>
        <w:rPr>
          <w:sz w:val="24"/>
          <w:szCs w:val="24"/>
        </w:rPr>
      </w:pPr>
    </w:p>
    <w:p w:rsidR="00EF4772" w:rsidRDefault="00EF4772" w:rsidP="00EF4772">
      <w:pPr>
        <w:spacing w:after="0" w:line="240" w:lineRule="auto"/>
        <w:ind w:left="-5" w:right="37"/>
        <w:jc w:val="center"/>
        <w:rPr>
          <w:rFonts w:ascii="Arial" w:hAnsi="Arial" w:cs="Arial"/>
          <w:sz w:val="24"/>
          <w:szCs w:val="24"/>
        </w:rPr>
      </w:pPr>
      <w:r>
        <w:rPr>
          <w:rFonts w:ascii="Arial" w:hAnsi="Arial" w:cs="Arial"/>
          <w:i/>
          <w:sz w:val="24"/>
          <w:szCs w:val="24"/>
        </w:rPr>
        <w:t>1</w:t>
      </w:r>
      <w:r>
        <w:rPr>
          <w:rFonts w:ascii="Arial" w:hAnsi="Arial" w:cs="Arial"/>
          <w:sz w:val="24"/>
          <w:szCs w:val="24"/>
        </w:rPr>
        <w:t xml:space="preserve"> – направляющий элемент</w:t>
      </w:r>
    </w:p>
    <w:p w:rsidR="00EF4772" w:rsidRDefault="00EF4772" w:rsidP="00EF4772">
      <w:pPr>
        <w:spacing w:after="0" w:line="240" w:lineRule="auto"/>
        <w:ind w:left="-5" w:right="37"/>
        <w:jc w:val="center"/>
        <w:rPr>
          <w:rFonts w:ascii="Arial" w:hAnsi="Arial" w:cs="Arial"/>
          <w:sz w:val="24"/>
          <w:szCs w:val="24"/>
        </w:rPr>
      </w:pPr>
    </w:p>
    <w:p w:rsidR="00EF4772" w:rsidRDefault="00EF4772" w:rsidP="00EF4772">
      <w:pPr>
        <w:spacing w:after="0" w:line="240" w:lineRule="auto"/>
        <w:ind w:left="-5" w:right="37"/>
        <w:jc w:val="center"/>
        <w:rPr>
          <w:rFonts w:ascii="Arial" w:hAnsi="Arial" w:cs="Arial"/>
          <w:sz w:val="24"/>
          <w:szCs w:val="24"/>
        </w:rPr>
      </w:pPr>
      <w:r>
        <w:rPr>
          <w:rFonts w:ascii="Arial" w:hAnsi="Arial" w:cs="Arial"/>
          <w:sz w:val="24"/>
          <w:szCs w:val="24"/>
        </w:rPr>
        <w:t>Рисунок 3 — Направляющие элементы цепи</w:t>
      </w:r>
    </w:p>
    <w:p w:rsidR="00EF4772" w:rsidRPr="00407DE8" w:rsidRDefault="00EF4772" w:rsidP="00EF4772">
      <w:pPr>
        <w:spacing w:after="0" w:line="240" w:lineRule="auto"/>
        <w:ind w:left="-5" w:right="37"/>
        <w:rPr>
          <w:rFonts w:ascii="Arial" w:hAnsi="Arial" w:cs="Arial"/>
          <w:sz w:val="24"/>
          <w:szCs w:val="24"/>
        </w:rPr>
      </w:pP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5.4.7.1.6 Направляемая цепь</w:t>
      </w:r>
    </w:p>
    <w:p w:rsidR="00EF4772" w:rsidRPr="00407DE8" w:rsidRDefault="00EF4772" w:rsidP="00EF4772">
      <w:pPr>
        <w:tabs>
          <w:tab w:val="center" w:pos="1122"/>
          <w:tab w:val="center" w:pos="2053"/>
          <w:tab w:val="right" w:pos="10209"/>
        </w:tabs>
        <w:spacing w:after="0" w:line="480" w:lineRule="auto"/>
        <w:ind w:left="-15" w:firstLine="567"/>
        <w:jc w:val="both"/>
        <w:rPr>
          <w:rFonts w:ascii="Arial" w:hAnsi="Arial" w:cs="Arial"/>
          <w:sz w:val="24"/>
          <w:szCs w:val="24"/>
        </w:rPr>
      </w:pPr>
      <w:r w:rsidRPr="00407DE8">
        <w:rPr>
          <w:rFonts w:ascii="Arial" w:hAnsi="Arial" w:cs="Arial"/>
          <w:sz w:val="24"/>
          <w:szCs w:val="24"/>
        </w:rPr>
        <w:t xml:space="preserve"> Цепь должна быть роликовой, отвечать требованиям ГОСТ 13568 и быть предварительно растянутой при нагрузке 50% от предела прочности на разрыв.</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Коэффициент запаса прочности цепи, являющейся элементом трансмиссии, должен быть не менее 3 относительно предела прочности на растяжение.</w:t>
      </w:r>
    </w:p>
    <w:p w:rsidR="00EF4772" w:rsidRPr="00407DE8" w:rsidRDefault="00EF4772" w:rsidP="00EF4772">
      <w:pPr>
        <w:spacing w:after="0" w:line="480" w:lineRule="auto"/>
        <w:ind w:left="-5" w:right="37" w:firstLine="567"/>
        <w:jc w:val="both"/>
        <w:rPr>
          <w:rFonts w:ascii="Arial" w:hAnsi="Arial" w:cs="Arial"/>
          <w:color w:val="000000" w:themeColor="text1"/>
          <w:sz w:val="24"/>
          <w:szCs w:val="24"/>
        </w:rPr>
      </w:pPr>
      <w:r w:rsidRPr="00407DE8">
        <w:rPr>
          <w:rFonts w:ascii="Arial" w:hAnsi="Arial" w:cs="Arial"/>
          <w:color w:val="000000" w:themeColor="text1"/>
          <w:sz w:val="24"/>
          <w:szCs w:val="24"/>
        </w:rPr>
        <w:t xml:space="preserve"> 5.4.7.1.7 Расчет по продольному изгибу</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Элементы направляющих цепи при сжимающих нагрузках с учетом максимального износа в соответствии с 5.4.7.1.5 должны быть спроектированы таким образом, чтобы при максимальной сжимающей нагрузке на максимальной длине направляющих элементов от грузоподъемного устройства с максимальной рабочей нагрузкой обеспечивался коэффициент запаса прочности не менее 3 по продольному изгибу.</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5.4.7.2 Привод</w:t>
      </w:r>
    </w:p>
    <w:p w:rsidR="00EF4772" w:rsidRPr="00407DE8" w:rsidRDefault="00EF4772" w:rsidP="00EF4772">
      <w:pPr>
        <w:pStyle w:val="FORMATTEXT"/>
        <w:spacing w:line="480" w:lineRule="auto"/>
        <w:ind w:firstLine="567"/>
        <w:jc w:val="both"/>
        <w:rPr>
          <w:rFonts w:eastAsiaTheme="minorHAnsi"/>
          <w:sz w:val="24"/>
          <w:szCs w:val="24"/>
          <w:lang w:eastAsia="en-US"/>
        </w:rPr>
      </w:pPr>
      <w:r w:rsidRPr="00407DE8">
        <w:rPr>
          <w:rFonts w:eastAsiaTheme="minorHAnsi"/>
          <w:sz w:val="24"/>
          <w:szCs w:val="24"/>
          <w:lang w:eastAsia="en-US"/>
        </w:rPr>
        <w:t>5.4.7.2.1 Общие положения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Каждый узел привода должен быть спроектирован с учетом усилий, возникающих в цепи при движении грузонесущего устройства в любом направлении. Анализ усталостных напряжений проводится по 5.1.10.3</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5.4.7.2.2 Привод</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Грузонесущее устройство должно приводиться в движение не менее чем одним приводом.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Двигатель должен быть присоединен к приводу при помощи неразмыкаемой кинематической связи, отвечающей требованиям 5.4.1.3, и не должен отсоединяться от нее. </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5.4.7.2.3 Ловители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Грузонесущее устройство должно быть снабжено ловителями, способными остановить движущееся вниз на скорости срабатывания ограничителя скорости грузонесущее устройство с максимальной рабочей нагрузкой. Ловители могут быть расположены непосредственно на приводе (приводном блоке, модуле), если имеется жесткая кинематическая связь между узлами привода в соответствии с 5.4.1.3.</w:t>
      </w:r>
    </w:p>
    <w:p w:rsidR="00EF4772" w:rsidRPr="00407DE8" w:rsidRDefault="00EF4772" w:rsidP="00EF4772">
      <w:pPr>
        <w:spacing w:after="0" w:line="480" w:lineRule="auto"/>
        <w:ind w:left="-5" w:right="37" w:firstLine="567"/>
        <w:jc w:val="both"/>
        <w:rPr>
          <w:rFonts w:ascii="Arial" w:hAnsi="Arial" w:cs="Arial"/>
          <w:b/>
          <w:sz w:val="24"/>
          <w:szCs w:val="24"/>
        </w:rPr>
      </w:pPr>
      <w:r w:rsidRPr="00407DE8">
        <w:rPr>
          <w:rFonts w:ascii="Arial" w:hAnsi="Arial" w:cs="Arial"/>
          <w:b/>
          <w:sz w:val="24"/>
          <w:szCs w:val="24"/>
        </w:rPr>
        <w:t>5.4.8 Дополнительные требования для привода механизма подъема ножничного типа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Изложенные в настоящем стандарте требования ко всем типам приводов должны в равной степени применяться к приводу, приводящему в действие механизм подъема ножничного типа.</w:t>
      </w:r>
    </w:p>
    <w:p w:rsidR="00EF4772" w:rsidRPr="00407DE8" w:rsidRDefault="00EF4772" w:rsidP="00EF4772">
      <w:pPr>
        <w:spacing w:after="0" w:line="480" w:lineRule="auto"/>
        <w:ind w:right="-1" w:firstLine="567"/>
        <w:jc w:val="both"/>
        <w:rPr>
          <w:rFonts w:ascii="Arial" w:hAnsi="Arial" w:cs="Arial"/>
          <w:b/>
          <w:sz w:val="24"/>
          <w:szCs w:val="24"/>
        </w:rPr>
      </w:pPr>
      <w:r w:rsidRPr="00407DE8">
        <w:rPr>
          <w:rFonts w:ascii="Arial" w:hAnsi="Arial" w:cs="Arial"/>
          <w:b/>
          <w:sz w:val="24"/>
          <w:szCs w:val="24"/>
        </w:rPr>
        <w:t>5.4.9 Дополнительные требования к гидравлическому приводу</w:t>
      </w:r>
    </w:p>
    <w:p w:rsidR="00EF4772" w:rsidRPr="00407DE8" w:rsidRDefault="00EF4772" w:rsidP="00EF4772">
      <w:pPr>
        <w:spacing w:after="0" w:line="480" w:lineRule="auto"/>
        <w:ind w:right="3263" w:firstLine="567"/>
        <w:jc w:val="both"/>
        <w:rPr>
          <w:rFonts w:ascii="Arial" w:hAnsi="Arial" w:cs="Arial"/>
          <w:sz w:val="24"/>
          <w:szCs w:val="24"/>
        </w:rPr>
      </w:pPr>
      <w:r w:rsidRPr="00407DE8">
        <w:rPr>
          <w:rFonts w:ascii="Arial" w:hAnsi="Arial" w:cs="Arial"/>
          <w:sz w:val="24"/>
          <w:szCs w:val="24"/>
        </w:rPr>
        <w:t>5.4.9.1 Основные положения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Возможны два следующих варианта привода</w:t>
      </w:r>
    </w:p>
    <w:p w:rsidR="00EF4772" w:rsidRPr="00407DE8" w:rsidRDefault="00EF4772" w:rsidP="00EF4772">
      <w:pPr>
        <w:spacing w:after="0" w:line="480" w:lineRule="auto"/>
        <w:ind w:left="-5" w:right="37" w:firstLine="567"/>
        <w:rPr>
          <w:rFonts w:ascii="Arial" w:hAnsi="Arial" w:cs="Arial"/>
          <w:sz w:val="24"/>
          <w:szCs w:val="24"/>
        </w:rPr>
      </w:pPr>
      <w:r w:rsidRPr="00407DE8">
        <w:rPr>
          <w:rFonts w:ascii="Arial" w:hAnsi="Arial" w:cs="Arial"/>
          <w:sz w:val="24"/>
          <w:szCs w:val="24"/>
        </w:rPr>
        <w:t>а) прямого действия</w:t>
      </w:r>
      <w:r>
        <w:rPr>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непрямого действия</w:t>
      </w:r>
      <w:r>
        <w:rPr>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Если для подъема грузонесущего устройства используется несколько гидроцилиндров, то они должны быть гидравлически соединены для обеспечения уравнивания давления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Для привода непрямого действия применимы требования 5.4.5.2 и.5.4.5.3</w:t>
      </w:r>
      <w:r>
        <w:rPr>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5.4.9.2 Гидроцилиндр</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5.4.9.2.1 Расчет давления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Цилиндр и поршень должны быть спроектированы таким образом, чтобы при усилии, возникающем при давлении, превышающем в 2,3 раза давление от полной нагрузки, коэффициент запаса прочности был не менее 1,7 относительно предела текучести </w:t>
      </w:r>
      <w:r w:rsidRPr="00851E99">
        <w:rPr>
          <w:rFonts w:ascii="Arial" w:hAnsi="Arial" w:cs="Arial"/>
          <w:i/>
          <w:sz w:val="24"/>
          <w:szCs w:val="24"/>
          <w:lang w:val="en-US"/>
        </w:rPr>
        <w:t>R</w:t>
      </w:r>
      <w:r w:rsidRPr="00407DE8">
        <w:rPr>
          <w:rFonts w:ascii="Arial" w:hAnsi="Arial" w:cs="Arial"/>
          <w:sz w:val="24"/>
          <w:szCs w:val="24"/>
          <w:vertAlign w:val="subscript"/>
          <w:lang w:val="en-US"/>
        </w:rPr>
        <w:t>P</w:t>
      </w:r>
      <w:r w:rsidRPr="00407DE8">
        <w:rPr>
          <w:rFonts w:ascii="Arial" w:hAnsi="Arial" w:cs="Arial"/>
          <w:sz w:val="24"/>
          <w:szCs w:val="24"/>
          <w:vertAlign w:val="subscript"/>
        </w:rPr>
        <w:t>0,2</w:t>
      </w:r>
      <w:r>
        <w:rPr>
          <w:rFonts w:ascii="Arial" w:hAnsi="Arial" w:cs="Arial"/>
          <w:sz w:val="24"/>
          <w:szCs w:val="24"/>
          <w:vertAlign w:val="subscript"/>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Для расчета элементов телескопических гидроцилиндров с гидравлической синхронизацией давление от полной нагрузки заменяется самым высоким давлением, которое возникает в элементе за счет гидравлической синхронизации. Должна быть учтена вероятность возникновения аномально высоко</w:t>
      </w:r>
      <w:r>
        <w:rPr>
          <w:rFonts w:ascii="Arial" w:hAnsi="Arial" w:cs="Arial"/>
          <w:sz w:val="24"/>
          <w:szCs w:val="24"/>
        </w:rPr>
        <w:t>го</w:t>
      </w:r>
      <w:r w:rsidRPr="00407DE8">
        <w:rPr>
          <w:rFonts w:ascii="Arial" w:hAnsi="Arial" w:cs="Arial"/>
          <w:sz w:val="24"/>
          <w:szCs w:val="24"/>
        </w:rPr>
        <w:t xml:space="preserve"> давлени</w:t>
      </w:r>
      <w:r>
        <w:rPr>
          <w:rFonts w:ascii="Arial" w:hAnsi="Arial" w:cs="Arial"/>
          <w:sz w:val="24"/>
          <w:szCs w:val="24"/>
        </w:rPr>
        <w:t>я</w:t>
      </w:r>
      <w:r w:rsidRPr="00407DE8">
        <w:rPr>
          <w:rFonts w:ascii="Arial" w:hAnsi="Arial" w:cs="Arial"/>
          <w:sz w:val="24"/>
          <w:szCs w:val="24"/>
        </w:rPr>
        <w:t xml:space="preserve"> из-за неправильной настройки гидравлической синхронизации во время монтажа.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При расчете толщины добавляется значение 1,0 мм для стенки и основания цилиндра и 0,5 мм для стенки полого штока простых и телескопических гидроцилиндров.</w:t>
      </w:r>
    </w:p>
    <w:p w:rsidR="00EF4772" w:rsidRPr="00407DE8" w:rsidRDefault="00EF4772" w:rsidP="00EF4772">
      <w:pPr>
        <w:pStyle w:val="FORMATTEXT"/>
        <w:spacing w:line="480" w:lineRule="auto"/>
        <w:ind w:firstLine="567"/>
        <w:jc w:val="both"/>
        <w:rPr>
          <w:sz w:val="24"/>
          <w:szCs w:val="24"/>
        </w:rPr>
      </w:pPr>
      <w:r w:rsidRPr="00407DE8">
        <w:rPr>
          <w:sz w:val="24"/>
          <w:szCs w:val="24"/>
        </w:rPr>
        <w:t>Расчет должен быть выполнен в соответствии с ГОСТ 33984.4</w:t>
      </w:r>
      <w:r>
        <w:rPr>
          <w:sz w:val="24"/>
          <w:szCs w:val="24"/>
        </w:rPr>
        <w:t>—2017</w:t>
      </w:r>
      <w:r w:rsidRPr="00407DE8">
        <w:rPr>
          <w:sz w:val="24"/>
          <w:szCs w:val="24"/>
        </w:rPr>
        <w:t xml:space="preserve">, </w:t>
      </w:r>
      <w:r>
        <w:rPr>
          <w:sz w:val="24"/>
          <w:szCs w:val="24"/>
        </w:rPr>
        <w:t xml:space="preserve">пункты </w:t>
      </w:r>
      <w:r w:rsidRPr="00407DE8">
        <w:rPr>
          <w:sz w:val="24"/>
          <w:szCs w:val="24"/>
        </w:rPr>
        <w:t>5.4.1 и 5.4.2</w:t>
      </w:r>
      <w:r>
        <w:rPr>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5.4.9.2.2 Расчет по потере устойчивости при продольном изгибе </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 xml:space="preserve">Гидроцилиндр под действием сжимающей нагрузки должен полностью отвечать следующим требованиям: </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 в полностью выдвинутом положении поршня и под действием сил, обусловленных давлением, превышающим в 1,4 раза давление от полной нагрузки, обеспечива</w:t>
      </w:r>
      <w:r>
        <w:rPr>
          <w:rFonts w:ascii="Arial" w:hAnsi="Arial" w:cs="Arial"/>
          <w:sz w:val="24"/>
          <w:szCs w:val="24"/>
        </w:rPr>
        <w:t>ет</w:t>
      </w:r>
      <w:r w:rsidRPr="00407DE8">
        <w:rPr>
          <w:rFonts w:ascii="Arial" w:hAnsi="Arial" w:cs="Arial"/>
          <w:sz w:val="24"/>
          <w:szCs w:val="24"/>
        </w:rPr>
        <w:t xml:space="preserve"> коэффициент запаса прочности не менее двух по потери устойчивости;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расчет должен быть выполнен в соответствии с ГОСТ 33984.4</w:t>
      </w:r>
      <w:r>
        <w:rPr>
          <w:rFonts w:ascii="Arial" w:hAnsi="Arial" w:cs="Arial"/>
          <w:sz w:val="24"/>
          <w:szCs w:val="24"/>
        </w:rPr>
        <w:t>—2017</w:t>
      </w:r>
      <w:r w:rsidRPr="00407DE8">
        <w:rPr>
          <w:rFonts w:ascii="Arial" w:hAnsi="Arial" w:cs="Arial"/>
          <w:sz w:val="24"/>
          <w:szCs w:val="24"/>
        </w:rPr>
        <w:t>,</w:t>
      </w:r>
      <w:r>
        <w:rPr>
          <w:rFonts w:ascii="Arial" w:hAnsi="Arial" w:cs="Arial"/>
          <w:sz w:val="24"/>
          <w:szCs w:val="24"/>
        </w:rPr>
        <w:t xml:space="preserve"> пункт</w:t>
      </w:r>
      <w:r w:rsidRPr="00407DE8">
        <w:rPr>
          <w:rFonts w:ascii="Arial" w:hAnsi="Arial" w:cs="Arial"/>
          <w:sz w:val="24"/>
          <w:szCs w:val="24"/>
        </w:rPr>
        <w:t xml:space="preserve"> 5.4.3. </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5.4.9.2.3 Расчет напряжений при растяжении</w:t>
      </w:r>
    </w:p>
    <w:p w:rsidR="00EF4772" w:rsidRPr="00407DE8" w:rsidRDefault="00EF4772" w:rsidP="00EF4772">
      <w:pPr>
        <w:spacing w:after="0" w:line="480" w:lineRule="auto"/>
        <w:ind w:left="-5" w:right="37" w:firstLine="567"/>
        <w:jc w:val="both"/>
        <w:rPr>
          <w:rFonts w:ascii="Arial" w:hAnsi="Arial" w:cs="Arial"/>
          <w:sz w:val="24"/>
          <w:szCs w:val="24"/>
          <w:vertAlign w:val="subscript"/>
        </w:rPr>
      </w:pPr>
      <w:r w:rsidRPr="00407DE8">
        <w:rPr>
          <w:rFonts w:ascii="Arial" w:hAnsi="Arial" w:cs="Arial"/>
          <w:sz w:val="24"/>
          <w:szCs w:val="24"/>
        </w:rPr>
        <w:t xml:space="preserve">Гидроцилиндр должен быть спроектирован так, чтобы под действием растягивающих нагрузок, возникающих при давлении, превышающем в 1,4 раза давление от полной нагрузки, коэффициент запаса прочности был не менее 2 относительно предела текучести </w:t>
      </w:r>
      <w:r w:rsidRPr="00851E99">
        <w:rPr>
          <w:rFonts w:ascii="Arial" w:hAnsi="Arial" w:cs="Arial"/>
          <w:i/>
          <w:sz w:val="24"/>
          <w:szCs w:val="24"/>
        </w:rPr>
        <w:t>R</w:t>
      </w:r>
      <w:r w:rsidRPr="00407DE8">
        <w:rPr>
          <w:rFonts w:ascii="Arial" w:hAnsi="Arial" w:cs="Arial"/>
          <w:sz w:val="24"/>
          <w:szCs w:val="24"/>
          <w:vertAlign w:val="subscript"/>
        </w:rPr>
        <w:t>P0,2.</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5.4.9.2.4 Ограничение хода поршня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Должны быть предусмотрены средства для остановки поршня в конце его перемещения. Конструкция упора должна быть такой, чтобы среднее замедление грузонесущего устройства не превышало </w:t>
      </w:r>
      <w:r>
        <w:rPr>
          <w:rFonts w:ascii="Arial" w:hAnsi="Arial" w:cs="Arial"/>
          <w:sz w:val="24"/>
          <w:szCs w:val="24"/>
        </w:rPr>
        <w:t>9,81 м/с</w:t>
      </w:r>
      <w:r w:rsidRPr="00851E99">
        <w:rPr>
          <w:rFonts w:ascii="Arial" w:hAnsi="Arial" w:cs="Arial"/>
          <w:sz w:val="24"/>
          <w:szCs w:val="24"/>
          <w:vertAlign w:val="superscript"/>
        </w:rPr>
        <w:t>2</w:t>
      </w:r>
      <w:r w:rsidRPr="00407DE8">
        <w:rPr>
          <w:rFonts w:ascii="Arial" w:hAnsi="Arial" w:cs="Arial"/>
          <w:sz w:val="24"/>
          <w:szCs w:val="24"/>
        </w:rPr>
        <w:t xml:space="preserve"> и чтобы в случае привода непрямого действия замедление не приводило к ослаблению каната или цепи.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5.4.9.2.5 Средства защиты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Если гидроцилиндр расположен ниже уровня пола шахты, то он должен быть установлен в защитную трубу. Если гидроцилиндр частично расположен в других пространствах, то он должен быть надлежащим образом защищен. Установка гидроцилиндра должна быть выполнена таким образом, чтобы можно легко проверить гидроцилиндр на предмет наличия коррозии.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Таким же образом должны быть защищены: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а) разрывной клапан(</w:t>
      </w:r>
      <w:r>
        <w:rPr>
          <w:rFonts w:ascii="Arial" w:hAnsi="Arial" w:cs="Arial"/>
          <w:sz w:val="24"/>
          <w:szCs w:val="24"/>
        </w:rPr>
        <w:t>ы</w:t>
      </w:r>
      <w:r w:rsidRPr="00407DE8">
        <w:rPr>
          <w:rFonts w:ascii="Arial" w:hAnsi="Arial" w:cs="Arial"/>
          <w:sz w:val="24"/>
          <w:szCs w:val="24"/>
        </w:rPr>
        <w:t>)/дроссель(и);</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жесткий трубопровод, соединяющий разрывной клапан(</w:t>
      </w:r>
      <w:r>
        <w:rPr>
          <w:rFonts w:ascii="Arial" w:hAnsi="Arial" w:cs="Arial"/>
          <w:sz w:val="24"/>
          <w:szCs w:val="24"/>
        </w:rPr>
        <w:t>ы</w:t>
      </w:r>
      <w:r w:rsidRPr="00407DE8">
        <w:rPr>
          <w:rFonts w:ascii="Arial" w:hAnsi="Arial" w:cs="Arial"/>
          <w:sz w:val="24"/>
          <w:szCs w:val="24"/>
        </w:rPr>
        <w:t>)/дроссель(и) с цилиндром;</w:t>
      </w:r>
    </w:p>
    <w:p w:rsidR="00EF4772" w:rsidRPr="002F1B85" w:rsidRDefault="00EF4772" w:rsidP="00EF4772">
      <w:pPr>
        <w:spacing w:after="0" w:line="480" w:lineRule="auto"/>
        <w:ind w:right="37" w:firstLine="567"/>
        <w:jc w:val="both"/>
        <w:rPr>
          <w:rFonts w:ascii="Arial" w:hAnsi="Arial" w:cs="Arial"/>
          <w:sz w:val="24"/>
          <w:szCs w:val="24"/>
        </w:rPr>
      </w:pPr>
      <w:r w:rsidRPr="002F1B85">
        <w:rPr>
          <w:rFonts w:ascii="Arial" w:hAnsi="Arial" w:cs="Arial"/>
          <w:sz w:val="24"/>
          <w:szCs w:val="24"/>
          <w:lang w:val="en-US"/>
        </w:rPr>
        <w:t>c</w:t>
      </w:r>
      <w:r w:rsidRPr="002F1B85">
        <w:rPr>
          <w:rFonts w:ascii="Arial" w:hAnsi="Arial" w:cs="Arial"/>
          <w:sz w:val="24"/>
          <w:szCs w:val="24"/>
        </w:rPr>
        <w:t>) жесткий трубопровод, соединяющий разрывные</w:t>
      </w:r>
      <w:r>
        <w:rPr>
          <w:rFonts w:ascii="Arial" w:hAnsi="Arial" w:cs="Arial"/>
          <w:sz w:val="24"/>
          <w:szCs w:val="24"/>
        </w:rPr>
        <w:t xml:space="preserve"> клапаны</w:t>
      </w:r>
      <w:r w:rsidRPr="002F1B85">
        <w:rPr>
          <w:rFonts w:ascii="Arial" w:hAnsi="Arial" w:cs="Arial"/>
          <w:sz w:val="24"/>
          <w:szCs w:val="24"/>
        </w:rPr>
        <w:t>/дроссели друг с другом.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Должен быть обеспечен сбор подтекающей и соскабливаемой с головки цилиндра жидкости.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Гидроцилиндр должен быть оборудован устройством для выпуска воздуха в атмосферу.</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5.4.9.3 Соединение грузонесущего устройства с поршнем/цилиндром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5.4.9.3.1 В случае гидравлического привода прямого действия, </w:t>
      </w:r>
      <w:r w:rsidRPr="00407DE8">
        <w:rPr>
          <w:rFonts w:ascii="Arial" w:hAnsi="Arial" w:cs="Arial"/>
          <w:i/>
          <w:sz w:val="24"/>
          <w:szCs w:val="24"/>
        </w:rPr>
        <w:t>кроме привода механизма подъема ножничного типа</w:t>
      </w:r>
      <w:r w:rsidRPr="00407DE8">
        <w:rPr>
          <w:rFonts w:ascii="Arial" w:hAnsi="Arial" w:cs="Arial"/>
          <w:sz w:val="24"/>
          <w:szCs w:val="24"/>
        </w:rPr>
        <w:t>, соединение между грузонесущим устройством и поршнем/цилиндром должно быть таким, чтобы все силы действовали на поршень/цилиндр по его оси.</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Соединение между механизмом подъема ножничного типа и поршнем/цилиндром должно быть таким, чтобы все силы действовали на поршень/цилиндр по его оси.</w:t>
      </w:r>
    </w:p>
    <w:p w:rsidR="00EF4772" w:rsidRPr="00407DE8" w:rsidRDefault="00EF4772" w:rsidP="00EF4772">
      <w:pPr>
        <w:spacing w:after="0" w:line="480" w:lineRule="auto"/>
        <w:ind w:left="-5" w:right="37" w:firstLine="567"/>
        <w:jc w:val="both"/>
        <w:rPr>
          <w:rFonts w:ascii="Arial" w:hAnsi="Arial" w:cs="Arial"/>
          <w:i/>
          <w:color w:val="2E74B5"/>
          <w:sz w:val="24"/>
          <w:szCs w:val="24"/>
        </w:rPr>
      </w:pPr>
      <w:r w:rsidRPr="00407DE8">
        <w:rPr>
          <w:rFonts w:ascii="Arial" w:hAnsi="Arial" w:cs="Arial"/>
          <w:sz w:val="24"/>
          <w:szCs w:val="24"/>
        </w:rPr>
        <w:t>5.4.9.3.2</w:t>
      </w:r>
      <w:r w:rsidRPr="00407DE8">
        <w:rPr>
          <w:rFonts w:ascii="Arial" w:hAnsi="Arial" w:cs="Arial"/>
          <w:i/>
          <w:color w:val="2E74B5"/>
          <w:sz w:val="24"/>
          <w:szCs w:val="24"/>
        </w:rPr>
        <w:t xml:space="preserve"> </w:t>
      </w:r>
      <w:r w:rsidRPr="00407DE8">
        <w:rPr>
          <w:rFonts w:ascii="Arial" w:hAnsi="Arial" w:cs="Arial"/>
          <w:sz w:val="24"/>
          <w:szCs w:val="24"/>
        </w:rPr>
        <w:t>Соединение между грузонесущим устройством и поршнем (цилиндром) должно быть выполнено так, чтобы выдерживать вес поршня (цилиндра) с учетом динамических нагрузок. Соединение должно быть надежно закреплено.</w:t>
      </w:r>
    </w:p>
    <w:p w:rsidR="00EF4772" w:rsidRPr="00407DE8" w:rsidRDefault="00EF4772" w:rsidP="00EF4772">
      <w:pPr>
        <w:spacing w:after="0" w:line="480" w:lineRule="auto"/>
        <w:ind w:left="-5" w:right="37" w:firstLine="567"/>
        <w:jc w:val="both"/>
        <w:rPr>
          <w:rFonts w:ascii="Arial" w:hAnsi="Arial" w:cs="Arial"/>
          <w:i/>
          <w:color w:val="2E74B5"/>
          <w:sz w:val="24"/>
          <w:szCs w:val="24"/>
        </w:rPr>
      </w:pPr>
      <w:r w:rsidRPr="00407DE8">
        <w:rPr>
          <w:rFonts w:ascii="Arial" w:hAnsi="Arial" w:cs="Arial"/>
          <w:sz w:val="24"/>
          <w:szCs w:val="24"/>
        </w:rPr>
        <w:t>5.4.9.3.3</w:t>
      </w:r>
      <w:r w:rsidRPr="00407DE8">
        <w:rPr>
          <w:rFonts w:ascii="Arial" w:hAnsi="Arial" w:cs="Arial"/>
          <w:i/>
          <w:color w:val="2E74B5"/>
          <w:sz w:val="24"/>
          <w:szCs w:val="24"/>
        </w:rPr>
        <w:t xml:space="preserve"> </w:t>
      </w:r>
      <w:r w:rsidRPr="00407DE8">
        <w:rPr>
          <w:rFonts w:ascii="Arial" w:hAnsi="Arial" w:cs="Arial"/>
          <w:sz w:val="24"/>
          <w:szCs w:val="24"/>
        </w:rPr>
        <w:t>В том случае, если поршень состоит из более чем одной секции, соединение между секциями должно быть выполнено таким образом, чтобы выдерживать вес подвешенных секций поршня с учетом дополнительных динамических нагрузок.</w:t>
      </w:r>
      <w:r w:rsidRPr="00407DE8">
        <w:rPr>
          <w:rFonts w:ascii="Arial" w:hAnsi="Arial" w:cs="Arial"/>
          <w:i/>
          <w:sz w:val="24"/>
          <w:szCs w:val="24"/>
        </w:rPr>
        <w:t xml:space="preserve">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5.4.9.3.4</w:t>
      </w:r>
      <w:r w:rsidRPr="00407DE8">
        <w:rPr>
          <w:rFonts w:ascii="Arial" w:hAnsi="Arial" w:cs="Arial"/>
          <w:i/>
          <w:color w:val="2E74B5"/>
          <w:sz w:val="24"/>
          <w:szCs w:val="24"/>
        </w:rPr>
        <w:t xml:space="preserve"> </w:t>
      </w:r>
      <w:r w:rsidRPr="00407DE8">
        <w:rPr>
          <w:rFonts w:ascii="Arial" w:hAnsi="Arial" w:cs="Arial"/>
          <w:sz w:val="24"/>
          <w:szCs w:val="24"/>
        </w:rPr>
        <w:t>В случае гидравлического привода непрямого действия оголовок плунжера (цилиндра) должен перемещаться по направляющим.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Это требование не применимо к натяжным гидроцилиндрам при условии, что натяжное приспособление препятствует воздействию изгибающих сил на поршень.</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5.4.9.3.5</w:t>
      </w:r>
      <w:r w:rsidRPr="00407DE8">
        <w:rPr>
          <w:rFonts w:ascii="Arial" w:hAnsi="Arial" w:cs="Arial"/>
          <w:i/>
          <w:color w:val="2E74B5"/>
          <w:sz w:val="24"/>
          <w:szCs w:val="24"/>
        </w:rPr>
        <w:t xml:space="preserve"> </w:t>
      </w:r>
      <w:r w:rsidRPr="00407DE8">
        <w:rPr>
          <w:rFonts w:ascii="Arial" w:hAnsi="Arial" w:cs="Arial"/>
          <w:sz w:val="24"/>
          <w:szCs w:val="24"/>
        </w:rPr>
        <w:t>В случае гидравлического привода непрямого действия ни одна из частей направляющей системы головки поршня не должна находиться в пределах вертикальной проекции грузонесущего устройства.</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5.4.9.4 Телескопические гидроцилиндры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При применении телескопических гидроцилиндров дополнительно должны быть выполнены следующие требования: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5.4.9.4.1</w:t>
      </w:r>
      <w:r w:rsidRPr="00407DE8">
        <w:rPr>
          <w:rFonts w:ascii="Arial" w:hAnsi="Arial" w:cs="Arial"/>
          <w:i/>
          <w:color w:val="2E74B5"/>
          <w:sz w:val="24"/>
          <w:szCs w:val="24"/>
        </w:rPr>
        <w:t xml:space="preserve"> </w:t>
      </w:r>
      <w:r w:rsidRPr="00407DE8">
        <w:rPr>
          <w:rFonts w:ascii="Arial" w:hAnsi="Arial" w:cs="Arial"/>
          <w:sz w:val="24"/>
          <w:szCs w:val="24"/>
        </w:rPr>
        <w:t>Между последовательными секциями должны быть установлены упоры для предотвращения выхода поршней из соответствующих цилиндров.</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5.4.9.4.2 Длина опоры каждой секции телескопического гидроцилиндра без внешней направляющей должна по меньшей мере в два раза превышать диаметр соответствующего поршня.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5.4.9.4.3 Гидроцилиндры должны быть снабжены механическим или гидравлическим средством синхронизации.</w:t>
      </w:r>
    </w:p>
    <w:p w:rsidR="00EF4772" w:rsidRPr="00407DE8" w:rsidRDefault="00EF4772" w:rsidP="00EF4772">
      <w:pPr>
        <w:tabs>
          <w:tab w:val="center" w:pos="5065"/>
        </w:tabs>
        <w:spacing w:after="0" w:line="480" w:lineRule="auto"/>
        <w:ind w:left="-15" w:firstLine="567"/>
        <w:jc w:val="both"/>
        <w:rPr>
          <w:rFonts w:ascii="Arial" w:hAnsi="Arial" w:cs="Arial"/>
          <w:sz w:val="24"/>
          <w:szCs w:val="24"/>
        </w:rPr>
      </w:pPr>
      <w:r w:rsidRPr="00407DE8">
        <w:rPr>
          <w:rFonts w:ascii="Arial" w:hAnsi="Arial" w:cs="Arial"/>
          <w:sz w:val="24"/>
          <w:szCs w:val="24"/>
        </w:rPr>
        <w:t>5.4.9.4.4 Если в качестве средства синхронизации применены канаты или цепи, то должны быть выполнены перечисленные ниже условия:</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а) обязательное наличие по меньшей мере двух независимых канатов или цепей;</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блоки и звездочки должны иметь ограждения;</w:t>
      </w:r>
    </w:p>
    <w:p w:rsidR="00EF4772" w:rsidRPr="00407DE8" w:rsidRDefault="00EF4772" w:rsidP="00EF4772">
      <w:pPr>
        <w:pStyle w:val="FORMATTEXT"/>
        <w:spacing w:line="480" w:lineRule="auto"/>
        <w:ind w:firstLine="567"/>
        <w:jc w:val="both"/>
        <w:rPr>
          <w:sz w:val="24"/>
          <w:szCs w:val="24"/>
        </w:rPr>
      </w:pPr>
      <w:r>
        <w:rPr>
          <w:sz w:val="24"/>
          <w:szCs w:val="24"/>
          <w:lang w:val="en-US"/>
        </w:rPr>
        <w:t>c</w:t>
      </w:r>
      <w:r w:rsidRPr="00407DE8">
        <w:rPr>
          <w:sz w:val="24"/>
          <w:szCs w:val="24"/>
        </w:rPr>
        <w:t>) коэффициент запаса прочности должен быть не менее чем:</w:t>
      </w:r>
    </w:p>
    <w:p w:rsidR="00EF4772" w:rsidRPr="00407DE8" w:rsidRDefault="00EF4772" w:rsidP="00EF4772">
      <w:pPr>
        <w:pStyle w:val="FORMATTEXT"/>
        <w:spacing w:line="480" w:lineRule="auto"/>
        <w:ind w:firstLine="567"/>
        <w:jc w:val="both"/>
        <w:rPr>
          <w:sz w:val="24"/>
          <w:szCs w:val="24"/>
        </w:rPr>
      </w:pPr>
      <w:r w:rsidRPr="00407DE8">
        <w:rPr>
          <w:sz w:val="24"/>
          <w:szCs w:val="24"/>
        </w:rPr>
        <w:t>12 - для канатов</w:t>
      </w:r>
      <w:r>
        <w:rPr>
          <w:sz w:val="24"/>
          <w:szCs w:val="24"/>
        </w:rPr>
        <w:t>;</w:t>
      </w:r>
    </w:p>
    <w:p w:rsidR="00EF4772" w:rsidRPr="00407DE8" w:rsidRDefault="00EF4772" w:rsidP="00EF4772">
      <w:pPr>
        <w:pStyle w:val="FORMATTEXT"/>
        <w:spacing w:line="480" w:lineRule="auto"/>
        <w:ind w:firstLine="567"/>
        <w:jc w:val="both"/>
        <w:rPr>
          <w:sz w:val="24"/>
          <w:szCs w:val="24"/>
        </w:rPr>
      </w:pPr>
      <w:r w:rsidRPr="00407DE8">
        <w:rPr>
          <w:sz w:val="24"/>
          <w:szCs w:val="24"/>
        </w:rPr>
        <w:t>10 - для цепей.</w:t>
      </w:r>
    </w:p>
    <w:p w:rsidR="00EF4772" w:rsidRPr="00407DE8" w:rsidRDefault="00EF4772" w:rsidP="00EF4772">
      <w:pPr>
        <w:pStyle w:val="FORMATTEXT"/>
        <w:spacing w:line="480" w:lineRule="auto"/>
        <w:ind w:firstLine="567"/>
        <w:jc w:val="both"/>
        <w:rPr>
          <w:sz w:val="24"/>
          <w:szCs w:val="24"/>
        </w:rPr>
      </w:pPr>
      <w:r w:rsidRPr="00407DE8">
        <w:rPr>
          <w:sz w:val="24"/>
          <w:szCs w:val="24"/>
        </w:rPr>
        <w:t>Коэффициент запаса прочности определяется отношением между минимальной разрывной нагрузкой одного каната или цепи и максимальн</w:t>
      </w:r>
      <w:r>
        <w:rPr>
          <w:sz w:val="24"/>
          <w:szCs w:val="24"/>
        </w:rPr>
        <w:t>ым</w:t>
      </w:r>
      <w:r w:rsidRPr="00407DE8">
        <w:rPr>
          <w:sz w:val="24"/>
          <w:szCs w:val="24"/>
        </w:rPr>
        <w:t xml:space="preserve"> усили</w:t>
      </w:r>
      <w:r>
        <w:rPr>
          <w:sz w:val="24"/>
          <w:szCs w:val="24"/>
        </w:rPr>
        <w:t>ем</w:t>
      </w:r>
      <w:r w:rsidRPr="00407DE8">
        <w:rPr>
          <w:sz w:val="24"/>
          <w:szCs w:val="24"/>
        </w:rPr>
        <w:t>, действующ</w:t>
      </w:r>
      <w:r>
        <w:rPr>
          <w:sz w:val="24"/>
          <w:szCs w:val="24"/>
        </w:rPr>
        <w:t>им</w:t>
      </w:r>
      <w:r w:rsidRPr="00407DE8">
        <w:rPr>
          <w:sz w:val="24"/>
          <w:szCs w:val="24"/>
        </w:rPr>
        <w:t xml:space="preserve"> на этот канат или цепь.</w:t>
      </w:r>
    </w:p>
    <w:p w:rsidR="00EF4772" w:rsidRPr="00407DE8" w:rsidRDefault="00EF4772" w:rsidP="00EF4772">
      <w:pPr>
        <w:pStyle w:val="FORMATTEXT"/>
        <w:spacing w:line="480" w:lineRule="auto"/>
        <w:ind w:firstLine="567"/>
        <w:jc w:val="both"/>
        <w:rPr>
          <w:sz w:val="24"/>
          <w:szCs w:val="24"/>
        </w:rPr>
      </w:pPr>
      <w:r w:rsidRPr="00407DE8">
        <w:rPr>
          <w:sz w:val="24"/>
          <w:szCs w:val="24"/>
        </w:rPr>
        <w:t>При расчете максимального усилия необходимо учесть:</w:t>
      </w:r>
    </w:p>
    <w:p w:rsidR="00EF4772" w:rsidRPr="00407DE8" w:rsidRDefault="00EF4772" w:rsidP="00EF4772">
      <w:pPr>
        <w:pStyle w:val="FORMATTEXT"/>
        <w:spacing w:line="480" w:lineRule="auto"/>
        <w:ind w:firstLine="567"/>
        <w:jc w:val="both"/>
        <w:rPr>
          <w:sz w:val="24"/>
          <w:szCs w:val="24"/>
        </w:rPr>
      </w:pPr>
      <w:r w:rsidRPr="00407DE8">
        <w:rPr>
          <w:sz w:val="24"/>
          <w:szCs w:val="24"/>
        </w:rPr>
        <w:t>1) усилие, создаваемое давлением полной нагрузки;</w:t>
      </w:r>
    </w:p>
    <w:p w:rsidR="00EF4772" w:rsidRPr="00407DE8" w:rsidRDefault="00EF4772" w:rsidP="00EF4772">
      <w:pPr>
        <w:pStyle w:val="FORMATTEXT"/>
        <w:spacing w:line="480" w:lineRule="auto"/>
        <w:ind w:firstLine="567"/>
        <w:jc w:val="both"/>
        <w:rPr>
          <w:sz w:val="24"/>
          <w:szCs w:val="24"/>
        </w:rPr>
      </w:pPr>
      <w:r w:rsidRPr="00407DE8">
        <w:rPr>
          <w:sz w:val="24"/>
          <w:szCs w:val="24"/>
        </w:rPr>
        <w:t>2) число канатов (или цепей).</w:t>
      </w:r>
    </w:p>
    <w:p w:rsidR="00EF4772" w:rsidRPr="00407DE8" w:rsidRDefault="00EF4772" w:rsidP="00EF4772">
      <w:pPr>
        <w:pStyle w:val="FORMATTEXT"/>
        <w:spacing w:line="480" w:lineRule="auto"/>
        <w:ind w:firstLine="567"/>
        <w:jc w:val="both"/>
        <w:rPr>
          <w:sz w:val="24"/>
          <w:szCs w:val="24"/>
        </w:rPr>
      </w:pPr>
      <w:r w:rsidRPr="00407DE8">
        <w:rPr>
          <w:sz w:val="24"/>
          <w:szCs w:val="24"/>
        </w:rPr>
        <w:t>Должно быть устройство, которое препятствует превышению скорости движущегося вниз грузонесущего устройства более чем на 0,15 м/с по отношению к номинальной скорости движения в случае неисправности устройства синхронизации.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5.4.9.5 Трубопровод</w:t>
      </w:r>
    </w:p>
    <w:p w:rsidR="00EF4772" w:rsidRPr="00407DE8" w:rsidRDefault="00EF4772" w:rsidP="00EF4772">
      <w:pPr>
        <w:spacing w:after="0" w:line="480" w:lineRule="auto"/>
        <w:ind w:left="-5" w:right="37" w:firstLine="567"/>
        <w:jc w:val="both"/>
        <w:rPr>
          <w:rFonts w:ascii="Arial" w:eastAsia="Times New Roman" w:hAnsi="Arial" w:cs="Arial"/>
          <w:i/>
          <w:color w:val="2E74B5"/>
          <w:sz w:val="24"/>
          <w:szCs w:val="24"/>
        </w:rPr>
      </w:pPr>
      <w:r w:rsidRPr="00407DE8">
        <w:rPr>
          <w:rFonts w:ascii="Arial" w:hAnsi="Arial" w:cs="Arial"/>
          <w:sz w:val="24"/>
          <w:szCs w:val="24"/>
        </w:rPr>
        <w:t>5.4.9.5.1 Общие положения</w:t>
      </w:r>
      <w:r w:rsidRPr="00407DE8">
        <w:rPr>
          <w:rFonts w:ascii="Arial" w:eastAsia="Times New Roman" w:hAnsi="Arial" w:cs="Arial"/>
          <w:i/>
          <w:color w:val="2E74B5"/>
          <w:sz w:val="24"/>
          <w:szCs w:val="24"/>
        </w:rPr>
        <w:t xml:space="preserve"> </w:t>
      </w:r>
    </w:p>
    <w:p w:rsidR="00EF4772" w:rsidRPr="00407DE8" w:rsidRDefault="00EF4772" w:rsidP="00EF4772">
      <w:pPr>
        <w:spacing w:after="0" w:line="480" w:lineRule="auto"/>
        <w:ind w:left="-5" w:right="37" w:firstLine="567"/>
        <w:jc w:val="both"/>
        <w:rPr>
          <w:rFonts w:ascii="Arial" w:eastAsia="Times New Roman" w:hAnsi="Arial" w:cs="Arial"/>
          <w:sz w:val="24"/>
          <w:szCs w:val="24"/>
        </w:rPr>
      </w:pPr>
      <w:r w:rsidRPr="00407DE8">
        <w:rPr>
          <w:rFonts w:ascii="Arial" w:eastAsia="Times New Roman" w:hAnsi="Arial" w:cs="Arial"/>
          <w:sz w:val="24"/>
          <w:szCs w:val="24"/>
        </w:rPr>
        <w:t>Трубы и фитинги, находящиеся под давлением (соединения, клапаны и т.п.), будучи в общем случае компонентами гидравлической системы, должны: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соответствовать используемой гидравлической жидкости;</w:t>
      </w:r>
    </w:p>
    <w:p w:rsidR="00EF4772" w:rsidRPr="00407DE8" w:rsidRDefault="00EF4772" w:rsidP="00EF4772">
      <w:pPr>
        <w:spacing w:after="0" w:line="480" w:lineRule="auto"/>
        <w:ind w:left="-5" w:right="37" w:firstLine="567"/>
        <w:jc w:val="both"/>
        <w:rPr>
          <w:rFonts w:ascii="Arial" w:eastAsia="Times New Roman" w:hAnsi="Arial" w:cs="Arial"/>
          <w:sz w:val="24"/>
          <w:szCs w:val="24"/>
        </w:rPr>
      </w:pPr>
      <w:r w:rsidRPr="00407DE8">
        <w:rPr>
          <w:rFonts w:ascii="Arial" w:hAnsi="Arial" w:cs="Arial"/>
          <w:sz w:val="24"/>
          <w:szCs w:val="24"/>
        </w:rPr>
        <w:t xml:space="preserve">- </w:t>
      </w:r>
      <w:r w:rsidRPr="00407DE8">
        <w:rPr>
          <w:rFonts w:ascii="Arial" w:eastAsia="Times New Roman" w:hAnsi="Arial" w:cs="Arial"/>
          <w:sz w:val="24"/>
          <w:szCs w:val="24"/>
        </w:rPr>
        <w:t>спроектированы и установлены таким образом, чтобы исключить любое напряжение вследствие крепления, перекоса или вибрации;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защищены от повреждений, в частности повреждений механического характера.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Трубы и фитинги должны быть надежно закреплены и доступны для осмотра. Если трубы (жесткие или гибкие) проходят через стены или пол, они должны быть защищены посредством муфт, размеры которых позволяют производить при необходимости демонтаж труб. Никакие соединения не должны находиться внутри муфты.</w:t>
      </w:r>
    </w:p>
    <w:p w:rsidR="00EF4772" w:rsidRPr="00407DE8" w:rsidRDefault="00EF4772" w:rsidP="00EF4772">
      <w:pPr>
        <w:spacing w:after="0" w:line="480" w:lineRule="auto"/>
        <w:ind w:left="-5" w:right="37" w:firstLine="567"/>
        <w:jc w:val="both"/>
        <w:rPr>
          <w:rFonts w:ascii="Arial" w:hAnsi="Arial" w:cs="Arial"/>
          <w:i/>
          <w:color w:val="2E74B5"/>
          <w:sz w:val="24"/>
          <w:szCs w:val="24"/>
        </w:rPr>
      </w:pPr>
      <w:r w:rsidRPr="00407DE8">
        <w:rPr>
          <w:rFonts w:ascii="Arial" w:hAnsi="Arial" w:cs="Arial"/>
          <w:sz w:val="24"/>
          <w:szCs w:val="24"/>
        </w:rPr>
        <w:t>5.4.9.5.2 Жесткие трубопроводы</w:t>
      </w:r>
    </w:p>
    <w:p w:rsidR="00EF4772" w:rsidRPr="00407DE8" w:rsidRDefault="00EF4772" w:rsidP="00EF4772">
      <w:pPr>
        <w:spacing w:after="0" w:line="480" w:lineRule="auto"/>
        <w:ind w:left="-5" w:right="37" w:firstLine="567"/>
        <w:jc w:val="both"/>
        <w:rPr>
          <w:rFonts w:ascii="Arial" w:hAnsi="Arial" w:cs="Arial"/>
          <w:sz w:val="24"/>
          <w:szCs w:val="24"/>
          <w:vertAlign w:val="subscript"/>
        </w:rPr>
      </w:pPr>
      <w:r w:rsidRPr="00407DE8">
        <w:rPr>
          <w:rFonts w:ascii="Arial" w:hAnsi="Arial" w:cs="Arial"/>
          <w:sz w:val="24"/>
          <w:szCs w:val="24"/>
        </w:rPr>
        <w:t xml:space="preserve">Жесткие трубы и фитинги между цилиндром и обратным клапаном(ами) или клапаном(ами), регулирующим(и) движение в направлении вниз, должны быть сконструированы таким образом, чтобы под действием сил, создаваемых давлением, превышающем в 2,3 раза давление от полной нагрузки, обеспечивался коэффициент запаса прочности не менее 1,7 по отношению к пределу текучести </w:t>
      </w:r>
      <w:r w:rsidRPr="00F84305">
        <w:rPr>
          <w:rFonts w:ascii="Arial" w:hAnsi="Arial" w:cs="Arial"/>
          <w:i/>
          <w:sz w:val="24"/>
          <w:szCs w:val="24"/>
          <w:lang w:val="en-US"/>
        </w:rPr>
        <w:t>R</w:t>
      </w:r>
      <w:r w:rsidRPr="00407DE8">
        <w:rPr>
          <w:rFonts w:ascii="Arial" w:hAnsi="Arial" w:cs="Arial"/>
          <w:sz w:val="24"/>
          <w:szCs w:val="24"/>
          <w:vertAlign w:val="subscript"/>
          <w:lang w:val="en-US"/>
        </w:rPr>
        <w:t>P</w:t>
      </w:r>
      <w:r w:rsidRPr="00407DE8">
        <w:rPr>
          <w:rFonts w:ascii="Arial" w:hAnsi="Arial" w:cs="Arial"/>
          <w:sz w:val="24"/>
          <w:szCs w:val="24"/>
          <w:vertAlign w:val="subscript"/>
        </w:rPr>
        <w:t>0,2.</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При расчетах толщины должно быть добавлено значение 1,0 мм для соединения между цилиндром и разрывным клапаном, в случае его использования, и значение 0,5 мм для других жестких труб.</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Расчеты должны быть выполнены в соответствии с ГОСТ 33984.4</w:t>
      </w:r>
      <w:r>
        <w:rPr>
          <w:rFonts w:ascii="Arial" w:hAnsi="Arial" w:cs="Arial"/>
          <w:sz w:val="24"/>
          <w:szCs w:val="24"/>
        </w:rPr>
        <w:t>—2017</w:t>
      </w:r>
      <w:r w:rsidRPr="00407DE8">
        <w:rPr>
          <w:rFonts w:ascii="Arial" w:hAnsi="Arial" w:cs="Arial"/>
          <w:sz w:val="24"/>
          <w:szCs w:val="24"/>
        </w:rPr>
        <w:t xml:space="preserve">, </w:t>
      </w:r>
      <w:r>
        <w:rPr>
          <w:rFonts w:ascii="Arial" w:hAnsi="Arial" w:cs="Arial"/>
          <w:sz w:val="24"/>
          <w:szCs w:val="24"/>
        </w:rPr>
        <w:t xml:space="preserve">пункт </w:t>
      </w:r>
      <w:r w:rsidRPr="00407DE8">
        <w:rPr>
          <w:rFonts w:ascii="Arial" w:hAnsi="Arial" w:cs="Arial"/>
          <w:sz w:val="24"/>
          <w:szCs w:val="24"/>
        </w:rPr>
        <w:t>5.4.1.</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Для телескопических гидроцилиндров, имеющих более двух секций и гидравлическое средство синхронизации, дополнительный коэффициент запаса прочности, равный 1,3, следует учитывать при расчете труб и фитингов между разрывным клапаном и обратным клапаном или клапаном(ами) движения вниз.</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Трубы и фитинги, в случае их использования между цилиндром и разрывным клапаном, следует рассчитывать на тоже давление, что и цилиндр.</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5.4.9.5.3 Гибкие трубопроводы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Гибкий трубопровод между цилиндром и обратным клапаном или клапаном движения вниз следует выбирать с коэффициентом запаса прочности не менее 8 по отношению к давлению полной нагрузки и разрывному давлению.</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Гибкий трубопровод и его соединения между цилиндром и обратным клапаном или клапаном движения вниз должны выдерживать без повреждения давление, в 5 раз превышающее давление полной нагрузки; это испытание должен проводить изготовитель шланга в сборе.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На гибкий трубопровод должна быть нанесена несмываемая маркировка, содержащая:</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а) наименование изготовителя или торговый знак;</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значение испытательного давления;</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дату проведения испытания.</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Гибкий трубопровод должен быть закреплен с радиусом изгиба, не менее указанного изготовителем трубопровода.</w:t>
      </w:r>
    </w:p>
    <w:p w:rsidR="00EF4772" w:rsidRPr="00407DE8" w:rsidRDefault="00EF4772" w:rsidP="00EF4772">
      <w:pPr>
        <w:pStyle w:val="FORMATTEXT"/>
        <w:spacing w:line="480" w:lineRule="auto"/>
        <w:ind w:firstLine="567"/>
        <w:jc w:val="both"/>
        <w:rPr>
          <w:rFonts w:eastAsia="Cambria"/>
          <w:sz w:val="24"/>
          <w:szCs w:val="24"/>
        </w:rPr>
      </w:pPr>
      <w:r w:rsidRPr="00407DE8">
        <w:rPr>
          <w:sz w:val="24"/>
          <w:szCs w:val="24"/>
        </w:rPr>
        <w:t xml:space="preserve">5.4.9.6 </w:t>
      </w:r>
      <w:r w:rsidRPr="00407DE8">
        <w:rPr>
          <w:rFonts w:eastAsia="Cambria"/>
          <w:sz w:val="24"/>
          <w:szCs w:val="24"/>
        </w:rPr>
        <w:t>Остановка привода и проверка остановленного состояния</w:t>
      </w:r>
    </w:p>
    <w:p w:rsidR="00EF4772" w:rsidRPr="00407DE8" w:rsidRDefault="00EF4772" w:rsidP="00EF4772">
      <w:pPr>
        <w:pStyle w:val="FORMATTEXT"/>
        <w:spacing w:line="480" w:lineRule="auto"/>
        <w:ind w:firstLine="567"/>
        <w:jc w:val="both"/>
        <w:rPr>
          <w:sz w:val="24"/>
          <w:szCs w:val="24"/>
        </w:rPr>
      </w:pPr>
      <w:r w:rsidRPr="00407DE8">
        <w:rPr>
          <w:sz w:val="24"/>
          <w:szCs w:val="24"/>
        </w:rPr>
        <w:t>Остановку привода, инициируемую электрическим устройством безопасности, следует контролировать в соответствии со следующими требованиями.</w:t>
      </w:r>
    </w:p>
    <w:p w:rsidR="00EF4772" w:rsidRPr="00407DE8" w:rsidRDefault="00EF4772" w:rsidP="00EF4772">
      <w:pPr>
        <w:pStyle w:val="FORMATTEXT"/>
        <w:spacing w:line="480" w:lineRule="auto"/>
        <w:ind w:firstLine="567"/>
        <w:jc w:val="both"/>
        <w:rPr>
          <w:sz w:val="24"/>
          <w:szCs w:val="24"/>
        </w:rPr>
      </w:pPr>
      <w:r w:rsidRPr="00407DE8">
        <w:rPr>
          <w:sz w:val="24"/>
          <w:szCs w:val="24"/>
        </w:rPr>
        <w:t>Движение в направлении вверх: подача электропитания на электродвигатель должна быть прервана по меньшей мере двумя независимыми контакторами, силовые контакты которых должны быть соединены последовательно в схеме питания электродвигателя.</w:t>
      </w:r>
    </w:p>
    <w:p w:rsidR="00EF4772" w:rsidRPr="00407DE8" w:rsidRDefault="00EF4772" w:rsidP="00EF4772">
      <w:pPr>
        <w:pStyle w:val="FORMATTEXT"/>
        <w:spacing w:line="480" w:lineRule="auto"/>
        <w:ind w:firstLine="567"/>
        <w:jc w:val="both"/>
        <w:rPr>
          <w:sz w:val="24"/>
          <w:szCs w:val="24"/>
        </w:rPr>
      </w:pPr>
      <w:r w:rsidRPr="00407DE8">
        <w:rPr>
          <w:sz w:val="24"/>
          <w:szCs w:val="24"/>
        </w:rPr>
        <w:t>Движение в направлении вниз: при движении в направлении вниз подача электропитания на клапан(ы), регулирующий(ие) движение вниз, должна быть прервана одним из следующих способов:</w:t>
      </w:r>
    </w:p>
    <w:p w:rsidR="00EF4772" w:rsidRPr="007E7AD4" w:rsidRDefault="00EF4772" w:rsidP="00EF4772">
      <w:pPr>
        <w:pStyle w:val="a4"/>
        <w:numPr>
          <w:ilvl w:val="0"/>
          <w:numId w:val="41"/>
        </w:numPr>
        <w:tabs>
          <w:tab w:val="left" w:pos="993"/>
        </w:tabs>
        <w:spacing w:after="0" w:line="480" w:lineRule="auto"/>
        <w:ind w:left="0" w:right="37" w:firstLine="567"/>
        <w:jc w:val="both"/>
        <w:rPr>
          <w:rFonts w:ascii="Arial" w:hAnsi="Arial" w:cs="Arial"/>
          <w:sz w:val="24"/>
          <w:szCs w:val="24"/>
        </w:rPr>
      </w:pPr>
      <w:r w:rsidRPr="007E7AD4">
        <w:rPr>
          <w:rFonts w:ascii="Arial" w:hAnsi="Arial" w:cs="Arial"/>
          <w:sz w:val="24"/>
          <w:szCs w:val="24"/>
        </w:rPr>
        <w:t xml:space="preserve">по меньшей мере двумя независимыми электрическими устройствами, соединенными последовательно; </w:t>
      </w:r>
    </w:p>
    <w:p w:rsidR="00EF4772" w:rsidRPr="007E7AD4" w:rsidRDefault="00EF4772" w:rsidP="00EF4772">
      <w:pPr>
        <w:spacing w:after="0" w:line="480" w:lineRule="auto"/>
        <w:ind w:left="567" w:right="37"/>
        <w:jc w:val="both"/>
        <w:rPr>
          <w:rFonts w:ascii="Arial" w:hAnsi="Arial" w:cs="Arial"/>
          <w:sz w:val="24"/>
          <w:szCs w:val="24"/>
        </w:rPr>
      </w:pPr>
      <w:r w:rsidRPr="007E7AD4">
        <w:rPr>
          <w:rFonts w:ascii="Arial" w:hAnsi="Arial" w:cs="Arial"/>
          <w:sz w:val="24"/>
          <w:szCs w:val="24"/>
        </w:rPr>
        <w:t>или</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 xml:space="preserve">2) непосредственно электрическим устройством безопасности. </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5.4.9.7 Сбой в контактах</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Если во время остановки грузонесущего устройства один из контакторов не разомкнул основные контакты или не разомкнул одно из электрических устройств, то необходимо предотвратить дальнейший пуск не позднее следующего изменения направления движения.</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5.4.9.8 Запорный клапан</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Должен быть предусмотрен запорный клапан, установленный на участке соединения гидроцилиндра (цилиндров) с обратным клапаном и клапаном движения вниз.</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5.4.9.9 Обратный клапан</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Должен быть предусмотрен обратный клапан, установленный на участке соединения насоса(ов) с запорным клапаном.  Обратный клапан должен быть способен удерживать грузонесущее устройство с максимальной статической нагрузкой в любой точке траектории его движения, в случае падения давления ниже минимального рабочего давления. Закрытие обратного клапана должно происходить под воздействием гидравлического давления от гидроцилиндра и под воздействием не менее чем одной пружины сжатия, имеющей направляющие элементы, и/или под действием силы тяжести.</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5.4.9.10 Предохранительный клапан</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Должен быть предусмотрен предохранительный клапан, установленный на участке между насосом (насосами) и обратным клапаном. Гидравлическая жидкость должна возвращаться в бак. Предохранительный клапан должен быть отрегулирован на предельное значение давления, составляющее максимум 140% давления от полной нагрузки. При необходимости из-за высоких внутренних потерь (потери напора, трение) предохранительный клапан может быть отрегулирован на большее значение, но не более 170 % от давления от полной нагрузки. В этом случае при расчете гидравлического оборудования (включая гидроцилиндр) должно </w:t>
      </w:r>
      <w:r w:rsidRPr="00504EDA">
        <w:rPr>
          <w:rFonts w:ascii="Arial" w:hAnsi="Arial" w:cs="Arial"/>
          <w:sz w:val="24"/>
          <w:szCs w:val="24"/>
        </w:rPr>
        <w:t xml:space="preserve">использоваться фиктивное давление от полной нагрузки, </w:t>
      </w:r>
      <w:r w:rsidRPr="00407DE8">
        <w:rPr>
          <w:rFonts w:ascii="Arial" w:hAnsi="Arial" w:cs="Arial"/>
          <w:sz w:val="24"/>
          <w:szCs w:val="24"/>
        </w:rPr>
        <w:t>равное уменьшенному в 1,4 раза давлению, на которое отрегулирован предохранительный клапан. При расчете изгибной устойчивости коэффициент превышения давления, равный 1,4, должен быть заменен коэффициентом, соответствующим повышенному установочному значению предохранительного клапана</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5.4.9.11</w:t>
      </w:r>
      <w:r w:rsidRPr="00407DE8">
        <w:rPr>
          <w:rFonts w:ascii="Arial" w:hAnsi="Arial" w:cs="Arial"/>
          <w:i/>
          <w:color w:val="2E74B5"/>
          <w:sz w:val="24"/>
          <w:szCs w:val="24"/>
        </w:rPr>
        <w:t xml:space="preserve"> </w:t>
      </w:r>
      <w:r w:rsidRPr="00407DE8">
        <w:rPr>
          <w:rFonts w:ascii="Arial" w:hAnsi="Arial" w:cs="Arial"/>
          <w:sz w:val="24"/>
          <w:szCs w:val="24"/>
        </w:rPr>
        <w:t>Клапаны направления движения вниз</w:t>
      </w:r>
    </w:p>
    <w:p w:rsidR="00EF4772" w:rsidRPr="00407DE8" w:rsidRDefault="00EF4772" w:rsidP="00EF4772">
      <w:pPr>
        <w:pStyle w:val="FORMATTEXT"/>
        <w:spacing w:line="480" w:lineRule="auto"/>
        <w:ind w:firstLine="567"/>
        <w:jc w:val="both"/>
        <w:rPr>
          <w:sz w:val="24"/>
          <w:szCs w:val="24"/>
        </w:rPr>
      </w:pPr>
      <w:r w:rsidRPr="00407DE8">
        <w:rPr>
          <w:sz w:val="24"/>
          <w:szCs w:val="24"/>
        </w:rPr>
        <w:t>Клапан движения вниз должен открываться при подаче на него электропитания. Закрытие клапанов должно происходить под действием давления жидкости, поступающей от гидроцилиндра, и не менее чем одной пружины сжатия, имеющей направляющие элементы, на каждый клапан.</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5.4.9.12 Защита от свободного падения и движения вниз с превышением скорости грузоподъемного устройства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Должен использоваться один из методов защиты, перечисленных в таблице 6</w:t>
      </w:r>
      <w:r>
        <w:rPr>
          <w:rFonts w:ascii="Arial" w:hAnsi="Arial" w:cs="Arial"/>
          <w:sz w:val="24"/>
          <w:szCs w:val="24"/>
        </w:rPr>
        <w:t>.</w:t>
      </w:r>
    </w:p>
    <w:p w:rsidR="00EF4772" w:rsidRDefault="00EF4772" w:rsidP="00EF4772">
      <w:pPr>
        <w:tabs>
          <w:tab w:val="left" w:pos="284"/>
          <w:tab w:val="left" w:pos="6804"/>
        </w:tabs>
        <w:spacing w:after="0" w:line="480" w:lineRule="auto"/>
        <w:ind w:right="-1" w:firstLine="567"/>
        <w:jc w:val="both"/>
        <w:rPr>
          <w:rFonts w:ascii="Arial" w:hAnsi="Arial" w:cs="Arial"/>
          <w:spacing w:val="40"/>
          <w:sz w:val="24"/>
          <w:szCs w:val="24"/>
        </w:rPr>
      </w:pPr>
    </w:p>
    <w:p w:rsidR="00EF4772" w:rsidRDefault="00EF4772" w:rsidP="00EF4772">
      <w:pPr>
        <w:tabs>
          <w:tab w:val="left" w:pos="284"/>
          <w:tab w:val="left" w:pos="6804"/>
        </w:tabs>
        <w:spacing w:after="0" w:line="480" w:lineRule="auto"/>
        <w:ind w:right="-1" w:firstLine="567"/>
        <w:jc w:val="both"/>
        <w:rPr>
          <w:rFonts w:ascii="Arial" w:hAnsi="Arial" w:cs="Arial"/>
          <w:sz w:val="24"/>
          <w:szCs w:val="24"/>
        </w:rPr>
      </w:pPr>
      <w:r>
        <w:rPr>
          <w:rFonts w:ascii="Arial" w:hAnsi="Arial" w:cs="Arial"/>
          <w:spacing w:val="40"/>
          <w:sz w:val="24"/>
          <w:szCs w:val="24"/>
        </w:rPr>
        <w:t>Таблица 6</w:t>
      </w:r>
      <w:r>
        <w:rPr>
          <w:rFonts w:ascii="Arial" w:hAnsi="Arial" w:cs="Arial"/>
          <w:sz w:val="24"/>
          <w:szCs w:val="24"/>
        </w:rPr>
        <w:t xml:space="preserve"> — Комбинация средств защиты от свободного падения (5.4.9.12) или превышения скорости при движении вниз или сползания (5.4.9.17) грузонесущего устройства</w:t>
      </w:r>
    </w:p>
    <w:tbl>
      <w:tblPr>
        <w:tblW w:w="10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9" w:type="dxa"/>
          <w:right w:w="77" w:type="dxa"/>
        </w:tblCellMar>
        <w:tblLook w:val="04A0" w:firstRow="1" w:lastRow="0" w:firstColumn="1" w:lastColumn="0" w:noHBand="0" w:noVBand="1"/>
      </w:tblPr>
      <w:tblGrid>
        <w:gridCol w:w="2263"/>
        <w:gridCol w:w="2127"/>
        <w:gridCol w:w="1878"/>
        <w:gridCol w:w="1878"/>
        <w:gridCol w:w="1879"/>
      </w:tblGrid>
      <w:tr w:rsidR="00EF4772" w:rsidRPr="007E7AD4" w:rsidTr="009E62A4">
        <w:trPr>
          <w:trHeight w:val="341"/>
        </w:trPr>
        <w:tc>
          <w:tcPr>
            <w:tcW w:w="4390" w:type="dxa"/>
            <w:gridSpan w:val="2"/>
            <w:vMerge w:val="restart"/>
            <w:shd w:val="clear" w:color="auto" w:fill="auto"/>
          </w:tcPr>
          <w:p w:rsidR="00EF4772" w:rsidRPr="007E7AD4" w:rsidRDefault="00EF4772" w:rsidP="009E62A4">
            <w:pPr>
              <w:spacing w:after="0" w:line="240" w:lineRule="auto"/>
              <w:rPr>
                <w:rFonts w:ascii="Arial" w:hAnsi="Arial" w:cs="Arial"/>
                <w:b/>
              </w:rPr>
            </w:pPr>
            <w:r w:rsidRPr="007E7AD4">
              <w:rPr>
                <w:rFonts w:ascii="Arial" w:hAnsi="Arial" w:cs="Arial"/>
                <w:b/>
              </w:rPr>
              <w:tab/>
              <w:t xml:space="preserve"> </w:t>
            </w:r>
            <w:r w:rsidRPr="007E7AD4">
              <w:rPr>
                <w:rFonts w:ascii="Arial" w:hAnsi="Arial" w:cs="Arial"/>
                <w:b/>
              </w:rPr>
              <w:tab/>
              <w:t xml:space="preserve"> </w:t>
            </w:r>
          </w:p>
          <w:p w:rsidR="00EF4772" w:rsidRPr="007E7AD4" w:rsidRDefault="00EF4772" w:rsidP="009E62A4">
            <w:pPr>
              <w:spacing w:after="0" w:line="240" w:lineRule="auto"/>
              <w:jc w:val="center"/>
              <w:rPr>
                <w:rFonts w:ascii="Arial" w:hAnsi="Arial" w:cs="Arial"/>
              </w:rPr>
            </w:pPr>
            <w:r w:rsidRPr="007E7AD4">
              <w:rPr>
                <w:rFonts w:ascii="Arial" w:hAnsi="Arial" w:cs="Arial"/>
                <w:b/>
              </w:rPr>
              <w:t xml:space="preserve"> </w:t>
            </w:r>
            <w:r w:rsidRPr="007E7AD4">
              <w:rPr>
                <w:rFonts w:ascii="Arial" w:hAnsi="Arial" w:cs="Arial"/>
                <w:b/>
              </w:rPr>
              <w:tab/>
              <w:t xml:space="preserve">  </w:t>
            </w:r>
            <w:r w:rsidRPr="007E7AD4">
              <w:rPr>
                <w:rFonts w:ascii="Arial" w:hAnsi="Arial" w:cs="Arial"/>
              </w:rPr>
              <w:t>Защита от свободного падения или движения вниз с превышением скорости</w:t>
            </w:r>
          </w:p>
          <w:p w:rsidR="00EF4772" w:rsidRPr="007E7AD4" w:rsidRDefault="00EF4772" w:rsidP="009E62A4">
            <w:pPr>
              <w:spacing w:after="0" w:line="240" w:lineRule="auto"/>
              <w:rPr>
                <w:rFonts w:ascii="Arial" w:hAnsi="Arial" w:cs="Arial"/>
                <w:b/>
              </w:rPr>
            </w:pPr>
            <w:r w:rsidRPr="007E7AD4">
              <w:rPr>
                <w:rFonts w:ascii="Arial" w:hAnsi="Arial" w:cs="Arial"/>
                <w:b/>
              </w:rPr>
              <w:tab/>
              <w:t xml:space="preserve">  </w:t>
            </w:r>
          </w:p>
        </w:tc>
        <w:tc>
          <w:tcPr>
            <w:tcW w:w="5635" w:type="dxa"/>
            <w:gridSpan w:val="3"/>
            <w:shd w:val="clear" w:color="auto" w:fill="auto"/>
          </w:tcPr>
          <w:p w:rsidR="00EF4772" w:rsidRPr="002A2FAE" w:rsidRDefault="00EF4772" w:rsidP="009E62A4">
            <w:pPr>
              <w:spacing w:after="0" w:line="240" w:lineRule="auto"/>
              <w:jc w:val="center"/>
              <w:rPr>
                <w:rFonts w:ascii="Arial" w:hAnsi="Arial" w:cs="Arial"/>
                <w:lang w:val="en-US"/>
              </w:rPr>
            </w:pPr>
            <w:r w:rsidRPr="002A2FAE">
              <w:rPr>
                <w:rFonts w:ascii="Arial" w:hAnsi="Arial" w:cs="Arial"/>
              </w:rPr>
              <w:t>Защита</w:t>
            </w:r>
            <w:r w:rsidRPr="002A2FAE">
              <w:rPr>
                <w:rFonts w:ascii="Arial" w:hAnsi="Arial" w:cs="Arial"/>
                <w:lang w:val="en-US"/>
              </w:rPr>
              <w:t xml:space="preserve"> </w:t>
            </w:r>
            <w:r w:rsidRPr="002A2FAE">
              <w:rPr>
                <w:rFonts w:ascii="Arial" w:hAnsi="Arial" w:cs="Arial"/>
              </w:rPr>
              <w:t>против</w:t>
            </w:r>
            <w:r w:rsidRPr="002A2FAE">
              <w:rPr>
                <w:rFonts w:ascii="Arial" w:hAnsi="Arial" w:cs="Arial"/>
                <w:lang w:val="en-US"/>
              </w:rPr>
              <w:t xml:space="preserve"> </w:t>
            </w:r>
            <w:r w:rsidRPr="002A2FAE">
              <w:rPr>
                <w:rFonts w:ascii="Arial" w:hAnsi="Arial" w:cs="Arial"/>
              </w:rPr>
              <w:t>сползания</w:t>
            </w:r>
          </w:p>
        </w:tc>
      </w:tr>
      <w:tr w:rsidR="00EF4772" w:rsidRPr="007E7AD4" w:rsidTr="009E62A4">
        <w:trPr>
          <w:trHeight w:val="1218"/>
        </w:trPr>
        <w:tc>
          <w:tcPr>
            <w:tcW w:w="4390" w:type="dxa"/>
            <w:gridSpan w:val="2"/>
            <w:vMerge/>
            <w:tcBorders>
              <w:bottom w:val="double" w:sz="4" w:space="0" w:color="auto"/>
            </w:tcBorders>
            <w:shd w:val="clear" w:color="auto" w:fill="auto"/>
          </w:tcPr>
          <w:p w:rsidR="00EF4772" w:rsidRPr="007E7AD4" w:rsidRDefault="00EF4772" w:rsidP="009E62A4">
            <w:pPr>
              <w:spacing w:after="0" w:line="240" w:lineRule="auto"/>
              <w:rPr>
                <w:rFonts w:ascii="Arial" w:hAnsi="Arial" w:cs="Arial"/>
                <w:b/>
                <w:lang w:val="en-US"/>
              </w:rPr>
            </w:pPr>
          </w:p>
        </w:tc>
        <w:tc>
          <w:tcPr>
            <w:tcW w:w="1878" w:type="dxa"/>
            <w:tcBorders>
              <w:bottom w:val="double" w:sz="4" w:space="0" w:color="auto"/>
            </w:tcBorders>
            <w:shd w:val="clear" w:color="auto" w:fill="auto"/>
          </w:tcPr>
          <w:p w:rsidR="00EF4772" w:rsidRPr="002A2FAE" w:rsidRDefault="00EF4772" w:rsidP="009E62A4">
            <w:pPr>
              <w:spacing w:after="0" w:line="240" w:lineRule="auto"/>
              <w:rPr>
                <w:rFonts w:ascii="Arial" w:hAnsi="Arial" w:cs="Arial"/>
              </w:rPr>
            </w:pPr>
            <w:r w:rsidRPr="002A2FAE">
              <w:rPr>
                <w:rFonts w:ascii="Arial" w:hAnsi="Arial" w:cs="Arial"/>
              </w:rPr>
              <w:t>Дополнитель</w:t>
            </w:r>
            <w:r>
              <w:rPr>
                <w:rFonts w:ascii="Arial" w:hAnsi="Arial" w:cs="Arial"/>
              </w:rPr>
              <w:t>-</w:t>
            </w:r>
            <w:r w:rsidRPr="002A2FAE">
              <w:rPr>
                <w:rFonts w:ascii="Arial" w:hAnsi="Arial" w:cs="Arial"/>
              </w:rPr>
              <w:t>ное срабатыва</w:t>
            </w:r>
            <w:r>
              <w:rPr>
                <w:rFonts w:ascii="Arial" w:hAnsi="Arial" w:cs="Arial"/>
              </w:rPr>
              <w:t>-</w:t>
            </w:r>
            <w:r w:rsidRPr="002A2FAE">
              <w:rPr>
                <w:rFonts w:ascii="Arial" w:hAnsi="Arial" w:cs="Arial"/>
              </w:rPr>
              <w:t>ние ловителей (5.3) при движении кабины вниз</w:t>
            </w:r>
          </w:p>
        </w:tc>
        <w:tc>
          <w:tcPr>
            <w:tcW w:w="1878" w:type="dxa"/>
            <w:tcBorders>
              <w:bottom w:val="double" w:sz="4" w:space="0" w:color="auto"/>
            </w:tcBorders>
            <w:shd w:val="clear" w:color="auto" w:fill="auto"/>
          </w:tcPr>
          <w:p w:rsidR="00EF4772" w:rsidRPr="002A2FAE" w:rsidRDefault="00EF4772" w:rsidP="009E62A4">
            <w:pPr>
              <w:spacing w:after="0" w:line="240" w:lineRule="auto"/>
              <w:rPr>
                <w:rFonts w:ascii="Arial" w:hAnsi="Arial" w:cs="Arial"/>
              </w:rPr>
            </w:pPr>
            <w:r w:rsidRPr="002A2FAE">
              <w:rPr>
                <w:rFonts w:ascii="Arial" w:hAnsi="Arial" w:cs="Arial"/>
              </w:rPr>
              <w:t>Предохраните</w:t>
            </w:r>
            <w:r>
              <w:rPr>
                <w:rFonts w:ascii="Arial" w:hAnsi="Arial" w:cs="Arial"/>
              </w:rPr>
              <w:t>-</w:t>
            </w:r>
            <w:r w:rsidRPr="002A2FAE">
              <w:rPr>
                <w:rFonts w:ascii="Arial" w:hAnsi="Arial" w:cs="Arial"/>
              </w:rPr>
              <w:t>льный упор (5.4.9.18)</w:t>
            </w:r>
          </w:p>
        </w:tc>
        <w:tc>
          <w:tcPr>
            <w:tcW w:w="1879" w:type="dxa"/>
            <w:tcBorders>
              <w:bottom w:val="double" w:sz="4" w:space="0" w:color="auto"/>
            </w:tcBorders>
            <w:shd w:val="clear" w:color="auto" w:fill="auto"/>
          </w:tcPr>
          <w:p w:rsidR="00EF4772" w:rsidRPr="002A2FAE" w:rsidRDefault="00EF4772" w:rsidP="009E62A4">
            <w:pPr>
              <w:spacing w:after="0" w:line="240" w:lineRule="auto"/>
              <w:rPr>
                <w:rFonts w:ascii="Arial" w:hAnsi="Arial" w:cs="Arial"/>
              </w:rPr>
            </w:pPr>
            <w:r w:rsidRPr="002A2FAE">
              <w:rPr>
                <w:rFonts w:ascii="Arial" w:hAnsi="Arial" w:cs="Arial"/>
              </w:rPr>
              <w:t>Электрическая система, препятствую</w:t>
            </w:r>
            <w:r>
              <w:rPr>
                <w:rFonts w:ascii="Arial" w:hAnsi="Arial" w:cs="Arial"/>
              </w:rPr>
              <w:t>-</w:t>
            </w:r>
            <w:r w:rsidRPr="002A2FAE">
              <w:rPr>
                <w:rFonts w:ascii="Arial" w:hAnsi="Arial" w:cs="Arial"/>
              </w:rPr>
              <w:t>щая сползанию (5.4.9.19)</w:t>
            </w:r>
          </w:p>
        </w:tc>
      </w:tr>
      <w:tr w:rsidR="00EF4772" w:rsidRPr="007E7AD4" w:rsidTr="009E62A4">
        <w:trPr>
          <w:trHeight w:val="760"/>
        </w:trPr>
        <w:tc>
          <w:tcPr>
            <w:tcW w:w="2263" w:type="dxa"/>
            <w:vMerge w:val="restart"/>
            <w:tcBorders>
              <w:top w:val="single" w:sz="4" w:space="0" w:color="auto"/>
            </w:tcBorders>
            <w:shd w:val="clear" w:color="auto" w:fill="auto"/>
            <w:vAlign w:val="center"/>
          </w:tcPr>
          <w:p w:rsidR="00EF4772" w:rsidRPr="007E7AD4" w:rsidRDefault="00EF4772" w:rsidP="009E62A4">
            <w:pPr>
              <w:spacing w:after="0" w:line="240" w:lineRule="auto"/>
              <w:rPr>
                <w:rFonts w:ascii="Arial" w:hAnsi="Arial" w:cs="Arial"/>
                <w:lang w:val="en-US"/>
              </w:rPr>
            </w:pPr>
            <w:r w:rsidRPr="007E7AD4">
              <w:rPr>
                <w:rFonts w:ascii="Arial" w:hAnsi="Arial" w:cs="Arial"/>
              </w:rPr>
              <w:t>Привод</w:t>
            </w:r>
            <w:r w:rsidRPr="007E7AD4">
              <w:rPr>
                <w:rFonts w:ascii="Arial" w:hAnsi="Arial" w:cs="Arial"/>
                <w:lang w:val="en-US"/>
              </w:rPr>
              <w:t xml:space="preserve"> </w:t>
            </w:r>
            <w:r w:rsidRPr="007E7AD4">
              <w:rPr>
                <w:rFonts w:ascii="Arial" w:hAnsi="Arial" w:cs="Arial"/>
              </w:rPr>
              <w:t>прямого</w:t>
            </w:r>
            <w:r w:rsidRPr="007E7AD4">
              <w:rPr>
                <w:rFonts w:ascii="Arial" w:hAnsi="Arial" w:cs="Arial"/>
                <w:lang w:val="en-US"/>
              </w:rPr>
              <w:t xml:space="preserve"> </w:t>
            </w:r>
            <w:r w:rsidRPr="007E7AD4">
              <w:rPr>
                <w:rFonts w:ascii="Arial" w:hAnsi="Arial" w:cs="Arial"/>
              </w:rPr>
              <w:t>действия</w:t>
            </w:r>
          </w:p>
        </w:tc>
        <w:tc>
          <w:tcPr>
            <w:tcW w:w="2127" w:type="dxa"/>
            <w:tcBorders>
              <w:top w:val="double" w:sz="4" w:space="0" w:color="auto"/>
            </w:tcBorders>
            <w:shd w:val="clear" w:color="auto" w:fill="auto"/>
          </w:tcPr>
          <w:p w:rsidR="00EF4772" w:rsidRPr="007E7AD4" w:rsidRDefault="00EF4772" w:rsidP="009E62A4">
            <w:pPr>
              <w:spacing w:after="0" w:line="240" w:lineRule="auto"/>
              <w:rPr>
                <w:rFonts w:ascii="Arial" w:hAnsi="Arial" w:cs="Arial"/>
              </w:rPr>
            </w:pPr>
            <w:r w:rsidRPr="007E7AD4">
              <w:rPr>
                <w:rFonts w:ascii="Arial" w:hAnsi="Arial" w:cs="Arial"/>
              </w:rPr>
              <w:t xml:space="preserve">ловители (5.3.1), срабатывающие от ограничителя скорости (5.3.2) </w:t>
            </w:r>
          </w:p>
        </w:tc>
        <w:tc>
          <w:tcPr>
            <w:tcW w:w="1878" w:type="dxa"/>
            <w:tcBorders>
              <w:top w:val="double" w:sz="4" w:space="0" w:color="auto"/>
            </w:tcBorders>
            <w:shd w:val="clear" w:color="auto" w:fill="auto"/>
            <w:vAlign w:val="center"/>
          </w:tcPr>
          <w:p w:rsidR="00EF4772" w:rsidRPr="007E7AD4" w:rsidRDefault="00EF4772" w:rsidP="009E62A4">
            <w:pPr>
              <w:spacing w:after="0" w:line="240" w:lineRule="auto"/>
              <w:ind w:right="26"/>
              <w:jc w:val="center"/>
              <w:rPr>
                <w:rFonts w:ascii="Arial" w:hAnsi="Arial" w:cs="Arial"/>
              </w:rPr>
            </w:pPr>
            <w:r w:rsidRPr="007E7AD4">
              <w:rPr>
                <w:rFonts w:ascii="Arial" w:hAnsi="Arial" w:cs="Arial"/>
              </w:rPr>
              <w:t xml:space="preserve">X </w:t>
            </w:r>
          </w:p>
        </w:tc>
        <w:tc>
          <w:tcPr>
            <w:tcW w:w="1878" w:type="dxa"/>
            <w:tcBorders>
              <w:top w:val="double" w:sz="4" w:space="0" w:color="auto"/>
            </w:tcBorders>
            <w:shd w:val="clear" w:color="auto" w:fill="auto"/>
            <w:vAlign w:val="center"/>
          </w:tcPr>
          <w:p w:rsidR="00EF4772" w:rsidRPr="007E7AD4" w:rsidRDefault="00EF4772" w:rsidP="009E62A4">
            <w:pPr>
              <w:spacing w:after="0" w:line="240" w:lineRule="auto"/>
              <w:ind w:right="29"/>
              <w:jc w:val="center"/>
              <w:rPr>
                <w:rFonts w:ascii="Arial" w:hAnsi="Arial" w:cs="Arial"/>
              </w:rPr>
            </w:pPr>
            <w:r w:rsidRPr="007E7AD4">
              <w:rPr>
                <w:rFonts w:ascii="Arial" w:hAnsi="Arial" w:cs="Arial"/>
              </w:rPr>
              <w:t xml:space="preserve">X </w:t>
            </w:r>
          </w:p>
        </w:tc>
        <w:tc>
          <w:tcPr>
            <w:tcW w:w="1879" w:type="dxa"/>
            <w:tcBorders>
              <w:top w:val="double" w:sz="4" w:space="0" w:color="auto"/>
            </w:tcBorders>
            <w:shd w:val="clear" w:color="auto" w:fill="auto"/>
            <w:vAlign w:val="center"/>
          </w:tcPr>
          <w:p w:rsidR="00EF4772" w:rsidRPr="007E7AD4" w:rsidRDefault="00EF4772" w:rsidP="009E62A4">
            <w:pPr>
              <w:spacing w:after="0" w:line="240" w:lineRule="auto"/>
              <w:ind w:right="28"/>
              <w:jc w:val="center"/>
              <w:rPr>
                <w:rFonts w:ascii="Arial" w:hAnsi="Arial" w:cs="Arial"/>
              </w:rPr>
            </w:pPr>
            <w:r w:rsidRPr="007E7AD4">
              <w:rPr>
                <w:rFonts w:ascii="Arial" w:hAnsi="Arial" w:cs="Arial"/>
              </w:rPr>
              <w:t xml:space="preserve">X </w:t>
            </w:r>
          </w:p>
        </w:tc>
      </w:tr>
      <w:tr w:rsidR="00EF4772" w:rsidRPr="007E7AD4" w:rsidTr="009E62A4">
        <w:trPr>
          <w:trHeight w:val="550"/>
        </w:trPr>
        <w:tc>
          <w:tcPr>
            <w:tcW w:w="2263" w:type="dxa"/>
            <w:vMerge/>
            <w:shd w:val="clear" w:color="auto" w:fill="auto"/>
          </w:tcPr>
          <w:p w:rsidR="00EF4772" w:rsidRPr="007E7AD4" w:rsidRDefault="00EF4772" w:rsidP="009E62A4">
            <w:pPr>
              <w:spacing w:after="0" w:line="240" w:lineRule="auto"/>
              <w:rPr>
                <w:rFonts w:ascii="Arial" w:hAnsi="Arial" w:cs="Arial"/>
              </w:rPr>
            </w:pPr>
          </w:p>
        </w:tc>
        <w:tc>
          <w:tcPr>
            <w:tcW w:w="2127" w:type="dxa"/>
            <w:shd w:val="clear" w:color="auto" w:fill="auto"/>
          </w:tcPr>
          <w:p w:rsidR="00EF4772" w:rsidRPr="007E7AD4" w:rsidRDefault="00EF4772" w:rsidP="009E62A4">
            <w:pPr>
              <w:spacing w:after="0" w:line="240" w:lineRule="auto"/>
              <w:rPr>
                <w:rFonts w:ascii="Arial" w:hAnsi="Arial" w:cs="Arial"/>
              </w:rPr>
            </w:pPr>
            <w:r w:rsidRPr="007E7AD4">
              <w:rPr>
                <w:rFonts w:ascii="Arial" w:hAnsi="Arial" w:cs="Arial"/>
              </w:rPr>
              <w:t>разрывной клапан</w:t>
            </w:r>
          </w:p>
          <w:p w:rsidR="00EF4772" w:rsidRPr="007E7AD4" w:rsidRDefault="00EF4772" w:rsidP="009E62A4">
            <w:pPr>
              <w:spacing w:after="0" w:line="240" w:lineRule="auto"/>
              <w:rPr>
                <w:rFonts w:ascii="Arial" w:hAnsi="Arial" w:cs="Arial"/>
              </w:rPr>
            </w:pPr>
            <w:r w:rsidRPr="007E7AD4">
              <w:rPr>
                <w:rFonts w:ascii="Arial" w:hAnsi="Arial" w:cs="Arial"/>
              </w:rPr>
              <w:t xml:space="preserve">(5.4.9.12.1) </w:t>
            </w:r>
          </w:p>
        </w:tc>
        <w:tc>
          <w:tcPr>
            <w:tcW w:w="1878" w:type="dxa"/>
            <w:shd w:val="clear" w:color="auto" w:fill="auto"/>
          </w:tcPr>
          <w:p w:rsidR="00EF4772" w:rsidRPr="007E7AD4" w:rsidRDefault="00EF4772" w:rsidP="009E62A4">
            <w:pPr>
              <w:spacing w:after="0" w:line="240" w:lineRule="auto"/>
              <w:rPr>
                <w:rFonts w:ascii="Arial" w:hAnsi="Arial" w:cs="Arial"/>
              </w:rPr>
            </w:pPr>
            <w:r w:rsidRPr="007E7AD4">
              <w:rPr>
                <w:rFonts w:ascii="Arial" w:hAnsi="Arial" w:cs="Arial"/>
              </w:rPr>
              <w:t xml:space="preserve"> </w:t>
            </w:r>
          </w:p>
        </w:tc>
        <w:tc>
          <w:tcPr>
            <w:tcW w:w="1878" w:type="dxa"/>
            <w:shd w:val="clear" w:color="auto" w:fill="auto"/>
            <w:vAlign w:val="center"/>
          </w:tcPr>
          <w:p w:rsidR="00EF4772" w:rsidRPr="007E7AD4" w:rsidRDefault="00EF4772" w:rsidP="009E62A4">
            <w:pPr>
              <w:spacing w:after="0" w:line="240" w:lineRule="auto"/>
              <w:ind w:right="29"/>
              <w:jc w:val="center"/>
              <w:rPr>
                <w:rFonts w:ascii="Arial" w:hAnsi="Arial" w:cs="Arial"/>
              </w:rPr>
            </w:pPr>
            <w:r w:rsidRPr="007E7AD4">
              <w:rPr>
                <w:rFonts w:ascii="Arial" w:hAnsi="Arial" w:cs="Arial"/>
              </w:rPr>
              <w:t xml:space="preserve">X </w:t>
            </w:r>
          </w:p>
        </w:tc>
        <w:tc>
          <w:tcPr>
            <w:tcW w:w="1879" w:type="dxa"/>
            <w:shd w:val="clear" w:color="auto" w:fill="auto"/>
            <w:vAlign w:val="center"/>
          </w:tcPr>
          <w:p w:rsidR="00EF4772" w:rsidRPr="007E7AD4" w:rsidRDefault="00EF4772" w:rsidP="009E62A4">
            <w:pPr>
              <w:spacing w:after="0" w:line="240" w:lineRule="auto"/>
              <w:ind w:right="28"/>
              <w:jc w:val="center"/>
              <w:rPr>
                <w:rFonts w:ascii="Arial" w:hAnsi="Arial" w:cs="Arial"/>
              </w:rPr>
            </w:pPr>
            <w:r w:rsidRPr="007E7AD4">
              <w:rPr>
                <w:rFonts w:ascii="Arial" w:hAnsi="Arial" w:cs="Arial"/>
              </w:rPr>
              <w:t xml:space="preserve">X </w:t>
            </w:r>
          </w:p>
        </w:tc>
      </w:tr>
      <w:tr w:rsidR="00EF4772" w:rsidRPr="007E7AD4" w:rsidTr="009E62A4">
        <w:trPr>
          <w:trHeight w:val="341"/>
        </w:trPr>
        <w:tc>
          <w:tcPr>
            <w:tcW w:w="2263" w:type="dxa"/>
            <w:vMerge/>
            <w:shd w:val="clear" w:color="auto" w:fill="auto"/>
          </w:tcPr>
          <w:p w:rsidR="00EF4772" w:rsidRPr="007E7AD4" w:rsidRDefault="00EF4772" w:rsidP="009E62A4">
            <w:pPr>
              <w:spacing w:after="0" w:line="240" w:lineRule="auto"/>
              <w:rPr>
                <w:rFonts w:ascii="Arial" w:hAnsi="Arial" w:cs="Arial"/>
              </w:rPr>
            </w:pPr>
          </w:p>
        </w:tc>
        <w:tc>
          <w:tcPr>
            <w:tcW w:w="2127" w:type="dxa"/>
            <w:shd w:val="clear" w:color="auto" w:fill="auto"/>
          </w:tcPr>
          <w:p w:rsidR="00EF4772" w:rsidRPr="007E7AD4" w:rsidRDefault="00EF4772" w:rsidP="009E62A4">
            <w:pPr>
              <w:spacing w:after="0" w:line="240" w:lineRule="auto"/>
              <w:rPr>
                <w:rFonts w:ascii="Arial" w:hAnsi="Arial" w:cs="Arial"/>
              </w:rPr>
            </w:pPr>
            <w:r w:rsidRPr="007E7AD4">
              <w:rPr>
                <w:rFonts w:ascii="Arial" w:hAnsi="Arial" w:cs="Arial"/>
              </w:rPr>
              <w:t xml:space="preserve"> дроссель (5.4.9.12.2) </w:t>
            </w:r>
          </w:p>
        </w:tc>
        <w:tc>
          <w:tcPr>
            <w:tcW w:w="1878" w:type="dxa"/>
            <w:shd w:val="clear" w:color="auto" w:fill="auto"/>
          </w:tcPr>
          <w:p w:rsidR="00EF4772" w:rsidRPr="007E7AD4" w:rsidRDefault="00EF4772" w:rsidP="009E62A4">
            <w:pPr>
              <w:spacing w:after="0" w:line="240" w:lineRule="auto"/>
              <w:rPr>
                <w:rFonts w:ascii="Arial" w:hAnsi="Arial" w:cs="Arial"/>
              </w:rPr>
            </w:pPr>
            <w:r w:rsidRPr="007E7AD4">
              <w:rPr>
                <w:rFonts w:ascii="Arial" w:hAnsi="Arial" w:cs="Arial"/>
              </w:rPr>
              <w:t xml:space="preserve"> </w:t>
            </w:r>
          </w:p>
        </w:tc>
        <w:tc>
          <w:tcPr>
            <w:tcW w:w="1878" w:type="dxa"/>
            <w:shd w:val="clear" w:color="auto" w:fill="auto"/>
          </w:tcPr>
          <w:p w:rsidR="00EF4772" w:rsidRPr="007E7AD4" w:rsidRDefault="00EF4772" w:rsidP="009E62A4">
            <w:pPr>
              <w:spacing w:after="0" w:line="240" w:lineRule="auto"/>
              <w:ind w:right="29"/>
              <w:jc w:val="center"/>
              <w:rPr>
                <w:rFonts w:ascii="Arial" w:hAnsi="Arial" w:cs="Arial"/>
              </w:rPr>
            </w:pPr>
            <w:r w:rsidRPr="007E7AD4">
              <w:rPr>
                <w:rFonts w:ascii="Arial" w:hAnsi="Arial" w:cs="Arial"/>
              </w:rPr>
              <w:t xml:space="preserve">X </w:t>
            </w:r>
          </w:p>
        </w:tc>
        <w:tc>
          <w:tcPr>
            <w:tcW w:w="1879" w:type="dxa"/>
            <w:shd w:val="clear" w:color="auto" w:fill="auto"/>
          </w:tcPr>
          <w:p w:rsidR="00EF4772" w:rsidRPr="007E7AD4" w:rsidRDefault="00EF4772" w:rsidP="009E62A4">
            <w:pPr>
              <w:spacing w:after="0" w:line="240" w:lineRule="auto"/>
              <w:rPr>
                <w:rFonts w:ascii="Arial" w:hAnsi="Arial" w:cs="Arial"/>
              </w:rPr>
            </w:pPr>
            <w:r w:rsidRPr="007E7AD4">
              <w:rPr>
                <w:rFonts w:ascii="Arial" w:hAnsi="Arial" w:cs="Arial"/>
              </w:rPr>
              <w:t xml:space="preserve"> </w:t>
            </w:r>
          </w:p>
        </w:tc>
      </w:tr>
      <w:tr w:rsidR="00EF4772" w:rsidRPr="007E7AD4" w:rsidTr="009E62A4">
        <w:trPr>
          <w:trHeight w:val="760"/>
        </w:trPr>
        <w:tc>
          <w:tcPr>
            <w:tcW w:w="2263" w:type="dxa"/>
            <w:vMerge w:val="restart"/>
            <w:shd w:val="clear" w:color="auto" w:fill="auto"/>
          </w:tcPr>
          <w:p w:rsidR="00EF4772" w:rsidRPr="007E7AD4" w:rsidRDefault="00EF4772" w:rsidP="009E62A4">
            <w:pPr>
              <w:spacing w:after="0" w:line="240" w:lineRule="auto"/>
              <w:rPr>
                <w:rFonts w:ascii="Arial" w:hAnsi="Arial" w:cs="Arial"/>
                <w:lang w:val="en-US"/>
              </w:rPr>
            </w:pPr>
            <w:r w:rsidRPr="007E7AD4">
              <w:rPr>
                <w:rFonts w:ascii="Arial" w:hAnsi="Arial" w:cs="Arial"/>
              </w:rPr>
              <w:t>Привод</w:t>
            </w:r>
            <w:r w:rsidRPr="007E7AD4">
              <w:rPr>
                <w:rFonts w:ascii="Arial" w:hAnsi="Arial" w:cs="Arial"/>
                <w:lang w:val="en-US"/>
              </w:rPr>
              <w:t xml:space="preserve"> </w:t>
            </w:r>
            <w:r w:rsidRPr="007E7AD4">
              <w:rPr>
                <w:rFonts w:ascii="Arial" w:hAnsi="Arial" w:cs="Arial"/>
              </w:rPr>
              <w:t>непрямого</w:t>
            </w:r>
            <w:r w:rsidRPr="007E7AD4">
              <w:rPr>
                <w:rFonts w:ascii="Arial" w:hAnsi="Arial" w:cs="Arial"/>
                <w:lang w:val="en-US"/>
              </w:rPr>
              <w:t xml:space="preserve"> </w:t>
            </w:r>
            <w:r w:rsidRPr="007E7AD4">
              <w:rPr>
                <w:rFonts w:ascii="Arial" w:hAnsi="Arial" w:cs="Arial"/>
              </w:rPr>
              <w:t>действия</w:t>
            </w:r>
          </w:p>
        </w:tc>
        <w:tc>
          <w:tcPr>
            <w:tcW w:w="2127" w:type="dxa"/>
            <w:shd w:val="clear" w:color="auto" w:fill="auto"/>
          </w:tcPr>
          <w:p w:rsidR="00EF4772" w:rsidRPr="007E7AD4" w:rsidRDefault="00EF4772" w:rsidP="009E62A4">
            <w:pPr>
              <w:spacing w:after="0" w:line="240" w:lineRule="auto"/>
              <w:rPr>
                <w:rFonts w:ascii="Arial" w:hAnsi="Arial" w:cs="Arial"/>
              </w:rPr>
            </w:pPr>
            <w:r w:rsidRPr="007E7AD4">
              <w:rPr>
                <w:rFonts w:ascii="Arial" w:hAnsi="Arial" w:cs="Arial"/>
              </w:rPr>
              <w:t>ловители (5.3.1), срабатывающие от ограничителя скорости (5.3.2)</w:t>
            </w:r>
          </w:p>
        </w:tc>
        <w:tc>
          <w:tcPr>
            <w:tcW w:w="1878" w:type="dxa"/>
            <w:shd w:val="clear" w:color="auto" w:fill="auto"/>
            <w:vAlign w:val="center"/>
          </w:tcPr>
          <w:p w:rsidR="00EF4772" w:rsidRPr="007E7AD4" w:rsidRDefault="00EF4772" w:rsidP="009E62A4">
            <w:pPr>
              <w:spacing w:after="0" w:line="240" w:lineRule="auto"/>
              <w:ind w:right="26"/>
              <w:jc w:val="center"/>
              <w:rPr>
                <w:rFonts w:ascii="Arial" w:hAnsi="Arial" w:cs="Arial"/>
                <w:lang w:val="en-US"/>
              </w:rPr>
            </w:pPr>
            <w:r w:rsidRPr="007E7AD4">
              <w:rPr>
                <w:rFonts w:ascii="Arial" w:hAnsi="Arial" w:cs="Arial"/>
                <w:lang w:val="en-US"/>
              </w:rPr>
              <w:t xml:space="preserve">X </w:t>
            </w:r>
          </w:p>
        </w:tc>
        <w:tc>
          <w:tcPr>
            <w:tcW w:w="1878" w:type="dxa"/>
            <w:shd w:val="clear" w:color="auto" w:fill="auto"/>
            <w:vAlign w:val="center"/>
          </w:tcPr>
          <w:p w:rsidR="00EF4772" w:rsidRPr="007E7AD4" w:rsidRDefault="00EF4772" w:rsidP="009E62A4">
            <w:pPr>
              <w:spacing w:after="0" w:line="240" w:lineRule="auto"/>
              <w:ind w:right="29"/>
              <w:jc w:val="center"/>
              <w:rPr>
                <w:rFonts w:ascii="Arial" w:hAnsi="Arial" w:cs="Arial"/>
                <w:lang w:val="en-US"/>
              </w:rPr>
            </w:pPr>
            <w:r w:rsidRPr="007E7AD4">
              <w:rPr>
                <w:rFonts w:ascii="Arial" w:hAnsi="Arial" w:cs="Arial"/>
                <w:lang w:val="en-US"/>
              </w:rPr>
              <w:t xml:space="preserve">X </w:t>
            </w:r>
          </w:p>
        </w:tc>
        <w:tc>
          <w:tcPr>
            <w:tcW w:w="1879" w:type="dxa"/>
            <w:shd w:val="clear" w:color="auto" w:fill="auto"/>
            <w:vAlign w:val="center"/>
          </w:tcPr>
          <w:p w:rsidR="00EF4772" w:rsidRPr="007E7AD4" w:rsidRDefault="00EF4772" w:rsidP="009E62A4">
            <w:pPr>
              <w:spacing w:after="0" w:line="240" w:lineRule="auto"/>
              <w:ind w:right="28"/>
              <w:jc w:val="center"/>
              <w:rPr>
                <w:rFonts w:ascii="Arial" w:hAnsi="Arial" w:cs="Arial"/>
                <w:lang w:val="en-US"/>
              </w:rPr>
            </w:pPr>
            <w:r w:rsidRPr="007E7AD4">
              <w:rPr>
                <w:rFonts w:ascii="Arial" w:hAnsi="Arial" w:cs="Arial"/>
                <w:lang w:val="en-US"/>
              </w:rPr>
              <w:t xml:space="preserve">X </w:t>
            </w:r>
          </w:p>
        </w:tc>
      </w:tr>
      <w:tr w:rsidR="00EF4772" w:rsidRPr="007E7AD4" w:rsidTr="009E62A4">
        <w:trPr>
          <w:trHeight w:val="1390"/>
        </w:trPr>
        <w:tc>
          <w:tcPr>
            <w:tcW w:w="2263" w:type="dxa"/>
            <w:vMerge/>
            <w:shd w:val="clear" w:color="auto" w:fill="auto"/>
          </w:tcPr>
          <w:p w:rsidR="00EF4772" w:rsidRPr="007E7AD4" w:rsidRDefault="00EF4772" w:rsidP="009E62A4">
            <w:pPr>
              <w:spacing w:after="0" w:line="240" w:lineRule="auto"/>
              <w:rPr>
                <w:rFonts w:ascii="Arial" w:hAnsi="Arial" w:cs="Arial"/>
                <w:lang w:val="en-US"/>
              </w:rPr>
            </w:pPr>
          </w:p>
        </w:tc>
        <w:tc>
          <w:tcPr>
            <w:tcW w:w="2127" w:type="dxa"/>
            <w:shd w:val="clear" w:color="auto" w:fill="auto"/>
          </w:tcPr>
          <w:p w:rsidR="00EF4772" w:rsidRPr="007E7AD4" w:rsidRDefault="00EF4772" w:rsidP="009E62A4">
            <w:pPr>
              <w:spacing w:after="0" w:line="240" w:lineRule="auto"/>
              <w:ind w:right="7"/>
              <w:rPr>
                <w:rFonts w:ascii="Arial" w:hAnsi="Arial" w:cs="Arial"/>
              </w:rPr>
            </w:pPr>
            <w:r w:rsidRPr="007E7AD4">
              <w:rPr>
                <w:rFonts w:ascii="Arial" w:hAnsi="Arial" w:cs="Arial"/>
              </w:rPr>
              <w:t>разрывной клапан (5.4.9.12.1) плюс  ловители (5.3.1), срабатывающие от обрыва подвески (5.3.1.2)  или каната безопасности (5.3.2.2)</w:t>
            </w:r>
          </w:p>
        </w:tc>
        <w:tc>
          <w:tcPr>
            <w:tcW w:w="1878" w:type="dxa"/>
            <w:shd w:val="clear" w:color="auto" w:fill="auto"/>
            <w:vAlign w:val="center"/>
          </w:tcPr>
          <w:p w:rsidR="00EF4772" w:rsidRPr="007E7AD4" w:rsidRDefault="00EF4772" w:rsidP="009E62A4">
            <w:pPr>
              <w:spacing w:after="0" w:line="240" w:lineRule="auto"/>
              <w:ind w:right="26"/>
              <w:jc w:val="center"/>
              <w:rPr>
                <w:rFonts w:ascii="Arial" w:hAnsi="Arial" w:cs="Arial"/>
              </w:rPr>
            </w:pPr>
            <w:r w:rsidRPr="007E7AD4">
              <w:rPr>
                <w:rFonts w:ascii="Arial" w:hAnsi="Arial" w:cs="Arial"/>
              </w:rPr>
              <w:t xml:space="preserve">X </w:t>
            </w:r>
          </w:p>
        </w:tc>
        <w:tc>
          <w:tcPr>
            <w:tcW w:w="1878" w:type="dxa"/>
            <w:shd w:val="clear" w:color="auto" w:fill="auto"/>
            <w:vAlign w:val="center"/>
          </w:tcPr>
          <w:p w:rsidR="00EF4772" w:rsidRPr="007E7AD4" w:rsidRDefault="00EF4772" w:rsidP="009E62A4">
            <w:pPr>
              <w:spacing w:after="0" w:line="240" w:lineRule="auto"/>
              <w:ind w:right="29"/>
              <w:jc w:val="center"/>
              <w:rPr>
                <w:rFonts w:ascii="Arial" w:hAnsi="Arial" w:cs="Arial"/>
              </w:rPr>
            </w:pPr>
            <w:r w:rsidRPr="007E7AD4">
              <w:rPr>
                <w:rFonts w:ascii="Arial" w:hAnsi="Arial" w:cs="Arial"/>
              </w:rPr>
              <w:t xml:space="preserve">X </w:t>
            </w:r>
          </w:p>
        </w:tc>
        <w:tc>
          <w:tcPr>
            <w:tcW w:w="1879" w:type="dxa"/>
            <w:shd w:val="clear" w:color="auto" w:fill="auto"/>
            <w:vAlign w:val="center"/>
          </w:tcPr>
          <w:p w:rsidR="00EF4772" w:rsidRPr="007E7AD4" w:rsidRDefault="00EF4772" w:rsidP="009E62A4">
            <w:pPr>
              <w:spacing w:after="0" w:line="240" w:lineRule="auto"/>
              <w:ind w:right="28"/>
              <w:jc w:val="center"/>
              <w:rPr>
                <w:rFonts w:ascii="Arial" w:hAnsi="Arial" w:cs="Arial"/>
              </w:rPr>
            </w:pPr>
            <w:r w:rsidRPr="007E7AD4">
              <w:rPr>
                <w:rFonts w:ascii="Arial" w:hAnsi="Arial" w:cs="Arial"/>
              </w:rPr>
              <w:t xml:space="preserve">X </w:t>
            </w:r>
          </w:p>
        </w:tc>
      </w:tr>
      <w:tr w:rsidR="00EF4772" w:rsidRPr="007E7AD4" w:rsidTr="009E62A4">
        <w:trPr>
          <w:trHeight w:val="946"/>
        </w:trPr>
        <w:tc>
          <w:tcPr>
            <w:tcW w:w="2263" w:type="dxa"/>
            <w:vMerge/>
            <w:shd w:val="clear" w:color="auto" w:fill="auto"/>
          </w:tcPr>
          <w:p w:rsidR="00EF4772" w:rsidRPr="007E7AD4" w:rsidRDefault="00EF4772" w:rsidP="009E62A4">
            <w:pPr>
              <w:spacing w:after="0" w:line="240" w:lineRule="auto"/>
              <w:rPr>
                <w:rFonts w:ascii="Arial" w:hAnsi="Arial" w:cs="Arial"/>
              </w:rPr>
            </w:pPr>
          </w:p>
        </w:tc>
        <w:tc>
          <w:tcPr>
            <w:tcW w:w="2127" w:type="dxa"/>
            <w:shd w:val="clear" w:color="auto" w:fill="auto"/>
          </w:tcPr>
          <w:p w:rsidR="00EF4772" w:rsidRPr="007E7AD4" w:rsidRDefault="00EF4772" w:rsidP="009E62A4">
            <w:pPr>
              <w:spacing w:after="0" w:line="240" w:lineRule="auto"/>
              <w:rPr>
                <w:rFonts w:ascii="Arial" w:hAnsi="Arial" w:cs="Arial"/>
              </w:rPr>
            </w:pPr>
            <w:r w:rsidRPr="007E7AD4">
              <w:rPr>
                <w:rFonts w:ascii="Arial" w:hAnsi="Arial" w:cs="Arial"/>
              </w:rPr>
              <w:t xml:space="preserve">дроссель (5.4.9.12.1) плюс ловители (5.3.1), срабатываемые от обрыва подвески или каната безопасности (5.3.2.2) </w:t>
            </w:r>
          </w:p>
        </w:tc>
        <w:tc>
          <w:tcPr>
            <w:tcW w:w="1878" w:type="dxa"/>
            <w:shd w:val="clear" w:color="auto" w:fill="auto"/>
            <w:vAlign w:val="center"/>
          </w:tcPr>
          <w:p w:rsidR="00EF4772" w:rsidRPr="007E7AD4" w:rsidRDefault="00EF4772" w:rsidP="009E62A4">
            <w:pPr>
              <w:spacing w:after="0" w:line="240" w:lineRule="auto"/>
              <w:ind w:right="26"/>
              <w:jc w:val="center"/>
              <w:rPr>
                <w:rFonts w:ascii="Arial" w:hAnsi="Arial" w:cs="Arial"/>
              </w:rPr>
            </w:pPr>
            <w:r w:rsidRPr="007E7AD4">
              <w:rPr>
                <w:rFonts w:ascii="Arial" w:hAnsi="Arial" w:cs="Arial"/>
              </w:rPr>
              <w:t xml:space="preserve">X </w:t>
            </w:r>
          </w:p>
        </w:tc>
        <w:tc>
          <w:tcPr>
            <w:tcW w:w="1878" w:type="dxa"/>
            <w:shd w:val="clear" w:color="auto" w:fill="auto"/>
            <w:vAlign w:val="center"/>
          </w:tcPr>
          <w:p w:rsidR="00EF4772" w:rsidRPr="007E7AD4" w:rsidRDefault="00EF4772" w:rsidP="009E62A4">
            <w:pPr>
              <w:spacing w:after="0" w:line="240" w:lineRule="auto"/>
              <w:ind w:right="29"/>
              <w:jc w:val="center"/>
              <w:rPr>
                <w:rFonts w:ascii="Arial" w:hAnsi="Arial" w:cs="Arial"/>
              </w:rPr>
            </w:pPr>
            <w:r w:rsidRPr="007E7AD4">
              <w:rPr>
                <w:rFonts w:ascii="Arial" w:hAnsi="Arial" w:cs="Arial"/>
              </w:rPr>
              <w:t xml:space="preserve">X </w:t>
            </w:r>
          </w:p>
        </w:tc>
        <w:tc>
          <w:tcPr>
            <w:tcW w:w="1879" w:type="dxa"/>
            <w:shd w:val="clear" w:color="auto" w:fill="auto"/>
            <w:vAlign w:val="center"/>
          </w:tcPr>
          <w:p w:rsidR="00EF4772" w:rsidRPr="007E7AD4" w:rsidRDefault="00EF4772" w:rsidP="009E62A4">
            <w:pPr>
              <w:spacing w:after="0" w:line="240" w:lineRule="auto"/>
              <w:ind w:left="14"/>
              <w:jc w:val="center"/>
              <w:rPr>
                <w:rFonts w:ascii="Arial" w:hAnsi="Arial" w:cs="Arial"/>
              </w:rPr>
            </w:pPr>
            <w:r w:rsidRPr="007E7AD4">
              <w:rPr>
                <w:rFonts w:ascii="Arial" w:hAnsi="Arial" w:cs="Arial"/>
              </w:rPr>
              <w:t xml:space="preserve"> </w:t>
            </w:r>
          </w:p>
        </w:tc>
      </w:tr>
      <w:tr w:rsidR="00EF4772" w:rsidRPr="007E7AD4" w:rsidTr="009E62A4">
        <w:trPr>
          <w:trHeight w:val="95"/>
        </w:trPr>
        <w:tc>
          <w:tcPr>
            <w:tcW w:w="10025" w:type="dxa"/>
            <w:gridSpan w:val="5"/>
            <w:shd w:val="clear" w:color="auto" w:fill="auto"/>
          </w:tcPr>
          <w:p w:rsidR="00EF4772" w:rsidRPr="007E7AD4" w:rsidRDefault="00EF4772" w:rsidP="009E62A4">
            <w:pPr>
              <w:spacing w:after="0" w:line="240" w:lineRule="auto"/>
              <w:jc w:val="both"/>
              <w:rPr>
                <w:rFonts w:ascii="Arial" w:hAnsi="Arial" w:cs="Arial"/>
              </w:rPr>
            </w:pPr>
            <w:r>
              <w:rPr>
                <w:rFonts w:ascii="Arial" w:hAnsi="Arial" w:cs="Arial"/>
                <w:spacing w:val="40"/>
              </w:rPr>
              <w:t xml:space="preserve">   </w:t>
            </w:r>
            <w:r w:rsidRPr="00F84305">
              <w:rPr>
                <w:rFonts w:ascii="Arial" w:hAnsi="Arial" w:cs="Arial"/>
                <w:spacing w:val="40"/>
              </w:rPr>
              <w:t>Примечание</w:t>
            </w:r>
            <w:r>
              <w:rPr>
                <w:rFonts w:ascii="Arial" w:hAnsi="Arial" w:cs="Arial"/>
              </w:rPr>
              <w:t xml:space="preserve"> — Х -</w:t>
            </w:r>
            <w:r w:rsidRPr="007E7AD4">
              <w:rPr>
                <w:rFonts w:ascii="Arial" w:hAnsi="Arial" w:cs="Arial"/>
              </w:rPr>
              <w:t xml:space="preserve"> комбинация варианта защиты от свободного падения или движения вниз с превышением скорости и варианта защиты против сползания, которые должн</w:t>
            </w:r>
            <w:r>
              <w:rPr>
                <w:rFonts w:ascii="Arial" w:hAnsi="Arial" w:cs="Arial"/>
              </w:rPr>
              <w:t>ы</w:t>
            </w:r>
            <w:r w:rsidRPr="007E7AD4">
              <w:rPr>
                <w:rFonts w:ascii="Arial" w:hAnsi="Arial" w:cs="Arial"/>
              </w:rPr>
              <w:t xml:space="preserve"> быть выбраны</w:t>
            </w:r>
            <w:r>
              <w:rPr>
                <w:rFonts w:ascii="Arial" w:hAnsi="Arial" w:cs="Arial"/>
              </w:rPr>
              <w:t>.</w:t>
            </w:r>
          </w:p>
        </w:tc>
      </w:tr>
    </w:tbl>
    <w:p w:rsidR="00EF4772" w:rsidRPr="00407DE8" w:rsidRDefault="00EF4772" w:rsidP="00EF4772">
      <w:pPr>
        <w:spacing w:after="0" w:line="240" w:lineRule="auto"/>
        <w:ind w:left="-12" w:right="35" w:hanging="3"/>
        <w:rPr>
          <w:rFonts w:ascii="Arial" w:hAnsi="Arial" w:cs="Arial"/>
          <w:sz w:val="24"/>
          <w:szCs w:val="24"/>
        </w:rPr>
      </w:pPr>
    </w:p>
    <w:p w:rsidR="00EF4772" w:rsidRDefault="00EF4772" w:rsidP="00EF4772">
      <w:pPr>
        <w:spacing w:after="0" w:line="480" w:lineRule="auto"/>
        <w:ind w:left="-5" w:right="37" w:firstLine="567"/>
        <w:jc w:val="both"/>
        <w:rPr>
          <w:rFonts w:ascii="Arial" w:hAnsi="Arial" w:cs="Arial"/>
          <w:sz w:val="24"/>
          <w:szCs w:val="24"/>
        </w:rPr>
      </w:pP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5.4.9.12.1 Разрывной клапан</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Если в соответствии с таблицей 6 применяется разрывной клапан, то он устанавливается непосредственно на выходе из гидроцилиндра, чтобы в случае выхода из строя любой части гидравлического контура (за исключением гидроцилиндра) остановить спуск грузонесущего устройства. Разрывной клапан должен быть:</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или неотъемлемой частью гидроцилиндра;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или жестко закреплен непосредственно на фланце;</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  или размещен рядом с цилиндром и соединен с ним посредством коротких жестких труб, имеющих сварные, фланцевые или резьбовые соединения;</w:t>
      </w:r>
    </w:p>
    <w:p w:rsidR="00EF4772" w:rsidRPr="00407DE8" w:rsidRDefault="00EF4772" w:rsidP="00EF4772">
      <w:pPr>
        <w:spacing w:after="0" w:line="480" w:lineRule="auto"/>
        <w:ind w:left="-17" w:right="40" w:firstLine="567"/>
        <w:jc w:val="both"/>
        <w:rPr>
          <w:rFonts w:ascii="Arial" w:hAnsi="Arial" w:cs="Arial"/>
          <w:sz w:val="24"/>
          <w:szCs w:val="24"/>
        </w:rPr>
      </w:pPr>
      <w:r w:rsidRPr="00407DE8">
        <w:rPr>
          <w:rFonts w:ascii="Arial" w:hAnsi="Arial" w:cs="Arial"/>
          <w:sz w:val="24"/>
          <w:szCs w:val="24"/>
        </w:rPr>
        <w:t>- или присоединен непосредственно к гидроцилиндру на резьбе. Разрывной клапан должен иметь резьбовой конец с буртиком; буртик должен упираться в гидроцилиндр.</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Другие типы соединений между гидроцилиндром и разрывным клапаном, такие как обжимные или развальцованные фитинги, не допускаются.</w:t>
      </w:r>
    </w:p>
    <w:p w:rsidR="00EF4772" w:rsidRDefault="00EF4772" w:rsidP="00EF4772">
      <w:pPr>
        <w:pStyle w:val="FORMATTEXT"/>
        <w:spacing w:line="480" w:lineRule="auto"/>
        <w:ind w:firstLine="567"/>
        <w:jc w:val="both"/>
        <w:rPr>
          <w:sz w:val="24"/>
          <w:szCs w:val="24"/>
        </w:rPr>
      </w:pPr>
      <w:r w:rsidRPr="00407DE8">
        <w:rPr>
          <w:sz w:val="24"/>
          <w:szCs w:val="24"/>
        </w:rPr>
        <w:t xml:space="preserve">Разрывной клапан должен быть способен остановить грузонесущее устройство при движении вниз и удерживать его в неподвижном состоянии. Разрывной клапан должен сработать не позже момента увеличения скорости движения грузонесущего устройства вниз на 0,15 м/с. </w:t>
      </w:r>
    </w:p>
    <w:p w:rsidR="00EF4772" w:rsidRPr="00407DE8" w:rsidRDefault="00EF4772" w:rsidP="00EF4772">
      <w:pPr>
        <w:pStyle w:val="FORMATTEXT"/>
        <w:spacing w:line="480" w:lineRule="auto"/>
        <w:ind w:firstLine="567"/>
        <w:jc w:val="both"/>
        <w:rPr>
          <w:rFonts w:eastAsia="Cambria"/>
          <w:sz w:val="24"/>
          <w:szCs w:val="24"/>
        </w:rPr>
      </w:pPr>
      <w:r w:rsidRPr="00407DE8">
        <w:rPr>
          <w:rFonts w:eastAsia="Cambria"/>
          <w:sz w:val="24"/>
          <w:szCs w:val="24"/>
        </w:rPr>
        <w:t>Разрывной клапан должен быть рассчитан так же, как и гидроцилиндр.</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5.4.9.12.2 Дроссель</w:t>
      </w:r>
    </w:p>
    <w:p w:rsidR="00EF4772" w:rsidRPr="00407DE8" w:rsidRDefault="00EF4772" w:rsidP="00EF4772">
      <w:pPr>
        <w:spacing w:after="0" w:line="480" w:lineRule="auto"/>
        <w:ind w:left="-5" w:right="37" w:firstLine="567"/>
        <w:jc w:val="both"/>
        <w:rPr>
          <w:rFonts w:ascii="Arial" w:hAnsi="Arial" w:cs="Arial"/>
          <w:i/>
          <w:color w:val="2E74B5"/>
          <w:sz w:val="24"/>
          <w:szCs w:val="24"/>
        </w:rPr>
      </w:pPr>
      <w:r w:rsidRPr="00407DE8">
        <w:rPr>
          <w:rFonts w:ascii="Arial" w:hAnsi="Arial" w:cs="Arial"/>
          <w:sz w:val="24"/>
          <w:szCs w:val="24"/>
        </w:rPr>
        <w:t>Если в соответствии с таблицей 6 применяется дроссель, то он устанавливается непосредственно на выходе из гидроцилиндра, чтобы в случае выхода из строя любой части гидравлического контура (за исключением гидроцилиндра) предотвратить превышение номинальной скорости опускающегося с максимальной рабочей нагрузкой грузонесущего устройства. Дроссель должен быть:</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или неотъемлемой частью гидроцилиндра;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или жестко закреплен непосредственно на фланце;</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  или размещен рядом с цилиндром и соединен с ним посредством коротких жестких труб, имеющих сварные, фланцевые или резьбовые соединения;</w:t>
      </w:r>
    </w:p>
    <w:p w:rsidR="00EF4772" w:rsidRPr="00407DE8" w:rsidRDefault="00EF4772" w:rsidP="00EF4772">
      <w:pPr>
        <w:spacing w:after="0" w:line="480" w:lineRule="auto"/>
        <w:ind w:left="-17" w:right="40" w:firstLine="567"/>
        <w:jc w:val="both"/>
        <w:rPr>
          <w:rFonts w:ascii="Arial" w:hAnsi="Arial" w:cs="Arial"/>
          <w:sz w:val="24"/>
          <w:szCs w:val="24"/>
        </w:rPr>
      </w:pPr>
      <w:r w:rsidRPr="00407DE8">
        <w:rPr>
          <w:rFonts w:ascii="Arial" w:hAnsi="Arial" w:cs="Arial"/>
          <w:sz w:val="24"/>
          <w:szCs w:val="24"/>
        </w:rPr>
        <w:t xml:space="preserve">- или присоединен непосредственно к гидроцилиндру на резьбе. Дроссель должен иметь резьбовой конец </w:t>
      </w:r>
      <w:r>
        <w:rPr>
          <w:rFonts w:ascii="Arial" w:hAnsi="Arial" w:cs="Arial"/>
          <w:sz w:val="24"/>
          <w:szCs w:val="24"/>
        </w:rPr>
        <w:t>с</w:t>
      </w:r>
      <w:r w:rsidRPr="00407DE8">
        <w:rPr>
          <w:rFonts w:ascii="Arial" w:hAnsi="Arial" w:cs="Arial"/>
          <w:sz w:val="24"/>
          <w:szCs w:val="24"/>
        </w:rPr>
        <w:t xml:space="preserve"> буртиком; буртик должен упираться в гидроцилиндр.</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Другие типы соединений между гидроцилиндром и дросселем, такие как обжимные или развальцованные фитинги, не допускаются.</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5.4.9.13 Фильтры</w:t>
      </w:r>
    </w:p>
    <w:p w:rsidR="00EF4772" w:rsidRPr="00407DE8" w:rsidRDefault="00EF4772" w:rsidP="00EF4772">
      <w:pPr>
        <w:pStyle w:val="FORMATTEXT"/>
        <w:spacing w:line="480" w:lineRule="auto"/>
        <w:ind w:firstLine="567"/>
        <w:jc w:val="both"/>
        <w:rPr>
          <w:rFonts w:eastAsia="Cambria"/>
          <w:sz w:val="24"/>
          <w:szCs w:val="24"/>
        </w:rPr>
      </w:pPr>
      <w:r w:rsidRPr="00407DE8">
        <w:rPr>
          <w:rFonts w:eastAsia="Cambria"/>
          <w:sz w:val="24"/>
          <w:szCs w:val="24"/>
        </w:rPr>
        <w:t>Фильтры или подобные им устройства должны быть установлены в схеме между:</w:t>
      </w:r>
    </w:p>
    <w:p w:rsidR="00EF4772" w:rsidRPr="00407DE8" w:rsidRDefault="00EF4772" w:rsidP="00EF4772">
      <w:pPr>
        <w:pStyle w:val="FORMATTEXT"/>
        <w:spacing w:line="480" w:lineRule="auto"/>
        <w:ind w:firstLine="567"/>
        <w:jc w:val="both"/>
        <w:rPr>
          <w:rFonts w:eastAsia="Cambria"/>
          <w:sz w:val="24"/>
          <w:szCs w:val="24"/>
        </w:rPr>
      </w:pPr>
      <w:r w:rsidRPr="00407DE8">
        <w:rPr>
          <w:rFonts w:eastAsia="Cambria"/>
          <w:sz w:val="24"/>
          <w:szCs w:val="24"/>
        </w:rPr>
        <w:t>a) резервуаром и насосом (насосами); и</w:t>
      </w:r>
    </w:p>
    <w:p w:rsidR="00EF4772" w:rsidRPr="00407DE8" w:rsidRDefault="00EF4772" w:rsidP="00EF4772">
      <w:pPr>
        <w:pStyle w:val="FORMATTEXT"/>
        <w:spacing w:line="480" w:lineRule="auto"/>
        <w:ind w:firstLine="567"/>
        <w:jc w:val="both"/>
        <w:rPr>
          <w:sz w:val="24"/>
          <w:szCs w:val="24"/>
        </w:rPr>
      </w:pPr>
      <w:r>
        <w:rPr>
          <w:rFonts w:eastAsia="Cambria"/>
          <w:sz w:val="24"/>
          <w:szCs w:val="24"/>
          <w:lang w:val="en-US"/>
        </w:rPr>
        <w:t>b</w:t>
      </w:r>
      <w:r w:rsidRPr="00407DE8">
        <w:rPr>
          <w:rFonts w:eastAsia="Cambria"/>
          <w:sz w:val="24"/>
          <w:szCs w:val="24"/>
        </w:rPr>
        <w:t>) запорным клапаном и клапаном(ами) движения в направлении вниз</w:t>
      </w:r>
      <w:r w:rsidRPr="00407DE8">
        <w:rPr>
          <w:sz w:val="24"/>
          <w:szCs w:val="24"/>
        </w:rPr>
        <w:t>.</w:t>
      </w:r>
    </w:p>
    <w:p w:rsidR="00EF4772" w:rsidRPr="00407DE8" w:rsidRDefault="00EF4772" w:rsidP="00EF4772">
      <w:pPr>
        <w:pStyle w:val="FORMATTEXT"/>
        <w:spacing w:line="480" w:lineRule="auto"/>
        <w:ind w:firstLine="567"/>
        <w:jc w:val="both"/>
        <w:rPr>
          <w:rFonts w:eastAsia="Cambria"/>
          <w:sz w:val="24"/>
          <w:szCs w:val="24"/>
        </w:rPr>
      </w:pPr>
      <w:r w:rsidRPr="00407DE8">
        <w:rPr>
          <w:rFonts w:eastAsia="Cambria"/>
          <w:sz w:val="24"/>
          <w:szCs w:val="24"/>
        </w:rPr>
        <w:t>Фильтр или подобное устройство между запорным клапаном и клапаном движения в направлении вниз должны быть доступны для проверок и технического обслуживания.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5.4.9.14 Контроль давления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Должно быть предусмотрено устройство, указывающее давление в гидравлической системе (манометр). Это устройство должно быть установлено на участке между обратным клапаном или клапаном(ами) движения вниз и запорным клапаном. Между главным контуром и подсоединением этого устройства должен быть установлен запорный клапан. Соединение должно иметь внутреннюю резьбу М 20х1,5 или G ½”.</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5.4.9.15 Резервуар</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Резервуар должен быть спроектирован и сконструирован таким образом, чтобы было легко:</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a) проверять уровень гидравлической жидкости в резервуаре;</w:t>
      </w:r>
    </w:p>
    <w:p w:rsidR="00EF4772" w:rsidRPr="00407DE8" w:rsidRDefault="00EF4772" w:rsidP="00EF4772">
      <w:pPr>
        <w:spacing w:after="0" w:line="480" w:lineRule="auto"/>
        <w:ind w:left="-12" w:right="35"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заливать и сливать гидравлическую жидкость из резервуара.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5.4.9.16 Освобождение пассажиров</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5.4.9.16.1 Перемещение грузонесущего устройства вниз</w:t>
      </w:r>
    </w:p>
    <w:p w:rsidR="00EF4772"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 xml:space="preserve">Платформа должна быть оборудована управляемым вручную аварийным клапаном опускания, позволяющим, даже в случае отключения электропитания, опускать грузонесущее устройство до уровня, на котором пассажиры смогут его покинуть. Аварийный клапан опускания должен располагаться вне шахты, а при ее отсутствии вне пространства, в котором перемещается грузонесущее устройство. </w:t>
      </w:r>
    </w:p>
    <w:p w:rsidR="00EF4772" w:rsidRDefault="00EF4772" w:rsidP="00EF4772">
      <w:pPr>
        <w:spacing w:after="0" w:line="480" w:lineRule="auto"/>
        <w:ind w:left="-12" w:right="35" w:firstLine="567"/>
        <w:jc w:val="both"/>
        <w:rPr>
          <w:rFonts w:ascii="Arial" w:eastAsia="Cambria" w:hAnsi="Arial" w:cs="Arial"/>
          <w:sz w:val="24"/>
          <w:szCs w:val="24"/>
        </w:rPr>
      </w:pPr>
      <w:r w:rsidRPr="00407DE8">
        <w:rPr>
          <w:rFonts w:ascii="Arial" w:eastAsia="Cambria" w:hAnsi="Arial" w:cs="Arial"/>
          <w:sz w:val="24"/>
          <w:szCs w:val="24"/>
        </w:rPr>
        <w:t xml:space="preserve">Скорость опускания грузонесущего устройства не должна превышать 0,15 м/с. </w:t>
      </w:r>
    </w:p>
    <w:p w:rsidR="00EF4772" w:rsidRPr="00407DE8" w:rsidRDefault="00EF4772" w:rsidP="00EF4772">
      <w:pPr>
        <w:spacing w:after="0" w:line="480" w:lineRule="auto"/>
        <w:ind w:left="-12" w:right="35" w:firstLine="567"/>
        <w:jc w:val="both"/>
        <w:rPr>
          <w:rFonts w:ascii="Arial" w:eastAsia="Cambria" w:hAnsi="Arial" w:cs="Arial"/>
          <w:sz w:val="24"/>
          <w:szCs w:val="24"/>
        </w:rPr>
      </w:pPr>
      <w:r w:rsidRPr="00407DE8">
        <w:rPr>
          <w:rFonts w:ascii="Arial" w:eastAsia="Cambria" w:hAnsi="Arial" w:cs="Arial"/>
          <w:sz w:val="24"/>
          <w:szCs w:val="24"/>
        </w:rPr>
        <w:t>Для приведения в действие этого клапана требуется постоянно вручную прикладывать к нему усилие. Клапан должен быть защищен от непреднамеренного включения.</w:t>
      </w:r>
    </w:p>
    <w:p w:rsidR="00EF4772" w:rsidRPr="00407DE8" w:rsidRDefault="00EF4772" w:rsidP="00EF4772">
      <w:pPr>
        <w:pStyle w:val="FORMATTEXT"/>
        <w:spacing w:line="480" w:lineRule="auto"/>
        <w:ind w:firstLine="567"/>
        <w:jc w:val="both"/>
        <w:rPr>
          <w:rFonts w:eastAsia="Cambria"/>
          <w:sz w:val="24"/>
          <w:szCs w:val="24"/>
        </w:rPr>
      </w:pPr>
      <w:r w:rsidRPr="00407DE8">
        <w:rPr>
          <w:rFonts w:eastAsia="Cambria"/>
          <w:sz w:val="24"/>
          <w:szCs w:val="24"/>
        </w:rPr>
        <w:t>На платформах с приводом непрямого действия, на которых возможно возникновение слабины канатов/цепей, воздействие на клапан аварийного опускания не должно вызывать чрезмерное опускания поршня, приводящего к слабине канатов/цепей</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5.4.9.16.2 Перемещение грузонесущего устройства вверх</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 xml:space="preserve">Ручной насос, который обеспечивает перемещение грузонесущего устройства в направлении вверх, должен быть постоянно установлен на каждой платформе, оборудованной ловителями. </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 xml:space="preserve">Ручной насос должен </w:t>
      </w:r>
      <w:r>
        <w:rPr>
          <w:rFonts w:ascii="Arial" w:hAnsi="Arial" w:cs="Arial"/>
          <w:sz w:val="24"/>
          <w:szCs w:val="24"/>
        </w:rPr>
        <w:t xml:space="preserve">быть </w:t>
      </w:r>
      <w:r w:rsidRPr="00407DE8">
        <w:rPr>
          <w:rFonts w:ascii="Arial" w:hAnsi="Arial" w:cs="Arial"/>
          <w:sz w:val="24"/>
          <w:szCs w:val="24"/>
        </w:rPr>
        <w:t>подсоединен на участке между обратным клапаном или клапаном(ами) движения вниз и запорным клапаном.</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Ручной насос должен быть оборудован предохранительным клапаном, ограничивающим давление до величины, в 2,3 раза превышающей давление от полной нагрузки.</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5.4.9.17 Защита от сползания грузонесущего устройства</w:t>
      </w:r>
    </w:p>
    <w:p w:rsidR="00EF4772" w:rsidRPr="009E0ECB"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5.4.9.17.1 Устройства или комбинации устройств и их приведение в действие в соответствии с таблицей 6 должны быть предусмотрены на подъемных платформах с гидравлическим приводом для предотвращения сползания грузонесущего устройства с уровня посадочной площадки более чем на 20 мм, а также сползания ниже нижнего конца зоны отпирания двери шахты</w:t>
      </w:r>
      <w:r>
        <w:rPr>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5.4.9.17.2 Электрическое устройство безопасности, контролирующее сползание грузонесущего устройства, должно быть электрическим контактом безопасности или устройством </w:t>
      </w:r>
      <w:r w:rsidRPr="00407DE8">
        <w:rPr>
          <w:rFonts w:ascii="Arial" w:hAnsi="Arial" w:cs="Arial"/>
          <w:color w:val="000000" w:themeColor="text1"/>
          <w:sz w:val="24"/>
          <w:szCs w:val="24"/>
        </w:rPr>
        <w:t xml:space="preserve">в соответствии с </w:t>
      </w:r>
      <w:r>
        <w:rPr>
          <w:rFonts w:ascii="Arial" w:hAnsi="Arial" w:cs="Arial"/>
          <w:sz w:val="24"/>
          <w:szCs w:val="24"/>
        </w:rPr>
        <w:t>5.5.11, т</w:t>
      </w:r>
      <w:r w:rsidRPr="00407DE8">
        <w:rPr>
          <w:rFonts w:ascii="Arial" w:hAnsi="Arial" w:cs="Arial"/>
          <w:sz w:val="24"/>
          <w:szCs w:val="24"/>
        </w:rPr>
        <w:t>аблица 8</w:t>
      </w:r>
      <w:r>
        <w:rPr>
          <w:rFonts w:ascii="Arial" w:hAnsi="Arial" w:cs="Arial"/>
          <w:sz w:val="24"/>
          <w:szCs w:val="24"/>
        </w:rPr>
        <w:t>.</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На платформах с гидравлическим приводом и автоматическими дверями шахты должна быть гарантирована возможность закрытия двери даже при отсутствии питания привода двери, пока предохранительный упор удерживает грузонесущее устройство на уровне посадочной площадки.</w:t>
      </w:r>
    </w:p>
    <w:p w:rsidR="00EF4772" w:rsidRPr="00407DE8" w:rsidRDefault="00EF4772" w:rsidP="00EF4772">
      <w:pPr>
        <w:spacing w:after="0" w:line="480" w:lineRule="auto"/>
        <w:ind w:left="-5" w:right="37" w:firstLine="567"/>
        <w:jc w:val="both"/>
        <w:rPr>
          <w:rFonts w:ascii="Arial" w:hAnsi="Arial" w:cs="Arial"/>
          <w:i/>
          <w:color w:val="2E74B5"/>
          <w:sz w:val="24"/>
          <w:szCs w:val="24"/>
        </w:rPr>
      </w:pPr>
      <w:r w:rsidRPr="00407DE8">
        <w:rPr>
          <w:rFonts w:ascii="Arial" w:hAnsi="Arial" w:cs="Arial"/>
          <w:sz w:val="24"/>
          <w:szCs w:val="24"/>
        </w:rPr>
        <w:t>5.4.9.17.3</w:t>
      </w:r>
      <w:r w:rsidRPr="00407DE8">
        <w:rPr>
          <w:rFonts w:ascii="Arial" w:hAnsi="Arial" w:cs="Arial"/>
          <w:i/>
          <w:color w:val="2E74B5"/>
          <w:sz w:val="24"/>
          <w:szCs w:val="24"/>
        </w:rPr>
        <w:t xml:space="preserve"> </w:t>
      </w:r>
      <w:r w:rsidRPr="00407DE8">
        <w:rPr>
          <w:rFonts w:ascii="Arial" w:hAnsi="Arial" w:cs="Arial"/>
          <w:sz w:val="24"/>
          <w:szCs w:val="24"/>
        </w:rPr>
        <w:t>Грузонесущее устройство должно быть автоматически отправлено на нижнюю посадочную площадку в течение 15 мин после последней нормальной поездки и/или после последней команды.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5.4.9.18 Предохранительный упор</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Если в соответствии с 5.4.9.17 платформа оборудована предохранительным упором, то он должен отвечать следующим требованиям:</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а) предохранительный упор должен приводиться в действие только при движении грузонесущего устройства вниз и быть способен остановить движущееся на номинальной скорости грузонесущее устройство с максимальным рабочим грузом. Если предохранительный упор сработал и остановил опускающееся грузонесущее устройство, его должно быть невозможно вернуть в исходное положение, до тех пор, пока грузонесущее устройство не будет снято с упора</w:t>
      </w:r>
      <w:r>
        <w:rPr>
          <w:rFonts w:ascii="Arial" w:hAnsi="Arial" w:cs="Arial"/>
          <w:sz w:val="24"/>
          <w:szCs w:val="24"/>
        </w:rPr>
        <w:t>;</w:t>
      </w:r>
    </w:p>
    <w:p w:rsidR="00EF4772" w:rsidRPr="00F84305" w:rsidRDefault="00EF4772" w:rsidP="00EF4772">
      <w:pPr>
        <w:pStyle w:val="FORMATTEXT"/>
        <w:spacing w:line="480" w:lineRule="auto"/>
        <w:ind w:firstLine="567"/>
        <w:jc w:val="both"/>
        <w:rPr>
          <w:sz w:val="24"/>
          <w:szCs w:val="24"/>
        </w:rPr>
      </w:pPr>
      <w:r>
        <w:rPr>
          <w:sz w:val="24"/>
          <w:szCs w:val="24"/>
          <w:lang w:val="en-US"/>
        </w:rPr>
        <w:t>b</w:t>
      </w:r>
      <w:r w:rsidRPr="00407DE8">
        <w:rPr>
          <w:sz w:val="24"/>
          <w:szCs w:val="24"/>
        </w:rPr>
        <w:t>) должен быть предусмотрен по крайней мере один электрически убираемый предохранительный упор, обеспечивающий в выдвинутом положении остановку движущегося вниз грузонесущего устройства до соприкосновения с жесткими опорами</w:t>
      </w:r>
      <w:r w:rsidRPr="00F84305">
        <w:rPr>
          <w:sz w:val="24"/>
          <w:szCs w:val="24"/>
        </w:rPr>
        <w:t>;</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для каждой посадочной площадки должны быть предусмотрены опоры на двух уровнях:</w:t>
      </w:r>
    </w:p>
    <w:p w:rsidR="00EF4772" w:rsidRPr="00407DE8" w:rsidRDefault="00EF4772" w:rsidP="00EF4772">
      <w:pPr>
        <w:pStyle w:val="FORMATTEXT"/>
        <w:spacing w:line="480" w:lineRule="auto"/>
        <w:ind w:firstLine="567"/>
        <w:jc w:val="both"/>
        <w:rPr>
          <w:sz w:val="24"/>
          <w:szCs w:val="24"/>
        </w:rPr>
      </w:pPr>
      <w:r w:rsidRPr="00407DE8">
        <w:rPr>
          <w:sz w:val="24"/>
          <w:szCs w:val="24"/>
        </w:rPr>
        <w:t xml:space="preserve">1) для предотвращения опускания грузонесущего устройства ниже уровня точной остановки более чем на 20 мм, и </w:t>
      </w:r>
    </w:p>
    <w:p w:rsidR="00EF4772" w:rsidRPr="00407DE8" w:rsidRDefault="00EF4772" w:rsidP="00EF4772">
      <w:pPr>
        <w:pStyle w:val="FORMATTEXT"/>
        <w:spacing w:line="480" w:lineRule="auto"/>
        <w:ind w:firstLine="567"/>
        <w:jc w:val="both"/>
        <w:rPr>
          <w:sz w:val="24"/>
          <w:szCs w:val="24"/>
        </w:rPr>
      </w:pPr>
      <w:r w:rsidRPr="00407DE8">
        <w:rPr>
          <w:sz w:val="24"/>
          <w:szCs w:val="24"/>
        </w:rPr>
        <w:t>2) остановки грузонесущего устройства на нижнем уровне зоны отпирания дверей</w:t>
      </w:r>
      <w:r>
        <w:rPr>
          <w:sz w:val="24"/>
          <w:szCs w:val="24"/>
        </w:rPr>
        <w:t>;</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d</w:t>
      </w:r>
      <w:r w:rsidRPr="00407DE8">
        <w:rPr>
          <w:rFonts w:ascii="Arial" w:hAnsi="Arial" w:cs="Arial"/>
          <w:sz w:val="24"/>
          <w:szCs w:val="24"/>
        </w:rPr>
        <w:t>) выдвижение упора(ов) должно осуществляться с помощью пружины(пружин) сжатия или под действием силы тяжести</w:t>
      </w:r>
      <w:r>
        <w:rPr>
          <w:rFonts w:ascii="Arial" w:hAnsi="Arial" w:cs="Arial"/>
          <w:sz w:val="24"/>
          <w:szCs w:val="24"/>
        </w:rPr>
        <w:t>;</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e</w:t>
      </w:r>
      <w:r w:rsidRPr="00407DE8">
        <w:rPr>
          <w:rFonts w:ascii="Arial" w:hAnsi="Arial" w:cs="Arial"/>
          <w:sz w:val="24"/>
          <w:szCs w:val="24"/>
        </w:rPr>
        <w:t>) при остановке привода платформы питание электрического устройства, вызывающего убирание предохранительного упора, должно отключаться</w:t>
      </w:r>
      <w:r>
        <w:rPr>
          <w:rFonts w:ascii="Arial" w:hAnsi="Arial" w:cs="Arial"/>
          <w:sz w:val="24"/>
          <w:szCs w:val="24"/>
        </w:rPr>
        <w:t>;</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f</w:t>
      </w:r>
      <w:r w:rsidRPr="00407DE8">
        <w:rPr>
          <w:rFonts w:ascii="Arial" w:hAnsi="Arial" w:cs="Arial"/>
          <w:sz w:val="24"/>
          <w:szCs w:val="24"/>
        </w:rPr>
        <w:t>) конструкция предохранительного упора(ов) и неподвижных опор должна быть такой, чтобы при любом положении упора не происходило остановки или повреждения движущегося вверх грузонесущего</w:t>
      </w:r>
      <w:r w:rsidRPr="00F84305">
        <w:rPr>
          <w:rFonts w:ascii="Arial" w:hAnsi="Arial" w:cs="Arial"/>
          <w:sz w:val="24"/>
          <w:szCs w:val="24"/>
        </w:rPr>
        <w:t xml:space="preserve"> </w:t>
      </w:r>
      <w:r>
        <w:rPr>
          <w:rFonts w:ascii="Arial" w:hAnsi="Arial" w:cs="Arial"/>
          <w:sz w:val="24"/>
          <w:szCs w:val="24"/>
        </w:rPr>
        <w:t>устройства;</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g</w:t>
      </w:r>
      <w:r w:rsidRPr="00407DE8">
        <w:rPr>
          <w:rFonts w:ascii="Arial" w:hAnsi="Arial" w:cs="Arial"/>
          <w:sz w:val="24"/>
          <w:szCs w:val="24"/>
        </w:rPr>
        <w:t>) при применении нескольких упоров должны быть приняты меры, гарантирующие вхождение в зацепление всех упоров с соответствующими опорами, даже в случае прекращения подачи электроэнергии при движении грузонесущего устройства вниз</w:t>
      </w:r>
      <w:r>
        <w:rPr>
          <w:rFonts w:ascii="Arial" w:hAnsi="Arial" w:cs="Arial"/>
          <w:sz w:val="24"/>
          <w:szCs w:val="24"/>
        </w:rPr>
        <w:t>;</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h</w:t>
      </w:r>
      <w:r w:rsidRPr="00407DE8">
        <w:rPr>
          <w:rFonts w:ascii="Arial" w:hAnsi="Arial" w:cs="Arial"/>
          <w:sz w:val="24"/>
          <w:szCs w:val="24"/>
        </w:rPr>
        <w:t xml:space="preserve">) электрическое устройство безопасности, </w:t>
      </w:r>
      <w:r w:rsidRPr="00407DE8">
        <w:rPr>
          <w:rFonts w:ascii="Arial" w:hAnsi="Arial" w:cs="Arial"/>
          <w:color w:val="000000" w:themeColor="text1"/>
          <w:sz w:val="24"/>
          <w:szCs w:val="24"/>
        </w:rPr>
        <w:t>отвечающее требованиям</w:t>
      </w:r>
      <w:r w:rsidRPr="00407DE8">
        <w:rPr>
          <w:rFonts w:ascii="Arial" w:hAnsi="Arial" w:cs="Arial"/>
          <w:sz w:val="24"/>
          <w:szCs w:val="24"/>
        </w:rPr>
        <w:t xml:space="preserve"> 5.5.11, должно предупреждать любое движение грузонесущего устройства вниз, если упоры не в убранном состоянии.</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5.4.9.19 Электрическая система, препятствующая сползанию</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Если в соответствии с 5.4.9.17 платформа оборудована электрической системой, препятствующей сползанию, то перемещение грузонесущего устройства должно обеспечиваться независимо от положения дверей шахты, если грузонесущее устройство находится в зоне, которая простирается от расположенной на 20 мм ниже уровня посадочной площадки отметки до нижней границы зоны отпирания двери</w:t>
      </w:r>
      <w:r>
        <w:rPr>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5.4.9.20 Управление выравниванием, повторным выравниванием и препятствие сползанию с открытыми дверями шахты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Допускается движение грузонесущего устройства с открытыми дверями шахты в зоне отпирания дверей с целью выравнивания, повторного выравнивания или электрического препятствия сползанию грузонесущего устройства с уровня посадочной площадки при условии, что:</w:t>
      </w:r>
    </w:p>
    <w:p w:rsidR="00EF4772" w:rsidRPr="00407DE8" w:rsidRDefault="00EF4772" w:rsidP="00EF4772">
      <w:pPr>
        <w:spacing w:after="0" w:line="480" w:lineRule="auto"/>
        <w:ind w:left="-15" w:right="37" w:firstLine="567"/>
        <w:jc w:val="both"/>
        <w:rPr>
          <w:rFonts w:ascii="Arial" w:hAnsi="Arial" w:cs="Arial"/>
          <w:sz w:val="24"/>
          <w:szCs w:val="24"/>
        </w:rPr>
      </w:pPr>
      <w:r w:rsidRPr="00407DE8">
        <w:rPr>
          <w:rFonts w:ascii="Arial" w:hAnsi="Arial" w:cs="Arial"/>
          <w:sz w:val="24"/>
          <w:szCs w:val="24"/>
        </w:rPr>
        <w:t>а) любое перемещение грузонесущего устройства за пределы зоны отпирания двери должно быть предотвращено по крайней мере одним коммутирующим устройством, установленным в цепи, шунтирующей контролирующие закрытие и запирание двери электрические устройства безопасности</w:t>
      </w:r>
      <w:r>
        <w:rPr>
          <w:rFonts w:ascii="Arial" w:hAnsi="Arial" w:cs="Arial"/>
          <w:sz w:val="24"/>
          <w:szCs w:val="24"/>
        </w:rPr>
        <w:t>;</w:t>
      </w:r>
    </w:p>
    <w:p w:rsidR="00EF4772" w:rsidRPr="00407DE8" w:rsidRDefault="00EF4772" w:rsidP="00EF4772">
      <w:pPr>
        <w:spacing w:after="0" w:line="480" w:lineRule="auto"/>
        <w:ind w:left="-15"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это коммутирующее устройство должно:</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1) быть электрическим контактом безопасности по 5.5.11.2 или</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2) быть подключено таким образом, чтобы удовлетворять требованиям для цепей безопасности по 5.5.11.3</w:t>
      </w:r>
      <w:r>
        <w:rPr>
          <w:rFonts w:ascii="Arial" w:hAnsi="Arial" w:cs="Arial"/>
          <w:sz w:val="24"/>
          <w:szCs w:val="24"/>
        </w:rPr>
        <w:t>;</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rPr>
        <w:t>с</w:t>
      </w:r>
      <w:r w:rsidRPr="00407DE8">
        <w:rPr>
          <w:rFonts w:ascii="Arial" w:hAnsi="Arial" w:cs="Arial"/>
          <w:sz w:val="24"/>
          <w:szCs w:val="24"/>
        </w:rPr>
        <w:t xml:space="preserve">) если работа системы зависит от косвенной механической связи с грузонесущим устройством, например посредством каната, ремня или цепи, то разрыв или слабина этой механической связи должны вызывать остановку привода посредством электрического устройства безопасности, </w:t>
      </w:r>
      <w:r w:rsidRPr="00407DE8">
        <w:rPr>
          <w:rFonts w:ascii="Arial" w:hAnsi="Arial" w:cs="Arial"/>
          <w:color w:val="000000" w:themeColor="text1"/>
          <w:sz w:val="24"/>
          <w:szCs w:val="24"/>
        </w:rPr>
        <w:t>отвечающего требованиям</w:t>
      </w:r>
      <w:r w:rsidRPr="00407DE8">
        <w:rPr>
          <w:rFonts w:ascii="Arial" w:hAnsi="Arial" w:cs="Arial"/>
          <w:sz w:val="24"/>
          <w:szCs w:val="24"/>
        </w:rPr>
        <w:t xml:space="preserve"> 5.5.11</w:t>
      </w:r>
      <w:r>
        <w:rPr>
          <w:rFonts w:ascii="Arial" w:hAnsi="Arial" w:cs="Arial"/>
          <w:sz w:val="24"/>
          <w:szCs w:val="24"/>
        </w:rPr>
        <w:t>;</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d</w:t>
      </w:r>
      <w:r w:rsidRPr="00407DE8">
        <w:rPr>
          <w:rFonts w:ascii="Arial" w:hAnsi="Arial" w:cs="Arial"/>
          <w:sz w:val="24"/>
          <w:szCs w:val="24"/>
        </w:rPr>
        <w:t xml:space="preserve">) в течение процесса выравнивания контролирующие закрытие и запирание двери электрические устройства безопасности могут быть зашунтированы только после остановки грузонесущего устройства на посадочной площадке. </w:t>
      </w:r>
    </w:p>
    <w:p w:rsidR="00EF4772" w:rsidRPr="00442AB2" w:rsidRDefault="00EF4772" w:rsidP="00EF4772">
      <w:pPr>
        <w:pStyle w:val="3"/>
        <w:numPr>
          <w:ilvl w:val="0"/>
          <w:numId w:val="0"/>
        </w:numPr>
        <w:spacing w:after="0" w:line="480" w:lineRule="auto"/>
        <w:ind w:left="-15" w:right="35" w:firstLine="567"/>
        <w:rPr>
          <w:rFonts w:ascii="Arial" w:hAnsi="Arial" w:cs="Arial"/>
          <w:i/>
          <w:color w:val="auto"/>
          <w:sz w:val="24"/>
          <w:szCs w:val="24"/>
        </w:rPr>
      </w:pPr>
      <w:r w:rsidRPr="00442AB2">
        <w:rPr>
          <w:rFonts w:ascii="Arial" w:eastAsiaTheme="minorHAnsi" w:hAnsi="Arial" w:cs="Arial"/>
          <w:i/>
          <w:color w:val="auto"/>
          <w:sz w:val="24"/>
          <w:szCs w:val="24"/>
          <w:lang w:eastAsia="en-US"/>
        </w:rPr>
        <w:t xml:space="preserve">5.4.10 </w:t>
      </w:r>
      <w:r w:rsidRPr="00442AB2">
        <w:rPr>
          <w:rFonts w:ascii="Arial" w:hAnsi="Arial" w:cs="Arial"/>
          <w:i/>
          <w:color w:val="auto"/>
          <w:sz w:val="24"/>
          <w:szCs w:val="24"/>
        </w:rPr>
        <w:t>Дополнительные требования для привода трения при наличии противовеса и для позитивного привода при наличии уравновешивающего устройства</w:t>
      </w:r>
    </w:p>
    <w:p w:rsidR="00EF4772" w:rsidRPr="00442AB2" w:rsidRDefault="00EF4772" w:rsidP="00EF4772">
      <w:pPr>
        <w:spacing w:after="0" w:line="480" w:lineRule="auto"/>
        <w:ind w:left="-12" w:right="35" w:firstLine="567"/>
        <w:jc w:val="both"/>
        <w:rPr>
          <w:rFonts w:ascii="Arial" w:hAnsi="Arial" w:cs="Arial"/>
          <w:i/>
          <w:sz w:val="24"/>
          <w:szCs w:val="24"/>
        </w:rPr>
      </w:pPr>
      <w:r w:rsidRPr="00442AB2">
        <w:rPr>
          <w:rFonts w:ascii="Arial" w:hAnsi="Arial" w:cs="Arial"/>
          <w:i/>
          <w:sz w:val="24"/>
          <w:szCs w:val="24"/>
        </w:rPr>
        <w:t>5.4.10.1 Противовес и уравновешивающее устройство</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При наличии позитивного привода применение противовеса не допускается. Разрешено применение уравновешивающего устройства.</w:t>
      </w:r>
    </w:p>
    <w:p w:rsidR="00EF4772" w:rsidRPr="00442AB2" w:rsidRDefault="00EF4772" w:rsidP="00EF4772">
      <w:pPr>
        <w:spacing w:after="0" w:line="480" w:lineRule="auto"/>
        <w:ind w:left="-12" w:right="35" w:firstLine="567"/>
        <w:jc w:val="both"/>
        <w:rPr>
          <w:rFonts w:ascii="Arial" w:hAnsi="Arial" w:cs="Arial"/>
          <w:i/>
          <w:sz w:val="24"/>
          <w:szCs w:val="24"/>
        </w:rPr>
      </w:pPr>
      <w:r w:rsidRPr="00442AB2">
        <w:rPr>
          <w:rFonts w:ascii="Arial" w:hAnsi="Arial" w:cs="Arial"/>
          <w:i/>
          <w:sz w:val="24"/>
          <w:szCs w:val="24"/>
        </w:rPr>
        <w:t>5.4.10.2 Общие положения</w:t>
      </w:r>
    </w:p>
    <w:p w:rsidR="00EF4772" w:rsidRPr="00442AB2" w:rsidRDefault="00EF4772" w:rsidP="00EF4772">
      <w:pPr>
        <w:spacing w:after="0" w:line="480" w:lineRule="auto"/>
        <w:ind w:left="-5" w:firstLine="567"/>
        <w:jc w:val="both"/>
        <w:rPr>
          <w:rFonts w:ascii="Arial" w:hAnsi="Arial" w:cs="Arial"/>
          <w:i/>
          <w:sz w:val="24"/>
          <w:szCs w:val="24"/>
        </w:rPr>
      </w:pPr>
      <w:r w:rsidRPr="00442AB2">
        <w:rPr>
          <w:rFonts w:ascii="Arial" w:hAnsi="Arial" w:cs="Arial"/>
          <w:i/>
          <w:sz w:val="24"/>
          <w:szCs w:val="24"/>
        </w:rPr>
        <w:t>5.4.10.2.1 Конструкция противовеса или уравновешивающего устройства, в состав которых входят грузы, должна исключ</w:t>
      </w:r>
      <w:r>
        <w:rPr>
          <w:rFonts w:ascii="Arial" w:hAnsi="Arial" w:cs="Arial"/>
          <w:i/>
          <w:sz w:val="24"/>
          <w:szCs w:val="24"/>
        </w:rPr>
        <w:t>ать</w:t>
      </w:r>
      <w:r w:rsidRPr="00442AB2">
        <w:rPr>
          <w:rFonts w:ascii="Arial" w:hAnsi="Arial" w:cs="Arial"/>
          <w:i/>
          <w:sz w:val="24"/>
          <w:szCs w:val="24"/>
        </w:rPr>
        <w:t xml:space="preserve"> смещение грузов. Грузы должны устанавливаться в раму и закрепляться в ней.</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5.4.10.2.2 Блоки и/или звездочки, установленные на противовесе или уравновешивающем устройстве, должны быть защищены в соответствии с 5.4.1.7.</w:t>
      </w:r>
    </w:p>
    <w:p w:rsidR="00EF4772" w:rsidRPr="00442AB2" w:rsidRDefault="00EF4772" w:rsidP="00EF4772">
      <w:pPr>
        <w:spacing w:after="0" w:line="480" w:lineRule="auto"/>
        <w:ind w:left="-12" w:right="35" w:firstLine="567"/>
        <w:jc w:val="both"/>
        <w:rPr>
          <w:rFonts w:ascii="Arial" w:hAnsi="Arial" w:cs="Arial"/>
          <w:i/>
          <w:sz w:val="24"/>
          <w:szCs w:val="24"/>
        </w:rPr>
      </w:pPr>
      <w:r w:rsidRPr="00442AB2">
        <w:rPr>
          <w:rFonts w:ascii="Arial" w:hAnsi="Arial" w:cs="Arial"/>
          <w:i/>
          <w:sz w:val="24"/>
          <w:szCs w:val="24"/>
        </w:rPr>
        <w:t>5.4.10.3 Ограждение противовеса или уравновешивающего устройства</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Зона перемещения противовеса или уравновешивающего груза должна быть ограждена. Ограждение должно удовлетворять перечисленным ниже требованиям:</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если ограждение выполнено из перфорированного листа, то следует соблюдать требование ГОСТ ISO 13857</w:t>
      </w:r>
      <w:r>
        <w:rPr>
          <w:rFonts w:ascii="Arial" w:hAnsi="Arial" w:cs="Arial"/>
          <w:i/>
          <w:sz w:val="24"/>
          <w:szCs w:val="24"/>
        </w:rPr>
        <w:t>—2012</w:t>
      </w:r>
      <w:r w:rsidRPr="00442AB2">
        <w:rPr>
          <w:rFonts w:ascii="Arial" w:hAnsi="Arial" w:cs="Arial"/>
          <w:i/>
          <w:sz w:val="24"/>
          <w:szCs w:val="24"/>
        </w:rPr>
        <w:t xml:space="preserve">, </w:t>
      </w:r>
      <w:r>
        <w:rPr>
          <w:rFonts w:ascii="Arial" w:hAnsi="Arial" w:cs="Arial"/>
          <w:i/>
          <w:sz w:val="24"/>
          <w:szCs w:val="24"/>
        </w:rPr>
        <w:t xml:space="preserve">пункт </w:t>
      </w:r>
      <w:r w:rsidRPr="00442AB2">
        <w:rPr>
          <w:rFonts w:ascii="Arial" w:hAnsi="Arial" w:cs="Arial"/>
          <w:i/>
          <w:sz w:val="24"/>
          <w:szCs w:val="24"/>
        </w:rPr>
        <w:t>4.2.4.1;</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xml:space="preserve">- ограждение должно быть размещено от самой нижней точки находящегося на упоре противовеса или уравновешивающего устройства в его самом нижнем положении до отметки 2,0 м от уровня пола приямка; </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расстояние от пола приямка до самой нижней части ограждения должно быть не более 0,30 м;</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ширина ограждения должна быть не менее ширины противовеса или уравновешивающего устройства.</w:t>
      </w:r>
    </w:p>
    <w:p w:rsidR="00EF4772" w:rsidRPr="00442AB2" w:rsidRDefault="00EF4772" w:rsidP="00EF4772">
      <w:pPr>
        <w:spacing w:after="0" w:line="480" w:lineRule="auto"/>
        <w:ind w:left="-12" w:right="35" w:firstLine="567"/>
        <w:jc w:val="both"/>
        <w:rPr>
          <w:rFonts w:ascii="Arial" w:hAnsi="Arial" w:cs="Arial"/>
          <w:i/>
          <w:sz w:val="24"/>
          <w:szCs w:val="24"/>
        </w:rPr>
      </w:pPr>
      <w:r w:rsidRPr="00442AB2">
        <w:rPr>
          <w:rFonts w:ascii="Arial" w:hAnsi="Arial" w:cs="Arial"/>
          <w:i/>
          <w:sz w:val="24"/>
          <w:szCs w:val="24"/>
        </w:rPr>
        <w:t xml:space="preserve">5.4.10.4 Крайнее положение грузонесущего устройства, противовеса и уравновешивающего устройства </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При нахождении противовеса на упоре должны одновременно выполняться два следующих условия:</w:t>
      </w:r>
    </w:p>
    <w:p w:rsidR="00EF4772" w:rsidRPr="00442AB2" w:rsidRDefault="00EF4772" w:rsidP="00EF4772">
      <w:pPr>
        <w:spacing w:after="0" w:line="480" w:lineRule="auto"/>
        <w:ind w:right="37" w:firstLine="567"/>
        <w:jc w:val="both"/>
        <w:rPr>
          <w:rFonts w:ascii="Arial" w:hAnsi="Arial" w:cs="Arial"/>
          <w:i/>
          <w:sz w:val="24"/>
          <w:szCs w:val="24"/>
        </w:rPr>
      </w:pPr>
      <w:r w:rsidRPr="00442AB2">
        <w:rPr>
          <w:rFonts w:ascii="Arial" w:hAnsi="Arial" w:cs="Arial"/>
          <w:i/>
          <w:sz w:val="24"/>
          <w:szCs w:val="24"/>
        </w:rPr>
        <w:t>- длина направляющих должна обеспечивать перемещение грузонесущего устройства не менее, чем на 0,05 м;</w:t>
      </w:r>
    </w:p>
    <w:p w:rsidR="00EF4772" w:rsidRPr="00442AB2" w:rsidRDefault="00EF4772" w:rsidP="00EF4772">
      <w:pPr>
        <w:spacing w:after="0" w:line="480" w:lineRule="auto"/>
        <w:ind w:right="37" w:firstLine="567"/>
        <w:jc w:val="both"/>
        <w:rPr>
          <w:rFonts w:ascii="Arial" w:hAnsi="Arial" w:cs="Arial"/>
          <w:i/>
          <w:sz w:val="24"/>
          <w:szCs w:val="24"/>
        </w:rPr>
      </w:pPr>
      <w:r w:rsidRPr="00442AB2">
        <w:rPr>
          <w:rFonts w:ascii="Arial" w:hAnsi="Arial" w:cs="Arial"/>
          <w:i/>
          <w:sz w:val="24"/>
          <w:szCs w:val="24"/>
        </w:rPr>
        <w:t>- вертикальный зазор между самыми нижними элементами перекрытия шахты и самыми высокими элементами оборудования, закрепленными на грузонесущем устройстве, должен быть не менее 0,05 м.</w:t>
      </w:r>
    </w:p>
    <w:p w:rsidR="00EF4772" w:rsidRPr="00442AB2" w:rsidRDefault="00EF4772" w:rsidP="00EF4772">
      <w:pPr>
        <w:spacing w:after="0" w:line="480" w:lineRule="auto"/>
        <w:ind w:right="-1" w:firstLine="567"/>
        <w:jc w:val="both"/>
        <w:rPr>
          <w:rFonts w:ascii="Arial" w:hAnsi="Arial" w:cs="Arial"/>
          <w:b/>
          <w:i/>
          <w:sz w:val="24"/>
          <w:szCs w:val="24"/>
        </w:rPr>
      </w:pPr>
      <w:r w:rsidRPr="00442AB2">
        <w:rPr>
          <w:rFonts w:ascii="Arial" w:hAnsi="Arial" w:cs="Arial"/>
          <w:b/>
          <w:i/>
          <w:sz w:val="24"/>
          <w:szCs w:val="24"/>
        </w:rPr>
        <w:t>5.4.11 Дополнительные требования для привода трения с канатом или плоским ремнем</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Канат и плоский ремень должны удовлетворять следующим трем условиям:</w:t>
      </w:r>
    </w:p>
    <w:p w:rsidR="00EF4772" w:rsidRPr="00442AB2" w:rsidRDefault="00EF4772" w:rsidP="00EF4772">
      <w:pPr>
        <w:spacing w:after="0" w:line="480" w:lineRule="auto"/>
        <w:ind w:right="37" w:firstLine="567"/>
        <w:jc w:val="both"/>
        <w:rPr>
          <w:rFonts w:ascii="Arial" w:hAnsi="Arial" w:cs="Arial"/>
          <w:i/>
          <w:sz w:val="24"/>
          <w:szCs w:val="24"/>
        </w:rPr>
      </w:pPr>
      <w:r w:rsidRPr="00442AB2">
        <w:rPr>
          <w:rFonts w:ascii="Arial" w:hAnsi="Arial" w:cs="Arial"/>
          <w:i/>
          <w:sz w:val="24"/>
          <w:szCs w:val="24"/>
        </w:rPr>
        <w:t>а) должно отсутствовать их проскальзывание на канатоведущем шкиве или барабане трения при размещении на грузонесущем устройстве груза массой</w:t>
      </w:r>
      <w:r>
        <w:rPr>
          <w:rFonts w:ascii="Arial" w:hAnsi="Arial" w:cs="Arial"/>
          <w:i/>
          <w:sz w:val="24"/>
          <w:szCs w:val="24"/>
        </w:rPr>
        <w:t xml:space="preserve"> равной</w:t>
      </w:r>
      <w:r w:rsidRPr="00442AB2">
        <w:rPr>
          <w:rFonts w:ascii="Arial" w:hAnsi="Arial" w:cs="Arial"/>
          <w:i/>
          <w:sz w:val="24"/>
          <w:szCs w:val="24"/>
        </w:rPr>
        <w:t xml:space="preserve"> максимальной рабочей нагрузк</w:t>
      </w:r>
      <w:r>
        <w:rPr>
          <w:rFonts w:ascii="Arial" w:hAnsi="Arial" w:cs="Arial"/>
          <w:i/>
          <w:sz w:val="24"/>
          <w:szCs w:val="24"/>
        </w:rPr>
        <w:t>е</w:t>
      </w:r>
      <w:r w:rsidRPr="00442AB2">
        <w:rPr>
          <w:rFonts w:ascii="Arial" w:hAnsi="Arial" w:cs="Arial"/>
          <w:i/>
          <w:sz w:val="24"/>
          <w:szCs w:val="24"/>
        </w:rPr>
        <w:t xml:space="preserve"> или 125% от максимальной статической нагрузки</w:t>
      </w:r>
      <w:r>
        <w:rPr>
          <w:rFonts w:ascii="Arial" w:hAnsi="Arial" w:cs="Arial"/>
          <w:i/>
          <w:sz w:val="24"/>
          <w:szCs w:val="24"/>
        </w:rPr>
        <w:t>,</w:t>
      </w:r>
      <w:r w:rsidRPr="00442AB2">
        <w:rPr>
          <w:rFonts w:ascii="Arial" w:hAnsi="Arial" w:cs="Arial"/>
          <w:i/>
          <w:sz w:val="24"/>
          <w:szCs w:val="24"/>
        </w:rPr>
        <w:t xml:space="preserve"> определенной в таблице 3;</w:t>
      </w:r>
    </w:p>
    <w:p w:rsidR="00EF4772" w:rsidRPr="00442AB2"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b</w:t>
      </w:r>
      <w:r w:rsidRPr="00442AB2">
        <w:rPr>
          <w:rFonts w:ascii="Arial" w:hAnsi="Arial" w:cs="Arial"/>
          <w:i/>
          <w:sz w:val="24"/>
          <w:szCs w:val="24"/>
        </w:rPr>
        <w:t>) должна быть обеспечена остановка грузонесущего устройства пустого или с номинальным грузом при любом экстренном торможении;</w:t>
      </w:r>
    </w:p>
    <w:p w:rsidR="00EF4772" w:rsidRPr="00442AB2"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c</w:t>
      </w:r>
      <w:r w:rsidRPr="00442AB2">
        <w:rPr>
          <w:rFonts w:ascii="Arial" w:hAnsi="Arial" w:cs="Arial"/>
          <w:i/>
          <w:sz w:val="24"/>
          <w:szCs w:val="24"/>
        </w:rPr>
        <w:t>) должно быть исключено опасное подтягивание пустого грузонесущего устройства или противовеса, вызванного остановкой грузонесущего устройства или противовеса любым из двух способов:</w:t>
      </w:r>
    </w:p>
    <w:p w:rsidR="00EF4772" w:rsidRPr="00442AB2" w:rsidRDefault="00EF4772" w:rsidP="00EF4772">
      <w:pPr>
        <w:spacing w:after="0" w:line="480" w:lineRule="auto"/>
        <w:ind w:right="37" w:firstLine="567"/>
        <w:jc w:val="both"/>
        <w:rPr>
          <w:rFonts w:ascii="Arial" w:hAnsi="Arial" w:cs="Arial"/>
          <w:i/>
          <w:sz w:val="24"/>
          <w:szCs w:val="24"/>
        </w:rPr>
      </w:pPr>
      <w:r w:rsidRPr="00442AB2">
        <w:rPr>
          <w:rFonts w:ascii="Arial" w:hAnsi="Arial" w:cs="Arial"/>
          <w:i/>
          <w:sz w:val="24"/>
          <w:szCs w:val="24"/>
        </w:rPr>
        <w:t>1) или канаты/плоские ремни должны проскальзывать на шкиве трения;</w:t>
      </w:r>
    </w:p>
    <w:p w:rsidR="00EF4772" w:rsidRPr="00442AB2" w:rsidRDefault="00EF4772" w:rsidP="00EF4772">
      <w:pPr>
        <w:spacing w:after="0" w:line="480" w:lineRule="auto"/>
        <w:ind w:right="37" w:firstLine="567"/>
        <w:jc w:val="both"/>
        <w:rPr>
          <w:rFonts w:ascii="Arial" w:hAnsi="Arial" w:cs="Arial"/>
          <w:i/>
          <w:sz w:val="24"/>
          <w:szCs w:val="24"/>
        </w:rPr>
      </w:pPr>
      <w:r w:rsidRPr="00442AB2">
        <w:rPr>
          <w:rFonts w:ascii="Arial" w:hAnsi="Arial" w:cs="Arial"/>
          <w:i/>
          <w:sz w:val="24"/>
          <w:szCs w:val="24"/>
        </w:rPr>
        <w:t xml:space="preserve">2) или привод должен быть остановлен посредством электрического устройства безопасности, </w:t>
      </w:r>
      <w:r w:rsidRPr="00442AB2">
        <w:rPr>
          <w:rFonts w:ascii="Arial" w:hAnsi="Arial" w:cs="Arial"/>
          <w:i/>
          <w:color w:val="000000" w:themeColor="text1"/>
          <w:sz w:val="24"/>
          <w:szCs w:val="24"/>
        </w:rPr>
        <w:t>отвечающего требованиям</w:t>
      </w:r>
      <w:r w:rsidRPr="00442AB2">
        <w:rPr>
          <w:rFonts w:ascii="Arial" w:hAnsi="Arial" w:cs="Arial"/>
          <w:i/>
          <w:sz w:val="24"/>
          <w:szCs w:val="24"/>
        </w:rPr>
        <w:t xml:space="preserve"> 5.5.11</w:t>
      </w:r>
    </w:p>
    <w:p w:rsidR="00EF4772" w:rsidRPr="00167B7F" w:rsidRDefault="00EF4772" w:rsidP="00EF4772">
      <w:pPr>
        <w:spacing w:after="0" w:line="480" w:lineRule="auto"/>
        <w:ind w:left="-5" w:right="35" w:firstLine="572"/>
        <w:jc w:val="both"/>
        <w:rPr>
          <w:rFonts w:ascii="Arial" w:hAnsi="Arial" w:cs="Arial"/>
          <w:i/>
          <w:szCs w:val="20"/>
        </w:rPr>
      </w:pPr>
      <w:r w:rsidRPr="00167B7F">
        <w:rPr>
          <w:rFonts w:ascii="Arial" w:hAnsi="Arial" w:cs="Arial"/>
          <w:i/>
          <w:spacing w:val="40"/>
          <w:szCs w:val="20"/>
        </w:rPr>
        <w:t>Примечание</w:t>
      </w:r>
      <w:r w:rsidRPr="00167B7F">
        <w:rPr>
          <w:rFonts w:ascii="Arial" w:hAnsi="Arial" w:cs="Arial"/>
          <w:i/>
          <w:szCs w:val="20"/>
        </w:rPr>
        <w:t xml:space="preserve"> — Небольшой подъем грузонесущего устройства или противовеса является приемлемым при условии отсутствия риска разрушения в крайних положениях или при падении грузонесущего устройства или противовеса, вызванного силой удара в элементах подвески или чрезмерного ускорения замедления грузонесущего устройства. </w:t>
      </w:r>
    </w:p>
    <w:p w:rsidR="00EF4772" w:rsidRPr="00442AB2" w:rsidRDefault="00EF4772" w:rsidP="00EF4772">
      <w:pPr>
        <w:spacing w:after="0" w:line="480" w:lineRule="auto"/>
        <w:ind w:right="37" w:firstLine="567"/>
        <w:jc w:val="both"/>
        <w:rPr>
          <w:rFonts w:ascii="Arial" w:hAnsi="Arial" w:cs="Arial"/>
          <w:b/>
          <w:i/>
          <w:color w:val="2E74B5"/>
          <w:sz w:val="24"/>
          <w:szCs w:val="24"/>
        </w:rPr>
      </w:pPr>
      <w:r w:rsidRPr="00442AB2">
        <w:rPr>
          <w:rFonts w:ascii="Arial" w:hAnsi="Arial" w:cs="Arial"/>
          <w:b/>
          <w:i/>
          <w:sz w:val="24"/>
          <w:szCs w:val="24"/>
        </w:rPr>
        <w:t>5.4.12 Шкивы трения, блоки и звездочки в шахте</w:t>
      </w:r>
    </w:p>
    <w:p w:rsidR="00EF4772" w:rsidRPr="00407DE8" w:rsidRDefault="00EF4772" w:rsidP="00EF4772">
      <w:pPr>
        <w:spacing w:after="0" w:line="480" w:lineRule="auto"/>
        <w:ind w:left="-5" w:right="37" w:firstLine="567"/>
        <w:jc w:val="both"/>
        <w:rPr>
          <w:rFonts w:ascii="Arial" w:hAnsi="Arial" w:cs="Arial"/>
          <w:sz w:val="24"/>
          <w:szCs w:val="24"/>
        </w:rPr>
      </w:pPr>
      <w:r w:rsidRPr="00442AB2">
        <w:rPr>
          <w:rFonts w:ascii="Arial" w:hAnsi="Arial" w:cs="Arial"/>
          <w:i/>
          <w:sz w:val="24"/>
          <w:szCs w:val="24"/>
        </w:rPr>
        <w:t xml:space="preserve">Шкивы трения, блоки и звездочки могут устанавливаться в шахте выше уровня нижней посадочной площадки при условии наличия устройств, отклоняющих падающие шкивы/блоки/звездочки в случае механического их разрушения и предотвращающих их падение на грузонесущее устройство. Эти устройства должны выдерживать </w:t>
      </w:r>
      <w:r>
        <w:rPr>
          <w:rFonts w:ascii="Arial" w:hAnsi="Arial" w:cs="Arial"/>
          <w:i/>
          <w:sz w:val="24"/>
          <w:szCs w:val="24"/>
        </w:rPr>
        <w:t>массу</w:t>
      </w:r>
      <w:r w:rsidRPr="00442AB2">
        <w:rPr>
          <w:rFonts w:ascii="Arial" w:hAnsi="Arial" w:cs="Arial"/>
          <w:i/>
          <w:sz w:val="24"/>
          <w:szCs w:val="24"/>
        </w:rPr>
        <w:t xml:space="preserve"> шкивов/блоков/звездочек и подвешенных грузов</w:t>
      </w:r>
      <w:r w:rsidRPr="00407DE8">
        <w:rPr>
          <w:rFonts w:ascii="Arial" w:hAnsi="Arial" w:cs="Arial"/>
          <w:sz w:val="24"/>
          <w:szCs w:val="24"/>
        </w:rPr>
        <w:t>.</w:t>
      </w:r>
    </w:p>
    <w:p w:rsidR="00EF4772" w:rsidRPr="00442AB2" w:rsidRDefault="00EF4772" w:rsidP="00EF4772">
      <w:pPr>
        <w:spacing w:after="0" w:line="480" w:lineRule="auto"/>
        <w:ind w:right="144" w:firstLine="567"/>
        <w:jc w:val="both"/>
        <w:rPr>
          <w:rFonts w:ascii="Arial" w:hAnsi="Arial" w:cs="Arial"/>
          <w:b/>
          <w:i/>
          <w:sz w:val="24"/>
          <w:szCs w:val="24"/>
        </w:rPr>
      </w:pPr>
      <w:r w:rsidRPr="00442AB2">
        <w:rPr>
          <w:rFonts w:ascii="Arial" w:hAnsi="Arial" w:cs="Arial"/>
          <w:b/>
          <w:i/>
          <w:sz w:val="24"/>
          <w:szCs w:val="24"/>
        </w:rPr>
        <w:t>5.4.13 Средства защиты от превышения скорости грузонесущего устройства при движении вверх</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xml:space="preserve">5.4.13.1 Средство защиты от превышения скорости поднимающегося вверх грузонесущего устройства, включающее в себя элементы контроля скорости и снижения скорости, должно выявлять превышение скорости (см. 5.4.13.9) и вызывать остановку грузонесущего устройства. </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Средство должно быть активным:</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в режиме «Нормальная работа»;</w:t>
      </w:r>
    </w:p>
    <w:p w:rsidR="00EF4772" w:rsidRPr="00442AB2" w:rsidRDefault="00EF4772" w:rsidP="00EF4772">
      <w:pPr>
        <w:spacing w:after="0" w:line="480" w:lineRule="auto"/>
        <w:ind w:right="37" w:firstLine="567"/>
        <w:jc w:val="both"/>
        <w:rPr>
          <w:rFonts w:ascii="Arial" w:hAnsi="Arial" w:cs="Arial"/>
          <w:i/>
          <w:sz w:val="24"/>
          <w:szCs w:val="24"/>
        </w:rPr>
      </w:pPr>
      <w:r w:rsidRPr="00442AB2">
        <w:rPr>
          <w:rFonts w:ascii="Arial" w:hAnsi="Arial" w:cs="Arial"/>
          <w:i/>
          <w:sz w:val="24"/>
          <w:szCs w:val="24"/>
        </w:rPr>
        <w:t>- при ручном перемещении грузонесущего устройства во время освобождения пассажиров, если отсутствует прямое визуальное наблюдение за приводом или скорость грузонесущего устройства не ограничивается другими средствами до величины не более 115 % от номинальной скорости.</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5.4.13.2 Средство защиты от превышения скорости поднимающегося вверх грузонесущего устройства должно быть способно согласно требованию 5.4.13.1 контролировать скорость и замедлять или останавливать грузонесущее устройство без помощи любого компонента платформы, который во время нормальной работы выполня</w:t>
      </w:r>
      <w:r>
        <w:rPr>
          <w:rFonts w:ascii="Arial" w:hAnsi="Arial" w:cs="Arial"/>
          <w:i/>
          <w:sz w:val="24"/>
          <w:szCs w:val="24"/>
        </w:rPr>
        <w:t>е</w:t>
      </w:r>
      <w:r w:rsidRPr="00442AB2">
        <w:rPr>
          <w:rFonts w:ascii="Arial" w:hAnsi="Arial" w:cs="Arial"/>
          <w:i/>
          <w:sz w:val="24"/>
          <w:szCs w:val="24"/>
        </w:rPr>
        <w:t xml:space="preserve">т эти функции. </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xml:space="preserve">Для защиты от превышения скорости поднимающегося вверх грузонесущего устройства допускается использовать компоненты платформы, используемые во время нормальной работы, имеющие встроенное дублирование (резервирование) и самодиагностику правильной работы. </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xml:space="preserve">В случае использования для этой цели тормоза привода самодиагностика может включать проверку правильности подъема или опускания тормозных элементов, или проверку тормозного усилия. При обнаружении неисправности должен быть предотвращен следующий нормальный пуск грузоподъемного устройства. </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Механическая связь с грузонесущим устройством, независимо от того, используется ли такая связь для какой-либо другой цели, может использоваться для выполнения этой функции.</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xml:space="preserve">5.4.13.3 Это средство должно воздействовать на: </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грузонесущее устройство, или</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противовес, или</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канаты/ремни подвески, или</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канатоведущий шкив/барабан трения, или</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тот же вал, что и вал канатоведущего шкива/барабана трения, при условии, что вал опирается только на две опоры.</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5.4.13.4 Каждое срабатывание средства защиты от превышения скорости поднимающегося вверх грузонесущего устройства должно приводить в действие электрическое/электронное устройство безопасности, отвечающее требованиям 5.5.11</w:t>
      </w:r>
      <w:r>
        <w:rPr>
          <w:rFonts w:ascii="Arial" w:hAnsi="Arial" w:cs="Arial"/>
          <w:i/>
          <w:sz w:val="24"/>
          <w:szCs w:val="24"/>
        </w:rPr>
        <w:t>.</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5.4.13.5 Возврат средства защиты в исходное положение не должен требовать доступа в шахту. Разрешен доступ к средству защиты через проемы на грузонесущем устройстве.</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5.4.13.6 Возврат в исходное состояние средства защиты от превышения скорости поднимающегося вверх грузоподъемного устройства после его срабатывания должен осуществляться квалифицированным персоналом.</w:t>
      </w:r>
    </w:p>
    <w:p w:rsidR="00EF4772" w:rsidRPr="00442AB2" w:rsidRDefault="00EF4772" w:rsidP="00EF4772">
      <w:pPr>
        <w:pStyle w:val="FORMATTEXT"/>
        <w:spacing w:line="480" w:lineRule="auto"/>
        <w:ind w:firstLine="567"/>
        <w:jc w:val="both"/>
        <w:rPr>
          <w:i/>
          <w:sz w:val="24"/>
          <w:szCs w:val="24"/>
        </w:rPr>
      </w:pPr>
      <w:r w:rsidRPr="00442AB2">
        <w:rPr>
          <w:i/>
          <w:sz w:val="24"/>
          <w:szCs w:val="24"/>
        </w:rPr>
        <w:t>5.4.13.7 После возврата средства защиты от превышения скорости поднимающегося вверх грузоподъемного устройства в исходное положение ˗ это средство должно быть готово к работе.</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5.4.13.8 Если средство защиты от превышения скорости поднимающегося вверх грузонесущего устройства требует внешнего источника питания для его приведения в действие, отсутствие питания от внешнего источника должно приводить к остановке грузонесущего устройства, и привод должен оставаться в выключенном состоянии. Данное требование не применяется в случае использования пружин сжатия.</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xml:space="preserve">5.4.13.9 В качестве элемента контроля скорости средства защиты от превышения скорости поднимающегося вверх грузоподъемного устройства может быть использован: </w:t>
      </w:r>
    </w:p>
    <w:p w:rsidR="00EF4772" w:rsidRPr="00442AB2" w:rsidRDefault="00EF4772" w:rsidP="00EF4772">
      <w:pPr>
        <w:spacing w:after="0" w:line="480" w:lineRule="auto"/>
        <w:ind w:right="37" w:firstLine="567"/>
        <w:jc w:val="both"/>
        <w:rPr>
          <w:rFonts w:ascii="Arial" w:hAnsi="Arial" w:cs="Arial"/>
          <w:i/>
          <w:sz w:val="24"/>
          <w:szCs w:val="24"/>
        </w:rPr>
      </w:pPr>
      <w:r w:rsidRPr="00442AB2">
        <w:rPr>
          <w:rFonts w:ascii="Arial" w:hAnsi="Arial" w:cs="Arial"/>
          <w:i/>
          <w:sz w:val="24"/>
          <w:szCs w:val="24"/>
        </w:rPr>
        <w:t xml:space="preserve">а) или ограничитель скорости, соответствующий требованиям 5.3.2; </w:t>
      </w:r>
    </w:p>
    <w:p w:rsidR="00EF4772" w:rsidRPr="00442AB2"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b</w:t>
      </w:r>
      <w:r w:rsidRPr="00442AB2">
        <w:rPr>
          <w:rFonts w:ascii="Arial" w:hAnsi="Arial" w:cs="Arial"/>
          <w:i/>
          <w:sz w:val="24"/>
          <w:szCs w:val="24"/>
        </w:rPr>
        <w:t>) или иное устройство, соответствующее требованиям 5.3.2.</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5.4.13.10 Средство защиты от превышения скорости поднимающегося вверх грузонесущего устройства является компонентом безопасности и должно быть испытано в соответствии с требованиями ГОСТ</w:t>
      </w:r>
      <w:r>
        <w:rPr>
          <w:rFonts w:ascii="Arial" w:hAnsi="Arial" w:cs="Arial"/>
          <w:i/>
          <w:sz w:val="24"/>
          <w:szCs w:val="24"/>
        </w:rPr>
        <w:t xml:space="preserve">     —           </w:t>
      </w:r>
      <w:r w:rsidRPr="00442AB2">
        <w:rPr>
          <w:rFonts w:ascii="Arial" w:hAnsi="Arial" w:cs="Arial"/>
          <w:i/>
          <w:sz w:val="24"/>
          <w:szCs w:val="24"/>
        </w:rPr>
        <w:t>, приложение Б</w:t>
      </w:r>
      <w:r>
        <w:rPr>
          <w:rFonts w:ascii="Arial" w:hAnsi="Arial" w:cs="Arial"/>
          <w:i/>
          <w:sz w:val="24"/>
          <w:szCs w:val="24"/>
        </w:rPr>
        <w:t>.</w:t>
      </w:r>
      <w:r w:rsidRPr="00442AB2">
        <w:rPr>
          <w:rFonts w:ascii="Arial" w:hAnsi="Arial" w:cs="Arial"/>
          <w:i/>
          <w:sz w:val="24"/>
          <w:szCs w:val="24"/>
        </w:rPr>
        <w:t>9.</w:t>
      </w:r>
    </w:p>
    <w:p w:rsidR="00EF4772" w:rsidRPr="00442AB2" w:rsidRDefault="00EF4772" w:rsidP="00EF4772">
      <w:pPr>
        <w:spacing w:after="0" w:line="480" w:lineRule="auto"/>
        <w:ind w:left="-5" w:right="136" w:firstLine="567"/>
        <w:jc w:val="both"/>
        <w:rPr>
          <w:rFonts w:ascii="Arial" w:hAnsi="Arial" w:cs="Arial"/>
          <w:i/>
          <w:sz w:val="24"/>
          <w:szCs w:val="24"/>
        </w:rPr>
      </w:pPr>
      <w:r w:rsidRPr="00442AB2">
        <w:rPr>
          <w:rFonts w:ascii="Arial" w:hAnsi="Arial" w:cs="Arial"/>
          <w:i/>
          <w:sz w:val="24"/>
          <w:szCs w:val="24"/>
        </w:rPr>
        <w:t>5.4.13.11 На устройстве контроля скорости и устройстве снижения скорости средства защиты от превышения скорости поднимающегося вверх грузонесущего устройства должны быть указаны следующие сведения:</w:t>
      </w:r>
    </w:p>
    <w:p w:rsidR="00EF4772" w:rsidRPr="00442AB2" w:rsidRDefault="00EF4772" w:rsidP="00EF4772">
      <w:pPr>
        <w:spacing w:after="0" w:line="480" w:lineRule="auto"/>
        <w:ind w:right="136" w:firstLine="567"/>
        <w:jc w:val="both"/>
        <w:rPr>
          <w:rFonts w:ascii="Arial" w:hAnsi="Arial" w:cs="Arial"/>
          <w:i/>
          <w:sz w:val="24"/>
          <w:szCs w:val="24"/>
        </w:rPr>
      </w:pPr>
      <w:r w:rsidRPr="00442AB2">
        <w:rPr>
          <w:rFonts w:ascii="Arial" w:hAnsi="Arial" w:cs="Arial"/>
          <w:i/>
          <w:sz w:val="24"/>
          <w:szCs w:val="24"/>
        </w:rPr>
        <w:t>а) наименование изготовителя и(или) его товарный знак;</w:t>
      </w:r>
    </w:p>
    <w:p w:rsidR="00EF4772" w:rsidRPr="00442AB2"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b</w:t>
      </w:r>
      <w:r w:rsidRPr="00442AB2">
        <w:rPr>
          <w:rFonts w:ascii="Arial" w:hAnsi="Arial" w:cs="Arial"/>
          <w:i/>
          <w:sz w:val="24"/>
          <w:szCs w:val="24"/>
        </w:rPr>
        <w:t>) фактическ</w:t>
      </w:r>
      <w:r>
        <w:rPr>
          <w:rFonts w:ascii="Arial" w:hAnsi="Arial" w:cs="Arial"/>
          <w:i/>
          <w:sz w:val="24"/>
          <w:szCs w:val="24"/>
        </w:rPr>
        <w:t>ая</w:t>
      </w:r>
      <w:r w:rsidRPr="00442AB2">
        <w:rPr>
          <w:rFonts w:ascii="Arial" w:hAnsi="Arial" w:cs="Arial"/>
          <w:i/>
          <w:sz w:val="24"/>
          <w:szCs w:val="24"/>
        </w:rPr>
        <w:t xml:space="preserve"> скорость срабатывания, на которую отрегулировано устройство;</w:t>
      </w:r>
    </w:p>
    <w:p w:rsidR="00EF4772" w:rsidRPr="00442AB2"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c</w:t>
      </w:r>
      <w:r w:rsidRPr="00442AB2">
        <w:rPr>
          <w:rFonts w:ascii="Arial" w:hAnsi="Arial" w:cs="Arial"/>
          <w:i/>
          <w:sz w:val="24"/>
          <w:szCs w:val="24"/>
        </w:rPr>
        <w:t>) тип устройства, применяемого для защиты от превышения скорости поднимающегося вверх грузонесущего устройства.</w:t>
      </w:r>
    </w:p>
    <w:p w:rsidR="00EF4772" w:rsidRPr="00442AB2" w:rsidRDefault="00EF4772" w:rsidP="00EF4772">
      <w:pPr>
        <w:spacing w:after="0" w:line="480" w:lineRule="auto"/>
        <w:ind w:left="-12" w:right="35" w:firstLine="567"/>
        <w:jc w:val="both"/>
        <w:rPr>
          <w:rFonts w:ascii="Arial" w:hAnsi="Arial" w:cs="Arial"/>
          <w:i/>
          <w:sz w:val="24"/>
          <w:szCs w:val="24"/>
        </w:rPr>
      </w:pPr>
      <w:r w:rsidRPr="00442AB2">
        <w:rPr>
          <w:rFonts w:ascii="Arial" w:hAnsi="Arial" w:cs="Arial"/>
          <w:i/>
          <w:sz w:val="24"/>
          <w:szCs w:val="24"/>
        </w:rPr>
        <w:t>5.4.13.12 Ограничение времени работы привода</w:t>
      </w:r>
    </w:p>
    <w:p w:rsidR="00EF4772" w:rsidRPr="00442AB2" w:rsidRDefault="00EF4772" w:rsidP="00EF4772">
      <w:pPr>
        <w:spacing w:after="0" w:line="480" w:lineRule="auto"/>
        <w:ind w:left="-12" w:right="35" w:firstLine="567"/>
        <w:jc w:val="both"/>
        <w:rPr>
          <w:rFonts w:ascii="Arial" w:hAnsi="Arial" w:cs="Arial"/>
          <w:i/>
          <w:sz w:val="24"/>
          <w:szCs w:val="24"/>
        </w:rPr>
      </w:pPr>
      <w:r w:rsidRPr="00442AB2">
        <w:rPr>
          <w:rFonts w:ascii="Arial" w:hAnsi="Arial" w:cs="Arial"/>
          <w:i/>
          <w:sz w:val="24"/>
          <w:szCs w:val="24"/>
        </w:rPr>
        <w:t>5.4.13.12.1 Платформы с приводом трения должны иметь ограничение времени работы электродвигателя, вызывающего отключение электропитания привода и удержание привода в отключенном состоянии, если:</w:t>
      </w:r>
    </w:p>
    <w:p w:rsidR="00EF4772" w:rsidRPr="00442AB2" w:rsidRDefault="00EF4772" w:rsidP="00EF4772">
      <w:pPr>
        <w:spacing w:after="0" w:line="480" w:lineRule="auto"/>
        <w:ind w:left="-12" w:right="35" w:firstLine="567"/>
        <w:jc w:val="both"/>
        <w:rPr>
          <w:rFonts w:ascii="Arial" w:hAnsi="Arial" w:cs="Arial"/>
          <w:i/>
          <w:sz w:val="24"/>
          <w:szCs w:val="24"/>
        </w:rPr>
      </w:pPr>
      <w:r w:rsidRPr="00442AB2">
        <w:rPr>
          <w:rFonts w:ascii="Arial" w:hAnsi="Arial" w:cs="Arial"/>
          <w:i/>
          <w:sz w:val="24"/>
          <w:szCs w:val="24"/>
        </w:rPr>
        <w:t>- двигатель не вращается при пуске;</w:t>
      </w:r>
    </w:p>
    <w:p w:rsidR="00EF4772" w:rsidRPr="00442AB2" w:rsidRDefault="00EF4772" w:rsidP="00EF4772">
      <w:pPr>
        <w:spacing w:after="0" w:line="480" w:lineRule="auto"/>
        <w:ind w:right="37" w:firstLine="567"/>
        <w:jc w:val="both"/>
        <w:rPr>
          <w:rFonts w:ascii="Arial" w:hAnsi="Arial" w:cs="Arial"/>
          <w:i/>
          <w:sz w:val="24"/>
          <w:szCs w:val="24"/>
        </w:rPr>
      </w:pPr>
      <w:r w:rsidRPr="00442AB2">
        <w:rPr>
          <w:rFonts w:ascii="Arial" w:hAnsi="Arial" w:cs="Arial"/>
          <w:i/>
          <w:sz w:val="24"/>
          <w:szCs w:val="24"/>
        </w:rPr>
        <w:t>- грузонесущее устройство/противовес остановлены при движении вниз препятствием, что приводит к проскальзыванию канатов/плоских ремней на канатоведущем шкиве (барабане трения).</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5.4.13.12.2 Ограничение по времени работы электродвигателя должно срабатывать за время</w:t>
      </w:r>
      <w:r>
        <w:rPr>
          <w:rFonts w:ascii="Arial" w:hAnsi="Arial" w:cs="Arial"/>
          <w:i/>
          <w:sz w:val="24"/>
          <w:szCs w:val="24"/>
        </w:rPr>
        <w:t>,</w:t>
      </w:r>
      <w:r w:rsidRPr="00442AB2">
        <w:rPr>
          <w:rFonts w:ascii="Arial" w:hAnsi="Arial" w:cs="Arial"/>
          <w:i/>
          <w:sz w:val="24"/>
          <w:szCs w:val="24"/>
        </w:rPr>
        <w:t xml:space="preserve"> не превышающее время, необходимое для прохождения всего пути перемещения при нормальной работе, плюс 10 с, но не менее 20 с, если время прохождения полного пути менее 10 с.</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5.4.13.12.3 Возврат к нормальной работе возможен только посредством ручного возврата в исходное состояние, осуществляемого квалифицированным персоналом. При восстановлении электропитания после его отключения удержание привода в остановленном состоянии не является необходимым.</w:t>
      </w:r>
    </w:p>
    <w:p w:rsidR="00EF4772" w:rsidRPr="00442AB2" w:rsidRDefault="00EF4772" w:rsidP="00EF4772">
      <w:pPr>
        <w:pStyle w:val="FORMATTEXT"/>
        <w:spacing w:line="480" w:lineRule="auto"/>
        <w:ind w:firstLine="567"/>
        <w:jc w:val="both"/>
        <w:rPr>
          <w:i/>
          <w:sz w:val="24"/>
          <w:szCs w:val="24"/>
        </w:rPr>
      </w:pPr>
      <w:r w:rsidRPr="00442AB2">
        <w:rPr>
          <w:i/>
          <w:sz w:val="24"/>
          <w:szCs w:val="24"/>
        </w:rPr>
        <w:t>5.4.13.12.4 Ограничитель времени работы электродвигателя не должен оказывать влияния на движение грузонесущего устройства при выполнении операций при освобождении пользователя.</w:t>
      </w:r>
    </w:p>
    <w:p w:rsidR="00EF4772" w:rsidRPr="00901B3C" w:rsidRDefault="00EF4772" w:rsidP="00EF4772">
      <w:pPr>
        <w:spacing w:after="0" w:line="480" w:lineRule="auto"/>
        <w:ind w:right="-1" w:firstLine="567"/>
        <w:jc w:val="both"/>
        <w:rPr>
          <w:rFonts w:ascii="Arial" w:hAnsi="Arial" w:cs="Arial"/>
          <w:b/>
          <w:sz w:val="24"/>
          <w:szCs w:val="24"/>
        </w:rPr>
      </w:pPr>
      <w:r w:rsidRPr="00901B3C">
        <w:rPr>
          <w:rFonts w:ascii="Arial" w:hAnsi="Arial" w:cs="Arial"/>
          <w:b/>
          <w:sz w:val="24"/>
          <w:szCs w:val="24"/>
        </w:rPr>
        <w:t xml:space="preserve">5.5 </w:t>
      </w:r>
      <w:r w:rsidRPr="00901B3C">
        <w:rPr>
          <w:rFonts w:ascii="Arial" w:hAnsi="Arial" w:cs="Arial"/>
          <w:b/>
          <w:bCs/>
          <w:sz w:val="24"/>
          <w:szCs w:val="24"/>
        </w:rPr>
        <w:t>Электрическое оборудование и устройства</w:t>
      </w:r>
    </w:p>
    <w:p w:rsidR="00EF4772" w:rsidRPr="00901B3C" w:rsidRDefault="00EF4772" w:rsidP="00EF4772">
      <w:pPr>
        <w:spacing w:after="0" w:line="480" w:lineRule="auto"/>
        <w:ind w:left="-5" w:right="-1" w:firstLine="567"/>
        <w:jc w:val="both"/>
        <w:rPr>
          <w:rFonts w:ascii="Arial" w:hAnsi="Arial" w:cs="Arial"/>
          <w:b/>
          <w:sz w:val="24"/>
          <w:szCs w:val="24"/>
        </w:rPr>
      </w:pPr>
      <w:r w:rsidRPr="00901B3C">
        <w:rPr>
          <w:rFonts w:ascii="Arial" w:hAnsi="Arial" w:cs="Arial"/>
          <w:b/>
          <w:sz w:val="24"/>
          <w:szCs w:val="24"/>
        </w:rPr>
        <w:t>5.5.1 Общие положения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 Источник питания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Платформы должны быть подключены к источнику питания в соответствии с ГОСТ МЭК 60204-1 через главный выключатель и предохранитель или автоматический выключатель</w:t>
      </w:r>
      <w:r>
        <w:rPr>
          <w:rFonts w:ascii="Arial" w:hAnsi="Arial" w:cs="Arial"/>
          <w:sz w:val="24"/>
          <w:szCs w:val="24"/>
        </w:rPr>
        <w:t>,</w:t>
      </w:r>
      <w:r w:rsidRPr="00407DE8">
        <w:rPr>
          <w:rFonts w:ascii="Arial" w:hAnsi="Arial" w:cs="Arial"/>
          <w:sz w:val="24"/>
          <w:szCs w:val="24"/>
        </w:rPr>
        <w:t xml:space="preserve"> имеющий возможность блокировки в положении «В</w:t>
      </w:r>
      <w:r>
        <w:rPr>
          <w:rFonts w:ascii="Arial" w:hAnsi="Arial" w:cs="Arial"/>
          <w:sz w:val="24"/>
          <w:szCs w:val="24"/>
        </w:rPr>
        <w:t>ыкл</w:t>
      </w:r>
      <w:r w:rsidRPr="00407DE8">
        <w:rPr>
          <w:rFonts w:ascii="Arial" w:hAnsi="Arial" w:cs="Arial"/>
          <w:sz w:val="24"/>
          <w:szCs w:val="24"/>
        </w:rPr>
        <w:t>.» или отключенном состоянии в соответствии с ГОСТ МЭК 60204-1</w:t>
      </w:r>
      <w:r>
        <w:rPr>
          <w:rFonts w:ascii="Arial" w:hAnsi="Arial" w:cs="Arial"/>
          <w:sz w:val="24"/>
          <w:szCs w:val="24"/>
        </w:rPr>
        <w:t>—2002</w:t>
      </w:r>
      <w:r w:rsidRPr="00407DE8">
        <w:rPr>
          <w:rFonts w:ascii="Arial" w:hAnsi="Arial" w:cs="Arial"/>
          <w:sz w:val="24"/>
          <w:szCs w:val="24"/>
        </w:rPr>
        <w:t xml:space="preserve">, </w:t>
      </w:r>
      <w:r>
        <w:rPr>
          <w:rFonts w:ascii="Arial" w:hAnsi="Arial" w:cs="Arial"/>
          <w:sz w:val="24"/>
          <w:szCs w:val="24"/>
        </w:rPr>
        <w:t xml:space="preserve">пункт </w:t>
      </w:r>
      <w:r w:rsidRPr="00407DE8">
        <w:rPr>
          <w:rFonts w:ascii="Arial" w:hAnsi="Arial" w:cs="Arial"/>
          <w:sz w:val="24"/>
          <w:szCs w:val="24"/>
        </w:rPr>
        <w:t>5.6. Автоматический выключатель в цепи питания розеток должен быть оборудован устройством дифференциального тока на 30 мА. Требование к питанию не распространяется на платформы, работающие от аккумуляторов.</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Главный выключатель не должен отключать цепи питания: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освещения платформы (см. 5.5.4);</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розеток для технического обслуживания (см.5.5.5).</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 xml:space="preserve">5.5.1.2 </w:t>
      </w:r>
      <w:r w:rsidRPr="00407DE8">
        <w:rPr>
          <w:rFonts w:ascii="Arial" w:hAnsi="Arial" w:cs="Arial"/>
          <w:bCs/>
          <w:sz w:val="24"/>
          <w:szCs w:val="24"/>
        </w:rPr>
        <w:t>Электрическое оборудование</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 xml:space="preserve">Электрическое оборудование и устройства должны соответствовать требованиям ГОСТ МЭК 60204-1. Номинальное основное напряжение постоянного тока или напряжение переменного тока между проводниками и между проводниками и землей не должно превышать 250 </w:t>
      </w:r>
      <w:r>
        <w:rPr>
          <w:rFonts w:ascii="Arial" w:hAnsi="Arial" w:cs="Arial"/>
          <w:sz w:val="24"/>
          <w:szCs w:val="24"/>
        </w:rPr>
        <w:t>В</w:t>
      </w:r>
      <w:r w:rsidRPr="00407DE8">
        <w:rPr>
          <w:rFonts w:ascii="Arial" w:hAnsi="Arial" w:cs="Arial"/>
          <w:sz w:val="24"/>
          <w:szCs w:val="24"/>
        </w:rPr>
        <w:t xml:space="preserve"> для цепей управления и безопасности. Цепи управления, питаемые от сети, кроме сетей с глухозаземленной нейтралью, должны запитываться от вторичной обмотки разделительного трансформатора в соответствии с ГОСТ IEC 61558-1. Один провод цепи управления должен быть заземлен (или подключен к разделительной цепи), а другой провод должен быть подключен в соответствии с рисунком 4.</w:t>
      </w:r>
    </w:p>
    <w:p w:rsidR="00EF4772" w:rsidRPr="00407DE8" w:rsidRDefault="00EF4772" w:rsidP="00EF4772">
      <w:pPr>
        <w:spacing w:after="0" w:line="480" w:lineRule="auto"/>
        <w:ind w:left="-5" w:right="37" w:firstLine="567"/>
        <w:jc w:val="both"/>
        <w:rPr>
          <w:rFonts w:ascii="Arial" w:hAnsi="Arial" w:cs="Arial"/>
          <w:color w:val="0070C0"/>
          <w:sz w:val="24"/>
          <w:szCs w:val="24"/>
        </w:rPr>
      </w:pPr>
    </w:p>
    <w:p w:rsidR="00EF4772" w:rsidRPr="00407DE8" w:rsidRDefault="00EF4772" w:rsidP="00EF4772">
      <w:pPr>
        <w:spacing w:after="0" w:line="240" w:lineRule="auto"/>
        <w:ind w:left="-5" w:right="37"/>
        <w:jc w:val="center"/>
        <w:rPr>
          <w:rFonts w:ascii="Arial" w:hAnsi="Arial" w:cs="Arial"/>
          <w:i/>
          <w:color w:val="0070C0"/>
          <w:sz w:val="24"/>
          <w:szCs w:val="24"/>
        </w:rPr>
      </w:pPr>
      <w:r>
        <w:rPr>
          <w:noProof/>
          <w:lang w:eastAsia="ru-RU"/>
        </w:rPr>
        <w:drawing>
          <wp:inline distT="0" distB="0" distL="0" distR="0" wp14:anchorId="70162350" wp14:editId="1C55A67B">
            <wp:extent cx="4605051" cy="6971652"/>
            <wp:effectExtent l="0" t="0" r="5080" b="12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7648" t="19797" r="34904" b="6299"/>
                    <a:stretch/>
                  </pic:blipFill>
                  <pic:spPr bwMode="auto">
                    <a:xfrm>
                      <a:off x="0" y="0"/>
                      <a:ext cx="4609334" cy="6978136"/>
                    </a:xfrm>
                    <a:prstGeom prst="rect">
                      <a:avLst/>
                    </a:prstGeom>
                    <a:ln>
                      <a:noFill/>
                    </a:ln>
                    <a:extLst>
                      <a:ext uri="{53640926-AAD7-44D8-BBD7-CCE9431645EC}">
                        <a14:shadowObscured xmlns:a14="http://schemas.microsoft.com/office/drawing/2010/main"/>
                      </a:ext>
                    </a:extLst>
                  </pic:spPr>
                </pic:pic>
              </a:graphicData>
            </a:graphic>
          </wp:inline>
        </w:drawing>
      </w:r>
    </w:p>
    <w:p w:rsidR="00EF4772" w:rsidRPr="00407DE8" w:rsidRDefault="00EF4772" w:rsidP="00EF4772">
      <w:pPr>
        <w:spacing w:after="0" w:line="240" w:lineRule="auto"/>
        <w:ind w:left="-5" w:right="37"/>
        <w:rPr>
          <w:rFonts w:ascii="Arial" w:hAnsi="Arial" w:cs="Arial"/>
          <w:i/>
          <w:color w:val="0070C0"/>
          <w:sz w:val="24"/>
          <w:szCs w:val="24"/>
        </w:rPr>
      </w:pPr>
    </w:p>
    <w:p w:rsidR="00EF4772" w:rsidRDefault="00EF4772" w:rsidP="00EF4772">
      <w:pPr>
        <w:spacing w:after="0" w:line="240" w:lineRule="auto"/>
        <w:ind w:left="400"/>
        <w:jc w:val="center"/>
        <w:rPr>
          <w:rFonts w:ascii="Arial" w:hAnsi="Arial" w:cs="Arial"/>
          <w:sz w:val="24"/>
          <w:szCs w:val="24"/>
        </w:rPr>
      </w:pPr>
      <w:r>
        <w:rPr>
          <w:rFonts w:ascii="Arial" w:hAnsi="Arial" w:cs="Arial"/>
          <w:i/>
          <w:sz w:val="24"/>
          <w:szCs w:val="24"/>
        </w:rPr>
        <w:t>1</w:t>
      </w:r>
      <w:r>
        <w:rPr>
          <w:rFonts w:ascii="Arial" w:hAnsi="Arial" w:cs="Arial"/>
          <w:sz w:val="24"/>
          <w:szCs w:val="24"/>
        </w:rPr>
        <w:t xml:space="preserve"> - разделительный трансформатор; </w:t>
      </w:r>
      <w:r>
        <w:rPr>
          <w:rFonts w:ascii="Arial" w:hAnsi="Arial" w:cs="Arial"/>
          <w:i/>
          <w:sz w:val="24"/>
          <w:szCs w:val="24"/>
        </w:rPr>
        <w:t>2 -</w:t>
      </w:r>
      <w:r>
        <w:rPr>
          <w:rFonts w:ascii="Arial" w:hAnsi="Arial" w:cs="Arial"/>
          <w:sz w:val="24"/>
          <w:szCs w:val="24"/>
        </w:rPr>
        <w:t xml:space="preserve"> первичный источник; </w:t>
      </w:r>
      <w:r>
        <w:rPr>
          <w:rFonts w:ascii="Arial" w:hAnsi="Arial" w:cs="Arial"/>
          <w:i/>
          <w:sz w:val="24"/>
          <w:szCs w:val="24"/>
        </w:rPr>
        <w:t>3</w:t>
      </w:r>
      <w:r>
        <w:rPr>
          <w:rFonts w:ascii="Arial" w:hAnsi="Arial" w:cs="Arial"/>
          <w:sz w:val="24"/>
          <w:szCs w:val="24"/>
        </w:rPr>
        <w:t xml:space="preserve"> - схема управления</w:t>
      </w:r>
    </w:p>
    <w:p w:rsidR="00EF4772" w:rsidRDefault="00EF4772" w:rsidP="00EF4772">
      <w:pPr>
        <w:spacing w:after="0" w:line="240" w:lineRule="auto"/>
        <w:jc w:val="center"/>
        <w:rPr>
          <w:rFonts w:ascii="Arial" w:hAnsi="Arial" w:cs="Arial"/>
          <w:sz w:val="24"/>
          <w:szCs w:val="24"/>
        </w:rPr>
      </w:pPr>
    </w:p>
    <w:p w:rsidR="00EF4772" w:rsidRDefault="00EF4772" w:rsidP="00EF4772">
      <w:pPr>
        <w:spacing w:after="0" w:line="240" w:lineRule="auto"/>
        <w:jc w:val="center"/>
        <w:rPr>
          <w:rFonts w:ascii="Arial" w:hAnsi="Arial" w:cs="Arial"/>
          <w:sz w:val="24"/>
          <w:szCs w:val="24"/>
        </w:rPr>
      </w:pPr>
      <w:r>
        <w:rPr>
          <w:rFonts w:ascii="Arial" w:hAnsi="Arial" w:cs="Arial"/>
          <w:sz w:val="24"/>
          <w:szCs w:val="24"/>
        </w:rPr>
        <w:t>Рисунок 4 — Питание цепи управления</w:t>
      </w:r>
    </w:p>
    <w:p w:rsidR="00EF4772" w:rsidRPr="00407DE8" w:rsidRDefault="00EF4772" w:rsidP="00EF4772">
      <w:pPr>
        <w:spacing w:after="0" w:line="240" w:lineRule="auto"/>
        <w:ind w:left="-5" w:right="37"/>
        <w:rPr>
          <w:rFonts w:ascii="Arial" w:hAnsi="Arial" w:cs="Arial"/>
          <w:sz w:val="24"/>
          <w:szCs w:val="24"/>
        </w:rPr>
      </w:pP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Схемы с защитой SELV (разделенное или безопасное сверхнизкое напряжение (SELV)) в соответствии с ГОСТ 30331.1 могут рассматриваться в качестве альтернативы при условии обеспечения эквивалентного уровня безопасности.</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Требования для подъемных платформ с питанием от аккумулятора приведены в 5.5.14.</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Трансформаторы должны отвечать требования ГОСТ МЭК 60204-1</w:t>
      </w:r>
      <w:r>
        <w:rPr>
          <w:rFonts w:ascii="Arial" w:hAnsi="Arial" w:cs="Arial"/>
          <w:sz w:val="24"/>
          <w:szCs w:val="24"/>
        </w:rPr>
        <w:t>—2002</w:t>
      </w:r>
      <w:r w:rsidRPr="00407DE8">
        <w:rPr>
          <w:rFonts w:ascii="Arial" w:hAnsi="Arial" w:cs="Arial"/>
          <w:sz w:val="24"/>
          <w:szCs w:val="24"/>
        </w:rPr>
        <w:t xml:space="preserve">, </w:t>
      </w:r>
      <w:r>
        <w:rPr>
          <w:rFonts w:ascii="Arial" w:hAnsi="Arial" w:cs="Arial"/>
          <w:sz w:val="24"/>
          <w:szCs w:val="24"/>
        </w:rPr>
        <w:t xml:space="preserve">пункт </w:t>
      </w:r>
      <w:r w:rsidRPr="00407DE8">
        <w:rPr>
          <w:rFonts w:ascii="Arial" w:hAnsi="Arial" w:cs="Arial"/>
          <w:sz w:val="24"/>
          <w:szCs w:val="24"/>
        </w:rPr>
        <w:t>7.2.7.</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Рабочее напряжение питания привода не должно превышать 500 В.</w:t>
      </w:r>
    </w:p>
    <w:p w:rsidR="00EF4772" w:rsidRPr="009B29C8" w:rsidRDefault="00EF4772" w:rsidP="00EF4772">
      <w:pPr>
        <w:spacing w:after="0" w:line="480" w:lineRule="auto"/>
        <w:ind w:right="37" w:firstLine="567"/>
        <w:jc w:val="both"/>
        <w:rPr>
          <w:rFonts w:ascii="Arial" w:hAnsi="Arial" w:cs="Arial"/>
          <w:b/>
          <w:sz w:val="24"/>
          <w:szCs w:val="24"/>
        </w:rPr>
      </w:pPr>
      <w:r w:rsidRPr="009B29C8">
        <w:rPr>
          <w:rFonts w:ascii="Arial" w:hAnsi="Arial" w:cs="Arial"/>
          <w:b/>
          <w:sz w:val="24"/>
          <w:szCs w:val="24"/>
        </w:rPr>
        <w:t>5.5.2 Провода различных цепей</w:t>
      </w:r>
    </w:p>
    <w:p w:rsidR="00EF4772" w:rsidRPr="00407DE8" w:rsidRDefault="00EF4772" w:rsidP="00EF4772">
      <w:pPr>
        <w:spacing w:after="0" w:line="480" w:lineRule="auto"/>
        <w:ind w:right="44" w:firstLine="567"/>
        <w:jc w:val="both"/>
        <w:rPr>
          <w:rStyle w:val="tlid-translation"/>
          <w:rFonts w:ascii="Arial" w:hAnsi="Arial" w:cs="Arial"/>
        </w:rPr>
      </w:pPr>
      <w:r w:rsidRPr="00407DE8">
        <w:rPr>
          <w:rStyle w:val="tlid-translation"/>
          <w:rFonts w:ascii="Arial" w:hAnsi="Arial" w:cs="Arial"/>
          <w:sz w:val="24"/>
          <w:szCs w:val="24"/>
        </w:rPr>
        <w:t>Провода различных цепей могут быть уложены рядом или в один и тот же короб (например, канал, желоб, лоток для прокладки кабеля) или являться частью одного многожильного кабеля, когда это отрицательно не влияет на нормальную работу цепей. Когда эти цепи должны выдерживать различные напряжения, провода необходимо отделять соответствующими перегородками или же изолировать от наиболее высокого напряжения, которое подается на какой-либо провод внутри одного канала (например, при размещении рядом провода питания в незаземленной системе и провода питания в заземленной системе питания).</w:t>
      </w:r>
    </w:p>
    <w:p w:rsidR="00EF4772" w:rsidRPr="009B29C8" w:rsidRDefault="00EF4772" w:rsidP="00EF4772">
      <w:pPr>
        <w:spacing w:after="0" w:line="480" w:lineRule="auto"/>
        <w:ind w:right="37" w:firstLine="567"/>
        <w:jc w:val="both"/>
        <w:rPr>
          <w:rFonts w:ascii="Arial" w:hAnsi="Arial" w:cs="Arial"/>
          <w:b/>
          <w:sz w:val="24"/>
          <w:szCs w:val="24"/>
        </w:rPr>
      </w:pPr>
      <w:r w:rsidRPr="009B29C8">
        <w:rPr>
          <w:rFonts w:ascii="Arial" w:hAnsi="Arial" w:cs="Arial"/>
          <w:b/>
          <w:sz w:val="24"/>
          <w:szCs w:val="24"/>
        </w:rPr>
        <w:t xml:space="preserve">5.5.3 Сопротивление изоляции </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Сопротивление изоляции должно измеряться между каждым находящимся под напряжением проводником и землей.</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Минимальные значения сопротивления изоляции принимают в соответствии с таблицей 7.</w:t>
      </w:r>
    </w:p>
    <w:p w:rsidR="00EF4772" w:rsidRPr="00407DE8" w:rsidRDefault="00EF4772" w:rsidP="00EF4772">
      <w:pPr>
        <w:spacing w:after="0" w:line="240" w:lineRule="auto"/>
        <w:ind w:left="-5" w:right="37"/>
        <w:rPr>
          <w:rFonts w:ascii="Arial" w:hAnsi="Arial" w:cs="Arial"/>
          <w:sz w:val="24"/>
          <w:szCs w:val="24"/>
        </w:rPr>
      </w:pPr>
    </w:p>
    <w:p w:rsidR="00EF4772" w:rsidRDefault="00EF4772" w:rsidP="00EF4772">
      <w:pPr>
        <w:spacing w:after="0" w:line="240" w:lineRule="auto"/>
        <w:ind w:left="-5" w:right="37" w:firstLine="572"/>
        <w:rPr>
          <w:rFonts w:ascii="Arial" w:hAnsi="Arial" w:cs="Arial"/>
          <w:sz w:val="24"/>
          <w:szCs w:val="24"/>
        </w:rPr>
      </w:pPr>
      <w:r>
        <w:rPr>
          <w:rFonts w:ascii="Arial" w:hAnsi="Arial" w:cs="Arial"/>
          <w:spacing w:val="40"/>
          <w:sz w:val="24"/>
          <w:szCs w:val="24"/>
        </w:rPr>
        <w:t>Таблица 7</w:t>
      </w:r>
      <w:r>
        <w:rPr>
          <w:rFonts w:ascii="Arial" w:hAnsi="Arial" w:cs="Arial"/>
          <w:sz w:val="24"/>
          <w:szCs w:val="24"/>
        </w:rPr>
        <w:t xml:space="preserve"> — Сопротивление изоляции</w:t>
      </w:r>
    </w:p>
    <w:p w:rsidR="00EF4772" w:rsidRPr="00407DE8" w:rsidRDefault="00EF4772" w:rsidP="00EF4772">
      <w:pPr>
        <w:spacing w:after="0" w:line="240" w:lineRule="auto"/>
        <w:ind w:left="-5" w:right="37"/>
        <w:rPr>
          <w:rFonts w:ascii="Arial" w:hAnsi="Arial" w:cs="Arial"/>
          <w:sz w:val="24"/>
          <w:szCs w:val="24"/>
        </w:rPr>
      </w:pPr>
    </w:p>
    <w:tbl>
      <w:tblPr>
        <w:tblW w:w="8647" w:type="dxa"/>
        <w:tblInd w:w="553" w:type="dxa"/>
        <w:tblCellMar>
          <w:top w:w="75" w:type="dxa"/>
          <w:left w:w="502" w:type="dxa"/>
          <w:right w:w="115" w:type="dxa"/>
        </w:tblCellMar>
        <w:tblLook w:val="04A0" w:firstRow="1" w:lastRow="0" w:firstColumn="1" w:lastColumn="0" w:noHBand="0" w:noVBand="1"/>
      </w:tblPr>
      <w:tblGrid>
        <w:gridCol w:w="2929"/>
        <w:gridCol w:w="2858"/>
        <w:gridCol w:w="2860"/>
      </w:tblGrid>
      <w:tr w:rsidR="00EF4772" w:rsidRPr="00BC761A" w:rsidTr="009E62A4">
        <w:trPr>
          <w:trHeight w:val="355"/>
        </w:trPr>
        <w:tc>
          <w:tcPr>
            <w:tcW w:w="2929" w:type="dxa"/>
            <w:tcBorders>
              <w:top w:val="single" w:sz="6" w:space="0" w:color="000000"/>
              <w:left w:val="single" w:sz="6" w:space="0" w:color="000000"/>
              <w:bottom w:val="double" w:sz="4" w:space="0" w:color="auto"/>
              <w:right w:val="single" w:sz="6" w:space="0" w:color="000000"/>
            </w:tcBorders>
            <w:shd w:val="clear" w:color="auto" w:fill="auto"/>
          </w:tcPr>
          <w:p w:rsidR="00EF4772" w:rsidRPr="002A2FAE" w:rsidRDefault="00EF4772" w:rsidP="009E62A4">
            <w:pPr>
              <w:spacing w:after="0" w:line="240" w:lineRule="auto"/>
              <w:ind w:right="356"/>
              <w:jc w:val="center"/>
              <w:rPr>
                <w:rFonts w:ascii="Arial" w:hAnsi="Arial" w:cs="Arial"/>
                <w:szCs w:val="24"/>
              </w:rPr>
            </w:pPr>
            <w:r w:rsidRPr="002A2FAE">
              <w:rPr>
                <w:rFonts w:ascii="Arial" w:hAnsi="Arial" w:cs="Arial"/>
                <w:szCs w:val="24"/>
              </w:rPr>
              <w:t xml:space="preserve">Напряжение, В </w:t>
            </w:r>
          </w:p>
        </w:tc>
        <w:tc>
          <w:tcPr>
            <w:tcW w:w="2858" w:type="dxa"/>
            <w:tcBorders>
              <w:top w:val="single" w:sz="6" w:space="0" w:color="000000"/>
              <w:left w:val="single" w:sz="6" w:space="0" w:color="000000"/>
              <w:bottom w:val="double" w:sz="4" w:space="0" w:color="auto"/>
              <w:right w:val="single" w:sz="6" w:space="0" w:color="000000"/>
            </w:tcBorders>
            <w:shd w:val="clear" w:color="auto" w:fill="auto"/>
          </w:tcPr>
          <w:p w:rsidR="00EF4772" w:rsidRPr="002A2FAE" w:rsidRDefault="00EF4772" w:rsidP="009E62A4">
            <w:pPr>
              <w:spacing w:after="0" w:line="240" w:lineRule="auto"/>
              <w:ind w:right="-4"/>
              <w:jc w:val="center"/>
              <w:rPr>
                <w:rFonts w:ascii="Arial" w:hAnsi="Arial" w:cs="Arial"/>
                <w:szCs w:val="24"/>
              </w:rPr>
            </w:pPr>
            <w:r w:rsidRPr="002A2FAE">
              <w:rPr>
                <w:rFonts w:ascii="Arial" w:hAnsi="Arial" w:cs="Arial"/>
                <w:szCs w:val="24"/>
              </w:rPr>
              <w:t>Испытательное напряжение (DC), В</w:t>
            </w:r>
          </w:p>
        </w:tc>
        <w:tc>
          <w:tcPr>
            <w:tcW w:w="2860" w:type="dxa"/>
            <w:tcBorders>
              <w:top w:val="single" w:sz="6" w:space="0" w:color="000000"/>
              <w:left w:val="single" w:sz="6" w:space="0" w:color="000000"/>
              <w:bottom w:val="double" w:sz="4" w:space="0" w:color="auto"/>
              <w:right w:val="single" w:sz="6" w:space="0" w:color="000000"/>
            </w:tcBorders>
            <w:shd w:val="clear" w:color="auto" w:fill="auto"/>
          </w:tcPr>
          <w:p w:rsidR="00EF4772" w:rsidRPr="002A2FAE" w:rsidRDefault="00EF4772" w:rsidP="009E62A4">
            <w:pPr>
              <w:spacing w:after="0" w:line="240" w:lineRule="auto"/>
              <w:ind w:right="356"/>
              <w:jc w:val="center"/>
              <w:rPr>
                <w:rFonts w:ascii="Arial" w:hAnsi="Arial" w:cs="Arial"/>
                <w:szCs w:val="24"/>
              </w:rPr>
            </w:pPr>
            <w:r w:rsidRPr="002A2FAE">
              <w:rPr>
                <w:rFonts w:ascii="Arial" w:hAnsi="Arial" w:cs="Arial"/>
                <w:szCs w:val="24"/>
              </w:rPr>
              <w:t xml:space="preserve">Сопротивление изоляции, МОм </w:t>
            </w:r>
          </w:p>
        </w:tc>
      </w:tr>
      <w:tr w:rsidR="00EF4772" w:rsidRPr="00407DE8" w:rsidTr="009E62A4">
        <w:trPr>
          <w:trHeight w:val="347"/>
        </w:trPr>
        <w:tc>
          <w:tcPr>
            <w:tcW w:w="2929" w:type="dxa"/>
            <w:tcBorders>
              <w:top w:val="double" w:sz="4" w:space="0" w:color="auto"/>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right="356"/>
              <w:jc w:val="center"/>
              <w:rPr>
                <w:rFonts w:ascii="Arial" w:hAnsi="Arial" w:cs="Arial"/>
                <w:sz w:val="24"/>
                <w:szCs w:val="24"/>
              </w:rPr>
            </w:pPr>
            <w:r w:rsidRPr="00407DE8">
              <w:rPr>
                <w:rFonts w:ascii="Arial" w:hAnsi="Arial" w:cs="Arial"/>
                <w:sz w:val="24"/>
                <w:szCs w:val="24"/>
              </w:rPr>
              <w:t xml:space="preserve">SELV </w:t>
            </w:r>
          </w:p>
        </w:tc>
        <w:tc>
          <w:tcPr>
            <w:tcW w:w="2858" w:type="dxa"/>
            <w:tcBorders>
              <w:top w:val="double" w:sz="4" w:space="0" w:color="auto"/>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right="281" w:hanging="164"/>
              <w:jc w:val="center"/>
              <w:rPr>
                <w:rFonts w:ascii="Arial" w:hAnsi="Arial" w:cs="Arial"/>
                <w:sz w:val="24"/>
                <w:szCs w:val="24"/>
              </w:rPr>
            </w:pPr>
            <w:r w:rsidRPr="00407DE8">
              <w:rPr>
                <w:rFonts w:ascii="Arial" w:hAnsi="Arial" w:cs="Arial"/>
                <w:sz w:val="24"/>
                <w:szCs w:val="24"/>
              </w:rPr>
              <w:t xml:space="preserve">250 </w:t>
            </w:r>
          </w:p>
        </w:tc>
        <w:tc>
          <w:tcPr>
            <w:tcW w:w="2860" w:type="dxa"/>
            <w:tcBorders>
              <w:top w:val="double" w:sz="4" w:space="0" w:color="auto"/>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right="357"/>
              <w:jc w:val="center"/>
              <w:rPr>
                <w:rFonts w:ascii="Arial" w:hAnsi="Arial" w:cs="Arial"/>
                <w:sz w:val="24"/>
                <w:szCs w:val="24"/>
              </w:rPr>
            </w:pPr>
            <w:r w:rsidRPr="00407DE8">
              <w:rPr>
                <w:rFonts w:ascii="Arial" w:hAnsi="Arial" w:cs="Arial"/>
                <w:sz w:val="24"/>
                <w:szCs w:val="24"/>
              </w:rPr>
              <w:t xml:space="preserve">≥  0,25 </w:t>
            </w:r>
          </w:p>
        </w:tc>
      </w:tr>
      <w:tr w:rsidR="00EF4772" w:rsidRPr="00407DE8" w:rsidTr="009E62A4">
        <w:trPr>
          <w:trHeight w:val="346"/>
        </w:trPr>
        <w:tc>
          <w:tcPr>
            <w:tcW w:w="2929" w:type="dxa"/>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right="357"/>
              <w:jc w:val="center"/>
              <w:rPr>
                <w:rFonts w:ascii="Arial" w:hAnsi="Arial" w:cs="Arial"/>
                <w:sz w:val="24"/>
                <w:szCs w:val="24"/>
              </w:rPr>
            </w:pPr>
            <w:r w:rsidRPr="00407DE8">
              <w:rPr>
                <w:rFonts w:ascii="Arial" w:hAnsi="Arial" w:cs="Arial"/>
                <w:sz w:val="24"/>
                <w:szCs w:val="24"/>
              </w:rPr>
              <w:t xml:space="preserve">≤ 500 </w:t>
            </w:r>
          </w:p>
        </w:tc>
        <w:tc>
          <w:tcPr>
            <w:tcW w:w="2858" w:type="dxa"/>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right="280" w:hanging="164"/>
              <w:jc w:val="center"/>
              <w:rPr>
                <w:rFonts w:ascii="Arial" w:hAnsi="Arial" w:cs="Arial"/>
                <w:sz w:val="24"/>
                <w:szCs w:val="24"/>
              </w:rPr>
            </w:pPr>
            <w:r w:rsidRPr="00407DE8">
              <w:rPr>
                <w:rFonts w:ascii="Arial" w:hAnsi="Arial" w:cs="Arial"/>
                <w:sz w:val="24"/>
                <w:szCs w:val="24"/>
              </w:rPr>
              <w:t xml:space="preserve">500 </w:t>
            </w:r>
          </w:p>
        </w:tc>
        <w:tc>
          <w:tcPr>
            <w:tcW w:w="2860" w:type="dxa"/>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right="356"/>
              <w:jc w:val="center"/>
              <w:rPr>
                <w:rFonts w:ascii="Arial" w:hAnsi="Arial" w:cs="Arial"/>
                <w:sz w:val="24"/>
                <w:szCs w:val="24"/>
              </w:rPr>
            </w:pPr>
            <w:r w:rsidRPr="00407DE8">
              <w:rPr>
                <w:rFonts w:ascii="Arial" w:hAnsi="Arial" w:cs="Arial"/>
                <w:sz w:val="24"/>
                <w:szCs w:val="24"/>
              </w:rPr>
              <w:t xml:space="preserve">≥ 0,5 </w:t>
            </w:r>
          </w:p>
        </w:tc>
      </w:tr>
      <w:tr w:rsidR="00EF4772" w:rsidRPr="00407DE8" w:rsidTr="009E62A4">
        <w:trPr>
          <w:trHeight w:val="345"/>
        </w:trPr>
        <w:tc>
          <w:tcPr>
            <w:tcW w:w="2929" w:type="dxa"/>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right="357"/>
              <w:jc w:val="center"/>
              <w:rPr>
                <w:rFonts w:ascii="Arial" w:hAnsi="Arial" w:cs="Arial"/>
                <w:sz w:val="24"/>
                <w:szCs w:val="24"/>
              </w:rPr>
            </w:pPr>
            <w:r w:rsidRPr="00407DE8">
              <w:rPr>
                <w:rFonts w:ascii="Arial" w:hAnsi="Arial" w:cs="Arial"/>
                <w:sz w:val="24"/>
                <w:szCs w:val="24"/>
              </w:rPr>
              <w:t xml:space="preserve">&gt; 500 </w:t>
            </w:r>
          </w:p>
        </w:tc>
        <w:tc>
          <w:tcPr>
            <w:tcW w:w="2858" w:type="dxa"/>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left="440" w:hanging="164"/>
              <w:rPr>
                <w:rFonts w:ascii="Arial" w:hAnsi="Arial" w:cs="Arial"/>
                <w:sz w:val="24"/>
                <w:szCs w:val="24"/>
              </w:rPr>
            </w:pPr>
            <w:r w:rsidRPr="00407DE8">
              <w:rPr>
                <w:rFonts w:ascii="Arial" w:hAnsi="Arial" w:cs="Arial"/>
                <w:sz w:val="24"/>
                <w:szCs w:val="24"/>
              </w:rPr>
              <w:t xml:space="preserve">      1 000 </w:t>
            </w:r>
          </w:p>
        </w:tc>
        <w:tc>
          <w:tcPr>
            <w:tcW w:w="2860" w:type="dxa"/>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right="356"/>
              <w:jc w:val="center"/>
              <w:rPr>
                <w:rFonts w:ascii="Arial" w:hAnsi="Arial" w:cs="Arial"/>
                <w:sz w:val="24"/>
                <w:szCs w:val="24"/>
              </w:rPr>
            </w:pPr>
            <w:r w:rsidRPr="00407DE8">
              <w:rPr>
                <w:rFonts w:ascii="Arial" w:hAnsi="Arial" w:cs="Arial"/>
                <w:sz w:val="24"/>
                <w:szCs w:val="24"/>
              </w:rPr>
              <w:t xml:space="preserve">≥ 1,0 </w:t>
            </w:r>
          </w:p>
        </w:tc>
      </w:tr>
    </w:tbl>
    <w:p w:rsidR="00EF4772" w:rsidRPr="00407DE8" w:rsidRDefault="00EF4772" w:rsidP="00EF4772">
      <w:pPr>
        <w:spacing w:after="0" w:line="240" w:lineRule="auto"/>
        <w:ind w:left="-5" w:right="37"/>
        <w:rPr>
          <w:rFonts w:ascii="Arial" w:hAnsi="Arial" w:cs="Arial"/>
          <w:sz w:val="24"/>
          <w:szCs w:val="24"/>
        </w:rPr>
      </w:pPr>
    </w:p>
    <w:p w:rsidR="00EF4772" w:rsidRPr="00407DE8" w:rsidRDefault="00EF4772" w:rsidP="00EF4772">
      <w:pPr>
        <w:spacing w:after="0" w:line="480" w:lineRule="auto"/>
        <w:ind w:left="-5" w:right="37" w:firstLine="567"/>
        <w:rPr>
          <w:rFonts w:ascii="Arial" w:hAnsi="Arial" w:cs="Arial"/>
          <w:sz w:val="24"/>
          <w:szCs w:val="24"/>
        </w:rPr>
      </w:pPr>
      <w:r w:rsidRPr="00407DE8">
        <w:rPr>
          <w:rFonts w:ascii="Arial" w:hAnsi="Arial" w:cs="Arial"/>
          <w:sz w:val="24"/>
          <w:szCs w:val="24"/>
        </w:rPr>
        <w:t>Если цепь включает в себя электронные устройства, фаза и нейтраль должны быть соединены вместе во время измерения.</w:t>
      </w:r>
    </w:p>
    <w:p w:rsidR="00EF4772" w:rsidRPr="009B29C8" w:rsidRDefault="00EF4772" w:rsidP="00EF4772">
      <w:pPr>
        <w:spacing w:after="0" w:line="480" w:lineRule="auto"/>
        <w:ind w:left="-5" w:right="37" w:firstLine="567"/>
        <w:jc w:val="both"/>
        <w:rPr>
          <w:rFonts w:ascii="Arial" w:hAnsi="Arial" w:cs="Arial"/>
          <w:b/>
          <w:sz w:val="24"/>
          <w:szCs w:val="24"/>
        </w:rPr>
      </w:pPr>
      <w:r w:rsidRPr="009B29C8">
        <w:rPr>
          <w:rFonts w:ascii="Arial" w:hAnsi="Arial" w:cs="Arial"/>
          <w:b/>
          <w:sz w:val="24"/>
          <w:szCs w:val="24"/>
        </w:rPr>
        <w:t>5.5.4 Освещение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5.5.4.1 Освещение на уровне пола грузонесущего устройства и на устройствах управления грузонесущим устройством должно составлять не менее 50 лк.  </w:t>
      </w:r>
    </w:p>
    <w:p w:rsidR="00EF4772" w:rsidRPr="00C109C4" w:rsidRDefault="00EF4772" w:rsidP="00EF4772">
      <w:pPr>
        <w:spacing w:after="0" w:line="480" w:lineRule="auto"/>
        <w:ind w:left="-5" w:right="37" w:firstLine="567"/>
        <w:jc w:val="both"/>
        <w:rPr>
          <w:rFonts w:ascii="Arial" w:hAnsi="Arial" w:cs="Arial"/>
          <w:i/>
          <w:sz w:val="24"/>
          <w:szCs w:val="24"/>
        </w:rPr>
      </w:pPr>
      <w:r w:rsidRPr="00C109C4">
        <w:rPr>
          <w:rFonts w:ascii="Arial" w:hAnsi="Arial" w:cs="Arial"/>
          <w:i/>
          <w:sz w:val="24"/>
          <w:szCs w:val="24"/>
        </w:rPr>
        <w:t>Освещенность на уровне пола площадки перед дверью шахты с размерами:</w:t>
      </w:r>
    </w:p>
    <w:p w:rsidR="00EF4772" w:rsidRPr="00C109C4" w:rsidRDefault="00EF4772" w:rsidP="00EF4772">
      <w:pPr>
        <w:spacing w:after="0" w:line="480" w:lineRule="auto"/>
        <w:ind w:left="-5" w:right="37" w:firstLine="567"/>
        <w:jc w:val="both"/>
        <w:rPr>
          <w:rFonts w:ascii="Arial" w:hAnsi="Arial" w:cs="Arial"/>
          <w:i/>
          <w:sz w:val="24"/>
          <w:szCs w:val="24"/>
        </w:rPr>
      </w:pPr>
      <w:r w:rsidRPr="00C109C4">
        <w:rPr>
          <w:rFonts w:ascii="Arial" w:hAnsi="Arial" w:cs="Arial"/>
          <w:i/>
          <w:sz w:val="24"/>
          <w:szCs w:val="24"/>
        </w:rPr>
        <w:t>- глубиной 1000 мм от порога двери шахты;</w:t>
      </w:r>
    </w:p>
    <w:p w:rsidR="00EF4772" w:rsidRPr="00C109C4" w:rsidRDefault="00EF4772" w:rsidP="00EF4772">
      <w:pPr>
        <w:spacing w:after="0" w:line="480" w:lineRule="auto"/>
        <w:ind w:left="-5" w:right="37" w:firstLine="567"/>
        <w:jc w:val="both"/>
        <w:rPr>
          <w:rFonts w:ascii="Arial" w:hAnsi="Arial" w:cs="Arial"/>
          <w:i/>
          <w:sz w:val="24"/>
          <w:szCs w:val="24"/>
        </w:rPr>
      </w:pPr>
      <w:r w:rsidRPr="00C109C4">
        <w:rPr>
          <w:rFonts w:ascii="Arial" w:hAnsi="Arial" w:cs="Arial"/>
          <w:i/>
          <w:sz w:val="24"/>
          <w:szCs w:val="24"/>
        </w:rPr>
        <w:t>- шириной, равной ширине двери шахты</w:t>
      </w:r>
    </w:p>
    <w:p w:rsidR="00EF4772" w:rsidRPr="00407DE8" w:rsidRDefault="00EF4772" w:rsidP="00EF4772">
      <w:pPr>
        <w:spacing w:after="0" w:line="480" w:lineRule="auto"/>
        <w:ind w:left="-5" w:right="37" w:firstLine="567"/>
        <w:jc w:val="both"/>
        <w:rPr>
          <w:rFonts w:ascii="Arial" w:hAnsi="Arial" w:cs="Arial"/>
          <w:sz w:val="24"/>
          <w:szCs w:val="24"/>
        </w:rPr>
      </w:pPr>
      <w:r w:rsidRPr="00C109C4">
        <w:rPr>
          <w:rFonts w:ascii="Arial" w:hAnsi="Arial" w:cs="Arial"/>
          <w:i/>
          <w:sz w:val="24"/>
          <w:szCs w:val="24"/>
        </w:rPr>
        <w:t>должна быть не менее 50 лк и обеспечивается владельцем платформы</w:t>
      </w:r>
      <w:r w:rsidRPr="00407DE8">
        <w:rPr>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Используемое освещение должно сводить к минимуму блики, отражения, дезориентирующие тени или чередование светлых и темных участков.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Если предусмотрен выключатель освещения, то он должен быть защищен от несанкционированного использования. </w:t>
      </w:r>
    </w:p>
    <w:p w:rsidR="00EF4772" w:rsidRPr="00442AB2" w:rsidRDefault="00EF4772" w:rsidP="00EF4772">
      <w:pPr>
        <w:tabs>
          <w:tab w:val="center" w:pos="3960"/>
        </w:tabs>
        <w:spacing w:after="0" w:line="480" w:lineRule="auto"/>
        <w:ind w:left="-15" w:firstLine="567"/>
        <w:jc w:val="both"/>
        <w:rPr>
          <w:rFonts w:ascii="Arial" w:hAnsi="Arial" w:cs="Arial"/>
          <w:i/>
          <w:sz w:val="24"/>
          <w:szCs w:val="24"/>
        </w:rPr>
      </w:pPr>
      <w:r w:rsidRPr="00442AB2">
        <w:rPr>
          <w:rFonts w:ascii="Arial" w:hAnsi="Arial" w:cs="Arial"/>
          <w:i/>
          <w:sz w:val="24"/>
          <w:szCs w:val="24"/>
        </w:rPr>
        <w:t xml:space="preserve">Грузонесущее устройство, установленное в полностью огражденной шахте, должно быть оборудовано автоматически перезаряжаемым аварийным источником питания, способным </w:t>
      </w:r>
      <w:r>
        <w:rPr>
          <w:rFonts w:ascii="Arial" w:hAnsi="Arial" w:cs="Arial"/>
          <w:i/>
          <w:sz w:val="24"/>
          <w:szCs w:val="24"/>
        </w:rPr>
        <w:t>гарантировать</w:t>
      </w:r>
      <w:r w:rsidRPr="00442AB2">
        <w:rPr>
          <w:rFonts w:ascii="Arial" w:hAnsi="Arial" w:cs="Arial"/>
          <w:i/>
          <w:sz w:val="24"/>
          <w:szCs w:val="24"/>
        </w:rPr>
        <w:t xml:space="preserve"> работу хотя бы одного источника света (аварийное освещение), обеспечивающего в течение одного часа освещенность 5 лк устройства вызова обслуживающего персонала в случае отказа питания рабочего освещения. Данное требование не распространяется на грузонесущее устройство, установленное без ограждения шахты. При отказе питания рабочего освещения аварийное освещение должно включаться автоматически.</w:t>
      </w:r>
    </w:p>
    <w:p w:rsidR="00EF4772" w:rsidRPr="00442AB2" w:rsidRDefault="00EF4772" w:rsidP="00EF4772">
      <w:pPr>
        <w:spacing w:after="0" w:line="480" w:lineRule="auto"/>
        <w:ind w:left="-5" w:right="37" w:firstLine="567"/>
        <w:jc w:val="both"/>
        <w:rPr>
          <w:rFonts w:ascii="Arial" w:hAnsi="Arial" w:cs="Arial"/>
          <w:i/>
          <w:sz w:val="24"/>
          <w:szCs w:val="24"/>
        </w:rPr>
      </w:pPr>
      <w:r w:rsidRPr="00442AB2">
        <w:rPr>
          <w:rFonts w:ascii="Arial" w:hAnsi="Arial" w:cs="Arial"/>
          <w:i/>
          <w:sz w:val="24"/>
          <w:szCs w:val="24"/>
        </w:rPr>
        <w:t xml:space="preserve">5.5.4.2 Грузонесущее устройство, установленное в полностью огражденной шахте, должно постоянно освещаться, за исключением случаев, когда грузонесущее устройство находится в режиме ожидания и двери закрыты. </w:t>
      </w:r>
    </w:p>
    <w:p w:rsidR="00EF4772" w:rsidRDefault="00EF4772" w:rsidP="00EF4772">
      <w:pPr>
        <w:spacing w:after="0" w:line="480" w:lineRule="auto"/>
        <w:ind w:left="-5" w:right="37" w:firstLine="567"/>
        <w:jc w:val="both"/>
        <w:rPr>
          <w:rFonts w:ascii="Arial" w:hAnsi="Arial" w:cs="Arial"/>
          <w:b/>
          <w:sz w:val="24"/>
          <w:szCs w:val="24"/>
        </w:rPr>
      </w:pPr>
    </w:p>
    <w:p w:rsidR="00EF4772" w:rsidRDefault="00EF4772" w:rsidP="00EF4772">
      <w:pPr>
        <w:spacing w:after="0" w:line="480" w:lineRule="auto"/>
        <w:ind w:left="-5" w:right="37" w:firstLine="567"/>
        <w:jc w:val="both"/>
        <w:rPr>
          <w:rFonts w:ascii="Arial" w:hAnsi="Arial" w:cs="Arial"/>
          <w:b/>
          <w:sz w:val="24"/>
          <w:szCs w:val="24"/>
        </w:rPr>
      </w:pPr>
    </w:p>
    <w:p w:rsidR="00EF4772" w:rsidRDefault="00EF4772" w:rsidP="00EF4772">
      <w:pPr>
        <w:spacing w:after="0" w:line="480" w:lineRule="auto"/>
        <w:ind w:left="-5" w:right="37" w:firstLine="567"/>
        <w:jc w:val="both"/>
        <w:rPr>
          <w:rFonts w:ascii="Arial" w:hAnsi="Arial" w:cs="Arial"/>
          <w:b/>
          <w:sz w:val="24"/>
          <w:szCs w:val="24"/>
        </w:rPr>
      </w:pPr>
    </w:p>
    <w:p w:rsidR="00EF4772" w:rsidRPr="009B29C8" w:rsidRDefault="00EF4772" w:rsidP="00EF4772">
      <w:pPr>
        <w:spacing w:after="0" w:line="480" w:lineRule="auto"/>
        <w:ind w:left="-5" w:right="37" w:firstLine="567"/>
        <w:jc w:val="both"/>
        <w:rPr>
          <w:rFonts w:ascii="Arial" w:hAnsi="Arial" w:cs="Arial"/>
          <w:b/>
          <w:sz w:val="24"/>
          <w:szCs w:val="24"/>
        </w:rPr>
      </w:pPr>
      <w:r w:rsidRPr="009B29C8">
        <w:rPr>
          <w:rFonts w:ascii="Arial" w:hAnsi="Arial" w:cs="Arial"/>
          <w:b/>
          <w:sz w:val="24"/>
          <w:szCs w:val="24"/>
        </w:rPr>
        <w:t>5.5.5 Розетка</w:t>
      </w:r>
    </w:p>
    <w:p w:rsidR="00EF4772"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Электрическая розетка должна быть предусмотрена рядом с платформой</w:t>
      </w:r>
      <w:r>
        <w:rPr>
          <w:rFonts w:ascii="Arial" w:hAnsi="Arial" w:cs="Arial"/>
          <w:sz w:val="24"/>
          <w:szCs w:val="24"/>
        </w:rPr>
        <w:t>,</w:t>
      </w:r>
      <w:r w:rsidRPr="00407DE8">
        <w:rPr>
          <w:rFonts w:ascii="Arial" w:hAnsi="Arial" w:cs="Arial"/>
          <w:sz w:val="24"/>
          <w:szCs w:val="24"/>
        </w:rPr>
        <w:t xml:space="preserve"> если при осмотрах и техническом обслуживании платформы требуется подключение локального освещения</w:t>
      </w:r>
      <w:r>
        <w:rPr>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rPr>
        <w:t>Розетки должны отвечать требованиям ГОСТ МЭК 60204-1—2002, пункт 15.1</w:t>
      </w:r>
    </w:p>
    <w:p w:rsidR="00EF4772" w:rsidRPr="009B29C8" w:rsidRDefault="00EF4772" w:rsidP="00EF4772">
      <w:pPr>
        <w:spacing w:after="0" w:line="480" w:lineRule="auto"/>
        <w:ind w:left="-5" w:right="37" w:firstLine="567"/>
        <w:jc w:val="both"/>
        <w:rPr>
          <w:rFonts w:ascii="Arial" w:hAnsi="Arial" w:cs="Arial"/>
          <w:b/>
          <w:sz w:val="24"/>
          <w:szCs w:val="24"/>
        </w:rPr>
      </w:pPr>
      <w:r w:rsidRPr="009B29C8">
        <w:rPr>
          <w:rFonts w:ascii="Arial" w:hAnsi="Arial" w:cs="Arial"/>
          <w:b/>
          <w:sz w:val="24"/>
          <w:szCs w:val="24"/>
        </w:rPr>
        <w:t>5.5.6 Контакторы привода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5.5.6.1 Главные контакторы в со</w:t>
      </w:r>
      <w:r>
        <w:rPr>
          <w:rFonts w:ascii="Arial" w:hAnsi="Arial" w:cs="Arial"/>
          <w:sz w:val="24"/>
          <w:szCs w:val="24"/>
        </w:rPr>
        <w:t>ответствии с требованиями</w:t>
      </w:r>
      <w:r w:rsidRPr="00407DE8">
        <w:rPr>
          <w:rFonts w:ascii="Arial" w:hAnsi="Arial" w:cs="Arial"/>
          <w:sz w:val="24"/>
          <w:szCs w:val="24"/>
        </w:rPr>
        <w:t xml:space="preserve"> 5.5.7 должны быть в соответстви</w:t>
      </w:r>
      <w:r>
        <w:rPr>
          <w:rFonts w:ascii="Arial" w:hAnsi="Arial" w:cs="Arial"/>
          <w:sz w:val="24"/>
          <w:szCs w:val="24"/>
        </w:rPr>
        <w:t>и</w:t>
      </w:r>
      <w:r w:rsidRPr="00407DE8">
        <w:rPr>
          <w:rFonts w:ascii="Arial" w:hAnsi="Arial" w:cs="Arial"/>
          <w:sz w:val="24"/>
          <w:szCs w:val="24"/>
        </w:rPr>
        <w:t xml:space="preserve"> с ГОСТ </w:t>
      </w:r>
      <w:r w:rsidRPr="00407DE8">
        <w:rPr>
          <w:rFonts w:ascii="Arial" w:hAnsi="Arial" w:cs="Arial"/>
          <w:sz w:val="24"/>
          <w:szCs w:val="24"/>
          <w:lang w:val="en-US"/>
        </w:rPr>
        <w:t>IEC</w:t>
      </w:r>
      <w:r w:rsidRPr="00407DE8">
        <w:rPr>
          <w:rFonts w:ascii="Arial" w:hAnsi="Arial" w:cs="Arial"/>
          <w:sz w:val="24"/>
          <w:szCs w:val="24"/>
        </w:rPr>
        <w:t xml:space="preserve"> 60947-4-1:</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 xml:space="preserve">а) категории применения </w:t>
      </w:r>
      <w:r w:rsidRPr="00407DE8">
        <w:rPr>
          <w:rFonts w:ascii="Arial" w:hAnsi="Arial" w:cs="Arial"/>
          <w:sz w:val="24"/>
          <w:szCs w:val="24"/>
          <w:lang w:val="en-US"/>
        </w:rPr>
        <w:t>AC</w:t>
      </w:r>
      <w:r w:rsidRPr="00407DE8">
        <w:rPr>
          <w:rFonts w:ascii="Arial" w:hAnsi="Arial" w:cs="Arial"/>
          <w:sz w:val="24"/>
          <w:szCs w:val="24"/>
        </w:rPr>
        <w:t xml:space="preserve">-3 для контакторов двигателей переменного тока; </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xml:space="preserve">) категории применения </w:t>
      </w:r>
      <w:r w:rsidRPr="00407DE8">
        <w:rPr>
          <w:rFonts w:ascii="Arial" w:hAnsi="Arial" w:cs="Arial"/>
          <w:sz w:val="24"/>
          <w:szCs w:val="24"/>
          <w:lang w:val="en-US"/>
        </w:rPr>
        <w:t>DC</w:t>
      </w:r>
      <w:r w:rsidRPr="00407DE8">
        <w:rPr>
          <w:rFonts w:ascii="Arial" w:hAnsi="Arial" w:cs="Arial"/>
          <w:sz w:val="24"/>
          <w:szCs w:val="24"/>
        </w:rPr>
        <w:t>-3 для контакторов двигателей постоянного тока</w:t>
      </w:r>
    </w:p>
    <w:p w:rsidR="00EF4772" w:rsidRPr="00407DE8" w:rsidRDefault="00EF4772" w:rsidP="00EF4772">
      <w:pPr>
        <w:pStyle w:val="FORMATTEXT"/>
        <w:spacing w:line="480" w:lineRule="auto"/>
        <w:ind w:firstLine="567"/>
        <w:jc w:val="both"/>
        <w:rPr>
          <w:sz w:val="24"/>
          <w:szCs w:val="24"/>
        </w:rPr>
      </w:pPr>
      <w:r w:rsidRPr="00407DE8">
        <w:rPr>
          <w:sz w:val="24"/>
          <w:szCs w:val="24"/>
        </w:rPr>
        <w:t>5.5.6.2 Если из-за подводимой мощности для приведения в действие главных контакторов должны использоваться реле, то такие реле должны быть в соответствие с ГОСТ IEC 60947-5-1:</w:t>
      </w:r>
    </w:p>
    <w:p w:rsidR="00EF4772" w:rsidRPr="00407DE8" w:rsidRDefault="00EF4772" w:rsidP="00EF4772">
      <w:pPr>
        <w:pStyle w:val="FORMATTEXT"/>
        <w:spacing w:line="480" w:lineRule="auto"/>
        <w:ind w:firstLine="567"/>
        <w:jc w:val="both"/>
        <w:rPr>
          <w:sz w:val="24"/>
          <w:szCs w:val="24"/>
        </w:rPr>
      </w:pPr>
      <w:r w:rsidRPr="00407DE8">
        <w:rPr>
          <w:sz w:val="24"/>
          <w:szCs w:val="24"/>
        </w:rPr>
        <w:t xml:space="preserve">а) категории применения АС-15 </w:t>
      </w:r>
      <w:r>
        <w:rPr>
          <w:sz w:val="24"/>
          <w:szCs w:val="24"/>
        </w:rPr>
        <w:t>для</w:t>
      </w:r>
      <w:r w:rsidRPr="00407DE8">
        <w:rPr>
          <w:sz w:val="24"/>
          <w:szCs w:val="24"/>
        </w:rPr>
        <w:t xml:space="preserve"> управления контакторами переменного тока;</w:t>
      </w:r>
    </w:p>
    <w:p w:rsidR="00EF4772" w:rsidRPr="00407DE8" w:rsidRDefault="00EF4772" w:rsidP="00EF4772">
      <w:pPr>
        <w:pStyle w:val="FORMATTEXT"/>
        <w:spacing w:line="480" w:lineRule="auto"/>
        <w:ind w:firstLine="567"/>
        <w:jc w:val="both"/>
        <w:rPr>
          <w:sz w:val="24"/>
          <w:szCs w:val="24"/>
        </w:rPr>
      </w:pPr>
      <w:r>
        <w:rPr>
          <w:sz w:val="24"/>
          <w:szCs w:val="24"/>
          <w:lang w:val="en-US"/>
        </w:rPr>
        <w:t>b</w:t>
      </w:r>
      <w:r w:rsidRPr="00407DE8">
        <w:rPr>
          <w:sz w:val="24"/>
          <w:szCs w:val="24"/>
        </w:rPr>
        <w:t>) категории применения DC-13 для управления контакторами постоянного тока.</w:t>
      </w:r>
    </w:p>
    <w:p w:rsidR="00EF4772" w:rsidRPr="00407DE8" w:rsidRDefault="00EF4772" w:rsidP="00EF4772">
      <w:pPr>
        <w:tabs>
          <w:tab w:val="center" w:pos="3960"/>
        </w:tabs>
        <w:spacing w:after="0" w:line="480" w:lineRule="auto"/>
        <w:ind w:left="-15" w:firstLine="567"/>
        <w:jc w:val="both"/>
        <w:rPr>
          <w:rFonts w:ascii="Arial" w:hAnsi="Arial" w:cs="Arial"/>
          <w:sz w:val="24"/>
          <w:szCs w:val="24"/>
        </w:rPr>
      </w:pPr>
      <w:r w:rsidRPr="00407DE8">
        <w:rPr>
          <w:rFonts w:ascii="Arial" w:hAnsi="Arial" w:cs="Arial"/>
          <w:sz w:val="24"/>
          <w:szCs w:val="24"/>
        </w:rPr>
        <w:t>5.5.6.3 Каждый контактор, указанный в 5.5.6.1 и 5.5.6.2</w:t>
      </w:r>
      <w:r>
        <w:rPr>
          <w:rFonts w:ascii="Arial" w:hAnsi="Arial" w:cs="Arial"/>
          <w:sz w:val="24"/>
          <w:szCs w:val="24"/>
        </w:rPr>
        <w:t>,</w:t>
      </w:r>
      <w:r w:rsidRPr="00407DE8">
        <w:rPr>
          <w:rFonts w:ascii="Arial" w:hAnsi="Arial" w:cs="Arial"/>
          <w:sz w:val="24"/>
          <w:szCs w:val="24"/>
        </w:rPr>
        <w:t xml:space="preserve"> должен действовать так, чтобы:</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а) если один из нормально замкнутых контактов замкнут, то все нормально разомкнутые контакты – разомкнуты;</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если один из нормально разомкнутых контактов замкнут, то все нормально замкнутые контакты – разомкнуты.</w:t>
      </w:r>
    </w:p>
    <w:p w:rsidR="00EF4772" w:rsidRPr="00407DE8" w:rsidRDefault="00EF4772" w:rsidP="00EF4772">
      <w:pPr>
        <w:tabs>
          <w:tab w:val="center" w:pos="4406"/>
        </w:tabs>
        <w:spacing w:after="0" w:line="480" w:lineRule="auto"/>
        <w:ind w:left="-15" w:firstLine="567"/>
        <w:jc w:val="both"/>
        <w:rPr>
          <w:rFonts w:ascii="Arial" w:hAnsi="Arial" w:cs="Arial"/>
          <w:sz w:val="24"/>
          <w:szCs w:val="24"/>
        </w:rPr>
      </w:pPr>
      <w:r w:rsidRPr="00407DE8">
        <w:rPr>
          <w:rFonts w:ascii="Arial" w:hAnsi="Arial" w:cs="Arial"/>
          <w:sz w:val="24"/>
          <w:szCs w:val="24"/>
        </w:rPr>
        <w:t>5.5.6.4 Контакторы для реверсирования направления движения должны электрически взаимно заблокироваться.</w:t>
      </w:r>
    </w:p>
    <w:p w:rsidR="00EF4772" w:rsidRPr="00407DE8" w:rsidRDefault="00EF4772" w:rsidP="00EF4772">
      <w:pPr>
        <w:spacing w:after="0" w:line="480" w:lineRule="auto"/>
        <w:ind w:right="-1" w:firstLine="567"/>
        <w:jc w:val="both"/>
        <w:rPr>
          <w:rFonts w:ascii="Arial" w:hAnsi="Arial" w:cs="Arial"/>
          <w:b/>
          <w:sz w:val="24"/>
          <w:szCs w:val="24"/>
        </w:rPr>
      </w:pPr>
      <w:r w:rsidRPr="00407DE8">
        <w:rPr>
          <w:rFonts w:ascii="Arial" w:hAnsi="Arial" w:cs="Arial"/>
          <w:b/>
          <w:sz w:val="24"/>
          <w:szCs w:val="24"/>
        </w:rPr>
        <w:t>5.5.7 Привод, подключаемый напрямую к сети переменного тока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5.5.7.1 Подача питания на двигатель и тормоз должна прерываться двумя независимыми контакторами, контакты которых должны быть последовательно включены в цепи питания двигателя и тормоза. </w:t>
      </w:r>
      <w:r>
        <w:rPr>
          <w:rFonts w:ascii="Arial" w:hAnsi="Arial" w:cs="Arial"/>
          <w:sz w:val="24"/>
          <w:szCs w:val="24"/>
        </w:rPr>
        <w:t>П</w:t>
      </w:r>
      <w:r w:rsidRPr="00407DE8">
        <w:rPr>
          <w:rFonts w:ascii="Arial" w:hAnsi="Arial" w:cs="Arial"/>
          <w:sz w:val="24"/>
          <w:szCs w:val="24"/>
        </w:rPr>
        <w:t>ока грузонесущее устройство неподвижно, один из контакторов не разомкнул основные контакты, дальнейшее движение грузонесущего устройства должно быть предотвращено не позднее следующего изменения направления движения.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5.5.7.2 Двигатели переменного или постоянного тока</w:t>
      </w:r>
      <w:r>
        <w:rPr>
          <w:rFonts w:ascii="Arial" w:hAnsi="Arial" w:cs="Arial"/>
          <w:sz w:val="24"/>
          <w:szCs w:val="24"/>
        </w:rPr>
        <w:t>,</w:t>
      </w:r>
      <w:r w:rsidRPr="00407DE8">
        <w:rPr>
          <w:rFonts w:ascii="Arial" w:hAnsi="Arial" w:cs="Arial"/>
          <w:sz w:val="24"/>
          <w:szCs w:val="24"/>
        </w:rPr>
        <w:t xml:space="preserve"> управляемые и питаемые посредством твердотельных (статических) элементов.</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Должен использоваться один из следующих методов:</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а) или как в 5.5.7.1,</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или система, состоящая из:</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1) контактора, прерывающего подачу тока на всех фазах. Катушка контактора должна быть разомкнута (разъединена), по крайней мере, перед каждым изменением направления движения. Если контактор не размыкается, любое дальнейшее движение грузонесущего устройства должно быть предотвращено;</w:t>
      </w:r>
    </w:p>
    <w:p w:rsidR="00EF4772" w:rsidRPr="00407DE8" w:rsidRDefault="00EF4772" w:rsidP="00EF4772">
      <w:pPr>
        <w:spacing w:after="0" w:line="480" w:lineRule="auto"/>
        <w:ind w:right="37" w:firstLine="568"/>
        <w:jc w:val="both"/>
        <w:rPr>
          <w:rFonts w:ascii="Arial" w:hAnsi="Arial" w:cs="Arial"/>
          <w:sz w:val="24"/>
          <w:szCs w:val="24"/>
        </w:rPr>
      </w:pPr>
      <w:r w:rsidRPr="00407DE8">
        <w:rPr>
          <w:rFonts w:ascii="Arial" w:hAnsi="Arial" w:cs="Arial"/>
          <w:sz w:val="24"/>
          <w:szCs w:val="24"/>
        </w:rPr>
        <w:t>2) независимого устройства управления, блокирующего поток энергии твердотельных (статических) элемент</w:t>
      </w:r>
      <w:r>
        <w:rPr>
          <w:rFonts w:ascii="Arial" w:hAnsi="Arial" w:cs="Arial"/>
          <w:sz w:val="24"/>
          <w:szCs w:val="24"/>
        </w:rPr>
        <w:t>ов</w:t>
      </w:r>
      <w:r w:rsidRPr="00407DE8">
        <w:rPr>
          <w:rFonts w:ascii="Arial" w:hAnsi="Arial" w:cs="Arial"/>
          <w:sz w:val="24"/>
          <w:szCs w:val="24"/>
        </w:rPr>
        <w:t>;</w:t>
      </w:r>
    </w:p>
    <w:p w:rsidR="00EF4772" w:rsidRPr="00407DE8" w:rsidRDefault="00EF4772" w:rsidP="00EF4772">
      <w:pPr>
        <w:spacing w:after="0" w:line="480" w:lineRule="auto"/>
        <w:ind w:right="37" w:firstLine="568"/>
        <w:jc w:val="both"/>
        <w:rPr>
          <w:rFonts w:ascii="Arial" w:hAnsi="Arial" w:cs="Arial"/>
          <w:sz w:val="24"/>
          <w:szCs w:val="24"/>
        </w:rPr>
      </w:pPr>
      <w:r w:rsidRPr="00407DE8">
        <w:rPr>
          <w:rFonts w:ascii="Arial" w:hAnsi="Arial" w:cs="Arial"/>
          <w:sz w:val="24"/>
          <w:szCs w:val="24"/>
        </w:rPr>
        <w:t>3) устройство контроля для проверки блокирования потока энергии каждый раз, когда грузонесущее устройство неподвижно</w:t>
      </w:r>
      <w:r>
        <w:rPr>
          <w:rFonts w:ascii="Arial" w:hAnsi="Arial" w:cs="Arial"/>
          <w:sz w:val="24"/>
          <w:szCs w:val="24"/>
        </w:rPr>
        <w:t>;</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или электрическая цепь безопасности, соответствующая ГОСТ 33984.1</w:t>
      </w:r>
      <w:r>
        <w:rPr>
          <w:rFonts w:ascii="Arial" w:hAnsi="Arial" w:cs="Arial"/>
          <w:sz w:val="24"/>
          <w:szCs w:val="24"/>
        </w:rPr>
        <w:t>—2016</w:t>
      </w:r>
      <w:r w:rsidRPr="00407DE8">
        <w:rPr>
          <w:rFonts w:ascii="Arial" w:hAnsi="Arial" w:cs="Arial"/>
          <w:sz w:val="24"/>
          <w:szCs w:val="24"/>
        </w:rPr>
        <w:t xml:space="preserve">, </w:t>
      </w:r>
      <w:r>
        <w:rPr>
          <w:rFonts w:ascii="Arial" w:hAnsi="Arial" w:cs="Arial"/>
          <w:sz w:val="24"/>
          <w:szCs w:val="24"/>
        </w:rPr>
        <w:t xml:space="preserve">пункт </w:t>
      </w:r>
      <w:r w:rsidRPr="00407DE8">
        <w:rPr>
          <w:rFonts w:ascii="Arial" w:hAnsi="Arial" w:cs="Arial"/>
          <w:sz w:val="24"/>
          <w:szCs w:val="24"/>
        </w:rPr>
        <w:t>5.11.2.3;</w:t>
      </w:r>
    </w:p>
    <w:p w:rsidR="00EF4772"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d</w:t>
      </w:r>
      <w:r w:rsidRPr="00407DE8">
        <w:rPr>
          <w:rFonts w:ascii="Arial" w:hAnsi="Arial" w:cs="Arial"/>
          <w:sz w:val="24"/>
          <w:szCs w:val="24"/>
        </w:rPr>
        <w:t xml:space="preserve">) или система электропривода с регулируемой скоростью вращения с функцией безопасного отключения крутящего момента, отвечающая требованиям </w:t>
      </w:r>
      <w:r w:rsidRPr="00407DE8">
        <w:rPr>
          <w:rFonts w:ascii="Arial" w:hAnsi="Arial" w:cs="Arial"/>
          <w:sz w:val="24"/>
          <w:szCs w:val="24"/>
          <w:lang w:val="en-US"/>
        </w:rPr>
        <w:t>SIL</w:t>
      </w:r>
      <w:r w:rsidRPr="00407DE8">
        <w:rPr>
          <w:rFonts w:ascii="Arial" w:hAnsi="Arial" w:cs="Arial"/>
          <w:sz w:val="24"/>
          <w:szCs w:val="24"/>
        </w:rPr>
        <w:t>3, с допустимым пределом отказа аппаратной части не менее 1.</w:t>
      </w:r>
    </w:p>
    <w:p w:rsidR="00EF4772" w:rsidRPr="006835DA" w:rsidRDefault="00EF4772" w:rsidP="00EF4772">
      <w:pPr>
        <w:spacing w:after="0" w:line="480" w:lineRule="auto"/>
        <w:ind w:right="40" w:firstLine="567"/>
        <w:jc w:val="both"/>
        <w:rPr>
          <w:rFonts w:ascii="Arial" w:hAnsi="Arial" w:cs="Arial"/>
          <w:spacing w:val="2"/>
          <w:szCs w:val="20"/>
        </w:rPr>
      </w:pPr>
      <w:r w:rsidRPr="00407DE8">
        <w:rPr>
          <w:rFonts w:ascii="Arial" w:hAnsi="Arial" w:cs="Arial"/>
          <w:i/>
          <w:color w:val="2D2D2D"/>
          <w:spacing w:val="2"/>
        </w:rPr>
        <w:t xml:space="preserve"> </w:t>
      </w:r>
      <w:r w:rsidRPr="006835DA">
        <w:rPr>
          <w:rFonts w:ascii="Arial" w:hAnsi="Arial" w:cs="Arial"/>
          <w:spacing w:val="40"/>
          <w:szCs w:val="20"/>
        </w:rPr>
        <w:t>Примечания</w:t>
      </w:r>
    </w:p>
    <w:p w:rsidR="00EF4772" w:rsidRPr="006835DA" w:rsidRDefault="00EF4772" w:rsidP="00EF4772">
      <w:pPr>
        <w:spacing w:after="0" w:line="480" w:lineRule="auto"/>
        <w:ind w:right="40" w:firstLine="567"/>
        <w:jc w:val="both"/>
        <w:rPr>
          <w:rFonts w:ascii="Arial" w:hAnsi="Arial" w:cs="Arial"/>
          <w:spacing w:val="2"/>
          <w:szCs w:val="20"/>
        </w:rPr>
      </w:pPr>
      <w:r w:rsidRPr="006835DA">
        <w:rPr>
          <w:rFonts w:ascii="Arial" w:hAnsi="Arial" w:cs="Arial"/>
          <w:szCs w:val="20"/>
        </w:rPr>
        <w:t>1</w:t>
      </w:r>
      <w:r>
        <w:rPr>
          <w:rFonts w:ascii="Arial" w:hAnsi="Arial" w:cs="Arial"/>
          <w:szCs w:val="20"/>
        </w:rPr>
        <w:t xml:space="preserve"> </w:t>
      </w:r>
      <w:r w:rsidRPr="006835DA">
        <w:rPr>
          <w:rFonts w:ascii="Arial" w:hAnsi="Arial" w:cs="Arial"/>
          <w:spacing w:val="2"/>
          <w:szCs w:val="20"/>
        </w:rPr>
        <w:t>Функция безопасного отключения крутящего момента: на двигатель не подается питание, которое может вызвать вращение (или движение в случае линейного двигателя). Система силового электропривода с регулируемой скоростью не обеспечивает питание двигателя, который может произвести крутящий момент (или усилие в случае линейного двигателя).</w:t>
      </w:r>
    </w:p>
    <w:p w:rsidR="00EF4772" w:rsidRPr="006835DA" w:rsidRDefault="00EF4772" w:rsidP="00EF4772">
      <w:pPr>
        <w:spacing w:after="0" w:line="480" w:lineRule="auto"/>
        <w:ind w:right="40" w:firstLine="567"/>
        <w:jc w:val="both"/>
        <w:rPr>
          <w:rFonts w:ascii="Arial" w:hAnsi="Arial" w:cs="Arial"/>
          <w:spacing w:val="2"/>
          <w:szCs w:val="20"/>
        </w:rPr>
      </w:pPr>
      <w:r w:rsidRPr="006835DA">
        <w:rPr>
          <w:rFonts w:ascii="Arial" w:hAnsi="Arial" w:cs="Arial"/>
          <w:spacing w:val="2"/>
          <w:szCs w:val="20"/>
        </w:rPr>
        <w:t>2 Эта функция безопасности выполняет неуправляемую остановку и соответствует категории остановки 0 в соответствие с ГОСТ МЭК 60204-1.</w:t>
      </w:r>
    </w:p>
    <w:p w:rsidR="00EF4772" w:rsidRPr="006835DA" w:rsidRDefault="00EF4772" w:rsidP="00EF4772">
      <w:pPr>
        <w:spacing w:after="0" w:line="480" w:lineRule="auto"/>
        <w:ind w:right="40" w:firstLine="567"/>
        <w:jc w:val="both"/>
        <w:rPr>
          <w:rFonts w:ascii="Arial" w:hAnsi="Arial" w:cs="Arial"/>
          <w:spacing w:val="2"/>
          <w:szCs w:val="20"/>
        </w:rPr>
      </w:pPr>
      <w:r w:rsidRPr="006835DA">
        <w:rPr>
          <w:rFonts w:ascii="Arial" w:hAnsi="Arial" w:cs="Arial"/>
          <w:spacing w:val="2"/>
          <w:szCs w:val="20"/>
        </w:rPr>
        <w:t>3 Эта функция безопасности может использоваться, если требуется отключение питания для предотвращения неожиданного запуска.</w:t>
      </w:r>
    </w:p>
    <w:p w:rsidR="00EF4772" w:rsidRPr="006835DA" w:rsidRDefault="00EF4772" w:rsidP="00EF4772">
      <w:pPr>
        <w:spacing w:after="0" w:line="480" w:lineRule="auto"/>
        <w:ind w:right="40" w:firstLine="567"/>
        <w:jc w:val="both"/>
        <w:rPr>
          <w:rFonts w:ascii="Arial" w:hAnsi="Arial" w:cs="Arial"/>
          <w:spacing w:val="2"/>
          <w:szCs w:val="20"/>
        </w:rPr>
      </w:pPr>
      <w:r w:rsidRPr="006835DA">
        <w:rPr>
          <w:rFonts w:ascii="Arial" w:hAnsi="Arial" w:cs="Arial"/>
          <w:spacing w:val="2"/>
          <w:szCs w:val="20"/>
        </w:rPr>
        <w:t>4 Если существуют внешние влияния (например, падение висящих грузов), то для предотвращения какой-либо опасности могут быть необходимы дополнительные меры (например, механические тормоза).</w:t>
      </w:r>
    </w:p>
    <w:p w:rsidR="00EF4772" w:rsidRPr="006835DA" w:rsidRDefault="00EF4772" w:rsidP="00EF4772">
      <w:pPr>
        <w:spacing w:after="0" w:line="480" w:lineRule="auto"/>
        <w:ind w:right="40" w:firstLine="567"/>
        <w:jc w:val="both"/>
        <w:rPr>
          <w:rFonts w:ascii="Arial" w:hAnsi="Arial" w:cs="Arial"/>
          <w:spacing w:val="2"/>
          <w:szCs w:val="20"/>
        </w:rPr>
      </w:pPr>
      <w:r w:rsidRPr="006835DA">
        <w:rPr>
          <w:rFonts w:ascii="Arial" w:hAnsi="Arial" w:cs="Arial"/>
          <w:spacing w:val="2"/>
          <w:szCs w:val="20"/>
        </w:rPr>
        <w:t>5 Электронных средств и контакторов недостаточно</w:t>
      </w:r>
      <w:r>
        <w:rPr>
          <w:rFonts w:ascii="Arial" w:hAnsi="Arial" w:cs="Arial"/>
          <w:spacing w:val="2"/>
          <w:szCs w:val="20"/>
        </w:rPr>
        <w:t>:</w:t>
      </w:r>
      <w:r w:rsidRPr="006835DA">
        <w:rPr>
          <w:rFonts w:ascii="Arial" w:hAnsi="Arial" w:cs="Arial"/>
          <w:spacing w:val="2"/>
          <w:szCs w:val="20"/>
        </w:rPr>
        <w:t xml:space="preserve"> для защиты от удара током и для изоляции могут быть необходимы дополнительные меры.</w:t>
      </w:r>
    </w:p>
    <w:p w:rsidR="00EF4772" w:rsidRPr="006835DA" w:rsidRDefault="00EF4772" w:rsidP="00EF4772">
      <w:pPr>
        <w:spacing w:after="0" w:line="480" w:lineRule="auto"/>
        <w:ind w:right="40" w:firstLine="567"/>
        <w:jc w:val="both"/>
        <w:rPr>
          <w:rFonts w:ascii="Arial" w:eastAsia="Times New Roman" w:hAnsi="Arial" w:cs="Arial"/>
          <w:spacing w:val="2"/>
          <w:szCs w:val="20"/>
          <w:lang w:eastAsia="ru-RU"/>
        </w:rPr>
      </w:pPr>
      <w:r w:rsidRPr="006835DA">
        <w:rPr>
          <w:rFonts w:ascii="Arial" w:eastAsia="Times New Roman" w:hAnsi="Arial" w:cs="Arial"/>
          <w:spacing w:val="2"/>
          <w:szCs w:val="20"/>
          <w:lang w:eastAsia="ru-RU"/>
        </w:rPr>
        <w:t>6 SIL – класс безопасности систем управления, SIL3 - Допустимое число отказов: 1 на 10 млн. ч</w:t>
      </w:r>
      <w:r>
        <w:rPr>
          <w:rFonts w:ascii="Arial" w:eastAsia="Times New Roman" w:hAnsi="Arial" w:cs="Arial"/>
          <w:spacing w:val="2"/>
          <w:szCs w:val="20"/>
          <w:lang w:eastAsia="ru-RU"/>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5.5.7.3 Электропитание двигателя и тормоза должно быть прервано после окончания (отключения) сигнала управления направлением или после сбоя электропитания, или при срабатывании любого электрического устройства безопасности.</w:t>
      </w:r>
    </w:p>
    <w:p w:rsidR="00EF4772" w:rsidRPr="00407DE8" w:rsidRDefault="00EF4772" w:rsidP="00EF4772">
      <w:pPr>
        <w:spacing w:after="0" w:line="480" w:lineRule="auto"/>
        <w:ind w:right="3688" w:firstLine="567"/>
        <w:jc w:val="both"/>
        <w:rPr>
          <w:rFonts w:ascii="Arial" w:hAnsi="Arial" w:cs="Arial"/>
          <w:b/>
          <w:sz w:val="24"/>
          <w:szCs w:val="24"/>
        </w:rPr>
      </w:pPr>
      <w:r w:rsidRPr="00407DE8">
        <w:rPr>
          <w:rFonts w:ascii="Arial" w:hAnsi="Arial" w:cs="Arial"/>
          <w:b/>
          <w:sz w:val="24"/>
          <w:szCs w:val="24"/>
        </w:rPr>
        <w:t>5.5.8 Требования к кожухам (оболочкам)</w:t>
      </w:r>
    </w:p>
    <w:p w:rsidR="00EF4772" w:rsidRPr="00407DE8" w:rsidRDefault="00EF4772" w:rsidP="00EF4772">
      <w:pPr>
        <w:spacing w:after="0" w:line="480" w:lineRule="auto"/>
        <w:ind w:right="3" w:firstLine="567"/>
        <w:jc w:val="both"/>
        <w:rPr>
          <w:rFonts w:ascii="Arial" w:hAnsi="Arial" w:cs="Arial"/>
          <w:sz w:val="24"/>
          <w:szCs w:val="24"/>
        </w:rPr>
      </w:pPr>
      <w:r w:rsidRPr="00407DE8">
        <w:rPr>
          <w:rFonts w:ascii="Arial" w:hAnsi="Arial" w:cs="Arial"/>
          <w:sz w:val="24"/>
          <w:szCs w:val="24"/>
        </w:rPr>
        <w:t>Токоведущие части контроллеров и электрические предохранительные контакты должны быть расположены в защитном кожухе со степенью защиты не менее IP2X.</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Крышки должны удерживаться зажимными приспособлениями, требующими использования инструмента для их снятия.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Кроме того, для электронных компонентов должна учитываться температура окружающей среды, указанная изготовителем. Если могут быть превышены пределы температуры окружающей среды, установленные в документации изготовителя, должны использоваться соответствующие средства (такие как нагрев или охлаждение). </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Кожухи (оболочки) должны соответствовать ГОСТ МЭК 60204-1</w:t>
      </w:r>
      <w:r>
        <w:rPr>
          <w:rFonts w:ascii="Arial" w:hAnsi="Arial" w:cs="Arial"/>
          <w:sz w:val="24"/>
          <w:szCs w:val="24"/>
        </w:rPr>
        <w:t>—2002</w:t>
      </w:r>
      <w:r w:rsidRPr="00407DE8">
        <w:rPr>
          <w:rFonts w:ascii="Arial" w:hAnsi="Arial" w:cs="Arial"/>
          <w:sz w:val="24"/>
          <w:szCs w:val="24"/>
        </w:rPr>
        <w:t>,</w:t>
      </w:r>
      <w:r>
        <w:rPr>
          <w:rFonts w:ascii="Arial" w:hAnsi="Arial" w:cs="Arial"/>
          <w:sz w:val="24"/>
          <w:szCs w:val="24"/>
        </w:rPr>
        <w:t xml:space="preserve"> пункт</w:t>
      </w:r>
      <w:r w:rsidRPr="00407DE8">
        <w:rPr>
          <w:rFonts w:ascii="Arial" w:hAnsi="Arial" w:cs="Arial"/>
          <w:sz w:val="24"/>
          <w:szCs w:val="24"/>
        </w:rPr>
        <w:t xml:space="preserve"> 6.2.2</w:t>
      </w:r>
      <w:r>
        <w:rPr>
          <w:rFonts w:ascii="Arial" w:hAnsi="Arial" w:cs="Arial"/>
          <w:sz w:val="24"/>
          <w:szCs w:val="24"/>
        </w:rPr>
        <w:t>.</w:t>
      </w:r>
    </w:p>
    <w:p w:rsidR="00EF4772" w:rsidRPr="00407DE8" w:rsidRDefault="00EF4772" w:rsidP="00EF4772">
      <w:pPr>
        <w:spacing w:after="0" w:line="480" w:lineRule="auto"/>
        <w:ind w:left="-12" w:right="35" w:firstLine="567"/>
        <w:jc w:val="both"/>
        <w:rPr>
          <w:rFonts w:ascii="Arial" w:hAnsi="Arial" w:cs="Arial"/>
          <w:b/>
          <w:sz w:val="24"/>
          <w:szCs w:val="24"/>
        </w:rPr>
      </w:pPr>
      <w:r w:rsidRPr="00407DE8">
        <w:rPr>
          <w:rFonts w:ascii="Arial" w:hAnsi="Arial" w:cs="Arial"/>
          <w:b/>
          <w:sz w:val="24"/>
          <w:szCs w:val="24"/>
        </w:rPr>
        <w:t>5.5.9 Минимальные расстояния утечки</w:t>
      </w:r>
    </w:p>
    <w:p w:rsidR="00EF4772" w:rsidRPr="00407DE8" w:rsidRDefault="00EF4772" w:rsidP="00EF4772">
      <w:pPr>
        <w:spacing w:after="0" w:line="480" w:lineRule="auto"/>
        <w:ind w:left="-5" w:right="44" w:firstLine="567"/>
        <w:jc w:val="both"/>
        <w:rPr>
          <w:rFonts w:ascii="Arial" w:hAnsi="Arial" w:cs="Arial"/>
          <w:sz w:val="24"/>
          <w:szCs w:val="24"/>
        </w:rPr>
      </w:pPr>
      <w:r w:rsidRPr="00407DE8">
        <w:rPr>
          <w:rFonts w:ascii="Arial" w:hAnsi="Arial" w:cs="Arial"/>
          <w:sz w:val="24"/>
          <w:szCs w:val="24"/>
        </w:rPr>
        <w:t xml:space="preserve">Минимальные расстояния утечки для аппаратов, установленных в силовых цепях, цепях безопасности и любых компонентов, подключенных после цепей безопасности или электрических предохранительных контактов и отказ которых может привести к опасным ситуациям, должны соответствовать требованиям </w:t>
      </w:r>
      <w:r>
        <w:rPr>
          <w:rFonts w:ascii="Arial" w:hAnsi="Arial" w:cs="Arial"/>
          <w:sz w:val="24"/>
          <w:szCs w:val="24"/>
        </w:rPr>
        <w:t xml:space="preserve">       </w:t>
      </w:r>
      <w:r w:rsidRPr="00407DE8">
        <w:rPr>
          <w:rFonts w:ascii="Arial" w:hAnsi="Arial" w:cs="Arial"/>
          <w:sz w:val="24"/>
          <w:szCs w:val="24"/>
        </w:rPr>
        <w:t>ГОСТ IEC 60947-1</w:t>
      </w:r>
      <w:r>
        <w:rPr>
          <w:rFonts w:ascii="Arial" w:hAnsi="Arial" w:cs="Arial"/>
          <w:sz w:val="24"/>
          <w:szCs w:val="24"/>
        </w:rPr>
        <w:t>−2015</w:t>
      </w:r>
      <w:r w:rsidRPr="00407DE8">
        <w:rPr>
          <w:rFonts w:ascii="Arial" w:hAnsi="Arial" w:cs="Arial"/>
          <w:sz w:val="24"/>
          <w:szCs w:val="24"/>
        </w:rPr>
        <w:t>, таблица 15, Минимальная степень загрязнения 2. Не должен использоваться печатный монтаж.</w:t>
      </w:r>
    </w:p>
    <w:p w:rsidR="00EF4772" w:rsidRPr="00407DE8" w:rsidRDefault="00EF4772" w:rsidP="00EF4772">
      <w:pPr>
        <w:spacing w:after="0" w:line="480" w:lineRule="auto"/>
        <w:ind w:right="-1" w:firstLine="567"/>
        <w:jc w:val="both"/>
        <w:rPr>
          <w:rFonts w:ascii="Arial" w:hAnsi="Arial" w:cs="Arial"/>
          <w:b/>
          <w:sz w:val="24"/>
          <w:szCs w:val="24"/>
        </w:rPr>
      </w:pPr>
      <w:r w:rsidRPr="00407DE8">
        <w:rPr>
          <w:rFonts w:ascii="Arial" w:hAnsi="Arial" w:cs="Arial"/>
          <w:b/>
          <w:sz w:val="24"/>
          <w:szCs w:val="24"/>
        </w:rPr>
        <w:t xml:space="preserve">5.5.10 </w:t>
      </w:r>
      <w:r w:rsidRPr="00407DE8">
        <w:rPr>
          <w:rStyle w:val="tlid-translation"/>
          <w:rFonts w:ascii="Arial" w:hAnsi="Arial" w:cs="Arial"/>
          <w:b/>
          <w:sz w:val="24"/>
          <w:szCs w:val="24"/>
        </w:rPr>
        <w:t>Защита от электрических неисправностей</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Style w:val="tlid-translation"/>
          <w:rFonts w:ascii="Arial" w:hAnsi="Arial" w:cs="Arial"/>
          <w:sz w:val="24"/>
          <w:szCs w:val="24"/>
        </w:rPr>
        <w:t>Любая перечисленная ниже единственная неисправность, возникающая в электрооборудовании платформы, сама по себе не должна быть причиной опасной ситуации:</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а) отсутствие напряжения;</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падение напряжения;</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смена фаз на многофазных источниках питания;</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d</w:t>
      </w:r>
      <w:r w:rsidRPr="00407DE8">
        <w:rPr>
          <w:rFonts w:ascii="Arial" w:hAnsi="Arial" w:cs="Arial"/>
          <w:sz w:val="24"/>
          <w:szCs w:val="24"/>
        </w:rPr>
        <w:t>) нарушения изоляции по отношению к металлическим частям или к земле;</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e</w:t>
      </w:r>
      <w:r w:rsidRPr="00407DE8">
        <w:rPr>
          <w:rFonts w:ascii="Arial" w:hAnsi="Arial" w:cs="Arial"/>
          <w:sz w:val="24"/>
          <w:szCs w:val="24"/>
        </w:rPr>
        <w:t>) короткое замыкание или размыкание схемы, изменение величины или функции в электрическом компоненте, например резисторе, конденсаторе, транзисторе, лампе;</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f</w:t>
      </w:r>
      <w:r w:rsidRPr="00407DE8">
        <w:rPr>
          <w:rFonts w:ascii="Arial" w:hAnsi="Arial" w:cs="Arial"/>
          <w:sz w:val="24"/>
          <w:szCs w:val="24"/>
        </w:rPr>
        <w:t>) отсутствие втягивания или неполное втягивание подвижного якоря контактора или реле;</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g</w:t>
      </w:r>
      <w:r w:rsidRPr="00407DE8">
        <w:rPr>
          <w:rFonts w:ascii="Arial" w:hAnsi="Arial" w:cs="Arial"/>
          <w:sz w:val="24"/>
          <w:szCs w:val="24"/>
        </w:rPr>
        <w:t>) отсутствие обратного хода подвижного якоря контактора или реле;</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h</w:t>
      </w:r>
      <w:r w:rsidRPr="00407DE8">
        <w:rPr>
          <w:rFonts w:ascii="Arial" w:hAnsi="Arial" w:cs="Arial"/>
          <w:sz w:val="24"/>
          <w:szCs w:val="24"/>
        </w:rPr>
        <w:t>) отсутствие размыкания или замыкания контактов;</w:t>
      </w:r>
    </w:p>
    <w:p w:rsidR="00EF4772" w:rsidRPr="00407DE8" w:rsidRDefault="00EF4772" w:rsidP="00EF4772">
      <w:pPr>
        <w:spacing w:after="0" w:line="480" w:lineRule="auto"/>
        <w:ind w:right="44" w:firstLine="567"/>
        <w:jc w:val="both"/>
        <w:rPr>
          <w:rFonts w:ascii="Arial" w:hAnsi="Arial" w:cs="Arial"/>
          <w:sz w:val="24"/>
          <w:szCs w:val="24"/>
        </w:rPr>
      </w:pPr>
      <w:r>
        <w:rPr>
          <w:rFonts w:ascii="Arial" w:hAnsi="Arial" w:cs="Arial"/>
          <w:sz w:val="24"/>
          <w:szCs w:val="24"/>
          <w:lang w:val="en-US"/>
        </w:rPr>
        <w:t>i</w:t>
      </w:r>
      <w:r w:rsidRPr="00407DE8">
        <w:rPr>
          <w:rFonts w:ascii="Arial" w:hAnsi="Arial" w:cs="Arial"/>
          <w:sz w:val="24"/>
          <w:szCs w:val="24"/>
        </w:rPr>
        <w:t>) обрыв (потеря одной) фазы;</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j</w:t>
      </w:r>
      <w:r w:rsidRPr="00407DE8">
        <w:rPr>
          <w:rFonts w:ascii="Arial" w:hAnsi="Arial" w:cs="Arial"/>
          <w:sz w:val="24"/>
          <w:szCs w:val="24"/>
        </w:rPr>
        <w:t>) обрыв электрического провода.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Отсутствие размыкания контактов не следует рассматривать для контактов безопасности. Замыкание электрической цепи, в которой имеются электрические устройства безопасности, на землю должно немедленно вызывать остановку платформы и предотвращать повторный пуск платформы. </w:t>
      </w:r>
    </w:p>
    <w:p w:rsidR="00EF4772" w:rsidRPr="00207D9D" w:rsidRDefault="00EF4772" w:rsidP="00EF4772">
      <w:pPr>
        <w:spacing w:after="0" w:line="480" w:lineRule="auto"/>
        <w:ind w:left="-5" w:right="37" w:firstLine="567"/>
        <w:jc w:val="both"/>
        <w:rPr>
          <w:rFonts w:ascii="Arial" w:hAnsi="Arial" w:cs="Arial"/>
          <w:b/>
          <w:sz w:val="24"/>
          <w:szCs w:val="24"/>
        </w:rPr>
      </w:pPr>
      <w:r w:rsidRPr="00207D9D">
        <w:rPr>
          <w:rFonts w:ascii="Arial" w:hAnsi="Arial" w:cs="Arial"/>
          <w:b/>
          <w:sz w:val="24"/>
          <w:szCs w:val="24"/>
        </w:rPr>
        <w:t>5.5.11 Электрические/электронные устройства безопасности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5.5.11.1 Основные положения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5.5.11.1.1 При срабатывании одного из перечисленных в таблице 8 электрических устройств безопасности движение привода должно быть предотвращено</w:t>
      </w:r>
      <w:r>
        <w:rPr>
          <w:rFonts w:ascii="Arial" w:hAnsi="Arial" w:cs="Arial"/>
          <w:sz w:val="24"/>
          <w:szCs w:val="24"/>
        </w:rPr>
        <w:t>,</w:t>
      </w:r>
      <w:r w:rsidRPr="00407DE8">
        <w:rPr>
          <w:rFonts w:ascii="Arial" w:hAnsi="Arial" w:cs="Arial"/>
          <w:sz w:val="24"/>
          <w:szCs w:val="24"/>
        </w:rPr>
        <w:t xml:space="preserve"> или он будет немедленно остановлен, как указано в 5.5.11.4.</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Электрическое устройство безопасности должно состоять:</w:t>
      </w:r>
    </w:p>
    <w:p w:rsidR="00EF4772" w:rsidRPr="00407DE8" w:rsidRDefault="00EF4772" w:rsidP="00EF4772">
      <w:pPr>
        <w:spacing w:after="0" w:line="480" w:lineRule="auto"/>
        <w:ind w:left="306" w:right="37" w:firstLine="567"/>
        <w:jc w:val="both"/>
        <w:rPr>
          <w:rStyle w:val="tlid-translation"/>
          <w:rFonts w:ascii="Arial" w:hAnsi="Arial" w:cs="Arial"/>
          <w:sz w:val="24"/>
          <w:szCs w:val="24"/>
        </w:rPr>
      </w:pPr>
      <w:r w:rsidRPr="00407DE8">
        <w:rPr>
          <w:rFonts w:ascii="Arial" w:hAnsi="Arial" w:cs="Arial"/>
          <w:sz w:val="24"/>
          <w:szCs w:val="24"/>
        </w:rPr>
        <w:t xml:space="preserve">а) </w:t>
      </w:r>
      <w:r w:rsidRPr="00407DE8">
        <w:rPr>
          <w:rStyle w:val="tlid-translation"/>
          <w:rFonts w:ascii="Arial" w:hAnsi="Arial" w:cs="Arial"/>
          <w:sz w:val="24"/>
          <w:szCs w:val="24"/>
        </w:rPr>
        <w:t xml:space="preserve">из одного или нескольких электрических контактов безопасности, </w:t>
      </w:r>
      <w:r w:rsidRPr="00407DE8">
        <w:rPr>
          <w:rFonts w:ascii="Arial" w:hAnsi="Arial" w:cs="Arial"/>
          <w:color w:val="000000" w:themeColor="text1"/>
          <w:sz w:val="24"/>
          <w:szCs w:val="24"/>
        </w:rPr>
        <w:t>отвечающим требованиям</w:t>
      </w:r>
      <w:r w:rsidRPr="00407DE8">
        <w:rPr>
          <w:rStyle w:val="tlid-translation"/>
          <w:rFonts w:ascii="Arial" w:hAnsi="Arial" w:cs="Arial"/>
          <w:sz w:val="24"/>
          <w:szCs w:val="24"/>
        </w:rPr>
        <w:t xml:space="preserve"> 5.5.11.2, непосредственно отключающих питание контакторов, указанных в 5.5.7, или их релейных контакторов;</w:t>
      </w:r>
    </w:p>
    <w:p w:rsidR="00EF4772" w:rsidRPr="00407DE8" w:rsidRDefault="00EF4772" w:rsidP="00EF4772">
      <w:pPr>
        <w:spacing w:after="0" w:line="480" w:lineRule="auto"/>
        <w:ind w:left="306" w:right="37" w:firstLine="567"/>
        <w:jc w:val="both"/>
        <w:rPr>
          <w:rFonts w:ascii="Arial" w:hAnsi="Arial" w:cs="Arial"/>
          <w:sz w:val="24"/>
          <w:szCs w:val="24"/>
        </w:rPr>
      </w:pPr>
      <w:r>
        <w:rPr>
          <w:rStyle w:val="tlid-translation"/>
          <w:rFonts w:ascii="Arial" w:hAnsi="Arial" w:cs="Arial"/>
          <w:sz w:val="24"/>
          <w:szCs w:val="24"/>
          <w:lang w:val="en-US"/>
        </w:rPr>
        <w:t>b</w:t>
      </w:r>
      <w:r w:rsidRPr="00407DE8">
        <w:rPr>
          <w:rStyle w:val="tlid-translation"/>
          <w:rFonts w:ascii="Arial" w:hAnsi="Arial" w:cs="Arial"/>
          <w:sz w:val="24"/>
          <w:szCs w:val="24"/>
        </w:rPr>
        <w:t xml:space="preserve">) </w:t>
      </w:r>
      <w:r w:rsidRPr="00407DE8">
        <w:rPr>
          <w:rFonts w:ascii="Arial" w:hAnsi="Arial" w:cs="Arial"/>
          <w:sz w:val="24"/>
          <w:szCs w:val="24"/>
        </w:rPr>
        <w:t>или цепей безопасности в соответствии с 5.5.11.3, состоящих из одного или из сочетания следующих компонентов:</w:t>
      </w:r>
    </w:p>
    <w:p w:rsidR="00EF4772" w:rsidRPr="00407DE8" w:rsidRDefault="00EF4772" w:rsidP="00EF4772">
      <w:pPr>
        <w:spacing w:after="0" w:line="480" w:lineRule="auto"/>
        <w:ind w:left="426" w:right="37" w:firstLine="567"/>
        <w:jc w:val="both"/>
        <w:rPr>
          <w:rFonts w:ascii="Arial" w:hAnsi="Arial" w:cs="Arial"/>
          <w:sz w:val="24"/>
          <w:szCs w:val="24"/>
        </w:rPr>
      </w:pPr>
      <w:r w:rsidRPr="00407DE8">
        <w:rPr>
          <w:rFonts w:ascii="Arial" w:hAnsi="Arial" w:cs="Arial"/>
          <w:sz w:val="24"/>
          <w:szCs w:val="24"/>
        </w:rPr>
        <w:t>1) из одного или более контактов безопасности по 5.5.11.2, непосредственно не отключающих питание для контакторов, указанных в 5.5.7, или их релейных контакторов;</w:t>
      </w:r>
    </w:p>
    <w:p w:rsidR="00EF4772" w:rsidRPr="00407DE8" w:rsidRDefault="00EF4772" w:rsidP="00EF4772">
      <w:pPr>
        <w:spacing w:after="0" w:line="480" w:lineRule="auto"/>
        <w:ind w:left="426" w:right="37" w:firstLine="567"/>
        <w:jc w:val="both"/>
        <w:rPr>
          <w:rFonts w:ascii="Arial" w:hAnsi="Arial" w:cs="Arial"/>
          <w:sz w:val="24"/>
          <w:szCs w:val="24"/>
        </w:rPr>
      </w:pPr>
      <w:r w:rsidRPr="00407DE8">
        <w:rPr>
          <w:rFonts w:ascii="Arial" w:hAnsi="Arial" w:cs="Arial"/>
          <w:sz w:val="24"/>
          <w:szCs w:val="24"/>
        </w:rPr>
        <w:t>2) контактов, не отвечающих требованиям 5.5.11.2;</w:t>
      </w:r>
    </w:p>
    <w:p w:rsidR="00EF4772" w:rsidRPr="00407DE8" w:rsidRDefault="00EF4772" w:rsidP="00EF4772">
      <w:pPr>
        <w:spacing w:after="0" w:line="480" w:lineRule="auto"/>
        <w:ind w:left="426" w:right="37" w:firstLine="567"/>
        <w:jc w:val="both"/>
        <w:rPr>
          <w:rFonts w:ascii="Arial" w:hAnsi="Arial" w:cs="Arial"/>
          <w:sz w:val="24"/>
          <w:szCs w:val="24"/>
        </w:rPr>
      </w:pPr>
      <w:r w:rsidRPr="00407DE8">
        <w:rPr>
          <w:rFonts w:ascii="Arial" w:hAnsi="Arial" w:cs="Arial"/>
          <w:sz w:val="24"/>
          <w:szCs w:val="24"/>
        </w:rPr>
        <w:t>3) компонентов в соответствии с приложением А.</w:t>
      </w:r>
    </w:p>
    <w:p w:rsidR="00EF4772" w:rsidRDefault="00EF4772" w:rsidP="00EF4772">
      <w:pPr>
        <w:pStyle w:val="9"/>
        <w:spacing w:before="0" w:line="240" w:lineRule="auto"/>
        <w:ind w:right="51" w:firstLine="567"/>
        <w:rPr>
          <w:rFonts w:ascii="Arial" w:hAnsi="Arial" w:cs="Arial"/>
          <w:i w:val="0"/>
          <w:color w:val="auto"/>
          <w:spacing w:val="40"/>
          <w:sz w:val="24"/>
          <w:szCs w:val="24"/>
        </w:rPr>
      </w:pPr>
    </w:p>
    <w:p w:rsidR="00EF4772" w:rsidRDefault="00EF4772" w:rsidP="00EF4772">
      <w:pPr>
        <w:pStyle w:val="9"/>
        <w:spacing w:before="0" w:line="240" w:lineRule="auto"/>
        <w:ind w:right="51" w:firstLine="567"/>
        <w:rPr>
          <w:rFonts w:ascii="Arial" w:hAnsi="Arial" w:cs="Arial"/>
          <w:i w:val="0"/>
          <w:color w:val="auto"/>
          <w:spacing w:val="40"/>
          <w:sz w:val="24"/>
          <w:szCs w:val="24"/>
        </w:rPr>
      </w:pPr>
    </w:p>
    <w:p w:rsidR="00EF4772" w:rsidRDefault="00EF4772" w:rsidP="00EF4772">
      <w:pPr>
        <w:pStyle w:val="9"/>
        <w:spacing w:before="0" w:line="240" w:lineRule="auto"/>
        <w:ind w:right="51" w:firstLine="567"/>
        <w:rPr>
          <w:rFonts w:ascii="Arial" w:hAnsi="Arial" w:cs="Arial"/>
          <w:i w:val="0"/>
          <w:color w:val="auto"/>
          <w:spacing w:val="40"/>
          <w:sz w:val="24"/>
          <w:szCs w:val="24"/>
        </w:rPr>
      </w:pPr>
    </w:p>
    <w:p w:rsidR="00EF4772" w:rsidRPr="002A2FAE" w:rsidRDefault="00EF4772" w:rsidP="00EF4772"/>
    <w:p w:rsidR="00EF4772" w:rsidRDefault="00EF4772" w:rsidP="00EF4772">
      <w:pPr>
        <w:pStyle w:val="9"/>
        <w:spacing w:before="0" w:line="240" w:lineRule="auto"/>
        <w:ind w:right="51" w:firstLine="567"/>
        <w:rPr>
          <w:rFonts w:ascii="Arial" w:hAnsi="Arial" w:cs="Arial"/>
          <w:i w:val="0"/>
          <w:color w:val="auto"/>
          <w:spacing w:val="40"/>
          <w:sz w:val="24"/>
          <w:szCs w:val="24"/>
        </w:rPr>
      </w:pPr>
    </w:p>
    <w:p w:rsidR="00EF4772" w:rsidRDefault="00EF4772" w:rsidP="00EF4772">
      <w:pPr>
        <w:pStyle w:val="9"/>
        <w:spacing w:before="0" w:line="240" w:lineRule="auto"/>
        <w:ind w:right="51" w:firstLine="567"/>
        <w:rPr>
          <w:rFonts w:ascii="Arial" w:hAnsi="Arial" w:cs="Arial"/>
          <w:i w:val="0"/>
          <w:color w:val="auto"/>
          <w:spacing w:val="40"/>
          <w:sz w:val="24"/>
          <w:szCs w:val="24"/>
        </w:rPr>
      </w:pPr>
    </w:p>
    <w:p w:rsidR="00EF4772" w:rsidRDefault="00EF4772" w:rsidP="00EF4772"/>
    <w:p w:rsidR="00EF4772" w:rsidRDefault="00EF4772" w:rsidP="00EF4772"/>
    <w:p w:rsidR="00EF4772" w:rsidRPr="00C113B6" w:rsidRDefault="00EF4772" w:rsidP="00EF4772"/>
    <w:p w:rsidR="00EF4772" w:rsidRDefault="00EF4772" w:rsidP="00EF4772">
      <w:pPr>
        <w:pStyle w:val="9"/>
        <w:spacing w:before="0" w:line="240" w:lineRule="auto"/>
        <w:ind w:right="51" w:firstLine="567"/>
        <w:rPr>
          <w:rFonts w:ascii="Arial" w:hAnsi="Arial" w:cs="Arial"/>
          <w:i w:val="0"/>
          <w:color w:val="auto"/>
          <w:spacing w:val="40"/>
          <w:sz w:val="24"/>
          <w:szCs w:val="24"/>
        </w:rPr>
      </w:pPr>
    </w:p>
    <w:p w:rsidR="00EF4772" w:rsidRDefault="00EF4772" w:rsidP="00EF4772">
      <w:pPr>
        <w:pStyle w:val="9"/>
        <w:spacing w:before="0" w:line="240" w:lineRule="auto"/>
        <w:ind w:right="51" w:firstLine="567"/>
        <w:rPr>
          <w:rFonts w:ascii="Arial" w:hAnsi="Arial" w:cs="Arial"/>
          <w:i w:val="0"/>
          <w:color w:val="auto"/>
          <w:sz w:val="24"/>
          <w:szCs w:val="24"/>
        </w:rPr>
      </w:pPr>
      <w:r>
        <w:rPr>
          <w:rFonts w:ascii="Arial" w:hAnsi="Arial" w:cs="Arial"/>
          <w:i w:val="0"/>
          <w:color w:val="auto"/>
          <w:spacing w:val="40"/>
          <w:sz w:val="24"/>
          <w:szCs w:val="24"/>
        </w:rPr>
        <w:t>Таблица 8—</w:t>
      </w:r>
      <w:r>
        <w:rPr>
          <w:rFonts w:ascii="Arial" w:hAnsi="Arial" w:cs="Arial"/>
          <w:i w:val="0"/>
          <w:color w:val="auto"/>
          <w:sz w:val="24"/>
          <w:szCs w:val="24"/>
        </w:rPr>
        <w:t xml:space="preserve"> Электрические устройства безопасности</w:t>
      </w:r>
    </w:p>
    <w:p w:rsidR="00EF4772" w:rsidRPr="00407DE8" w:rsidRDefault="00EF4772" w:rsidP="00EF4772">
      <w:pPr>
        <w:spacing w:after="0" w:line="240" w:lineRule="auto"/>
        <w:ind w:right="37"/>
        <w:rPr>
          <w:rFonts w:ascii="Arial" w:hAnsi="Arial" w:cs="Arial"/>
          <w:i/>
          <w:color w:val="0070C0"/>
          <w:sz w:val="24"/>
          <w:szCs w:val="24"/>
        </w:rPr>
      </w:pPr>
    </w:p>
    <w:tbl>
      <w:tblPr>
        <w:tblW w:w="8522" w:type="dxa"/>
        <w:tblInd w:w="616" w:type="dxa"/>
        <w:tblCellMar>
          <w:top w:w="76" w:type="dxa"/>
          <w:right w:w="72" w:type="dxa"/>
        </w:tblCellMar>
        <w:tblLook w:val="04A0" w:firstRow="1" w:lastRow="0" w:firstColumn="1" w:lastColumn="0" w:noHBand="0" w:noVBand="1"/>
      </w:tblPr>
      <w:tblGrid>
        <w:gridCol w:w="5868"/>
        <w:gridCol w:w="2654"/>
      </w:tblGrid>
      <w:tr w:rsidR="00EF4772" w:rsidRPr="008E6DFF" w:rsidTr="009E62A4">
        <w:trPr>
          <w:trHeight w:val="341"/>
        </w:trPr>
        <w:tc>
          <w:tcPr>
            <w:tcW w:w="5868" w:type="dxa"/>
            <w:tcBorders>
              <w:top w:val="single" w:sz="4" w:space="0" w:color="000000"/>
              <w:left w:val="single" w:sz="4" w:space="0" w:color="000000"/>
              <w:bottom w:val="double" w:sz="4" w:space="0" w:color="auto"/>
              <w:right w:val="single" w:sz="4" w:space="0" w:color="000000"/>
            </w:tcBorders>
            <w:shd w:val="clear" w:color="auto" w:fill="auto"/>
          </w:tcPr>
          <w:p w:rsidR="00EF4772" w:rsidRPr="002A2FAE" w:rsidRDefault="00EF4772" w:rsidP="009E62A4">
            <w:pPr>
              <w:spacing w:after="0" w:line="240" w:lineRule="auto"/>
              <w:ind w:right="33"/>
              <w:jc w:val="center"/>
              <w:rPr>
                <w:rFonts w:ascii="Arial" w:hAnsi="Arial" w:cs="Arial"/>
                <w:szCs w:val="24"/>
              </w:rPr>
            </w:pPr>
            <w:r w:rsidRPr="002A2FAE">
              <w:rPr>
                <w:rFonts w:ascii="Arial" w:hAnsi="Arial" w:cs="Arial"/>
                <w:szCs w:val="24"/>
              </w:rPr>
              <w:t>Электрические устройства безопасности</w:t>
            </w:r>
          </w:p>
        </w:tc>
        <w:tc>
          <w:tcPr>
            <w:tcW w:w="2654" w:type="dxa"/>
            <w:tcBorders>
              <w:top w:val="single" w:sz="4" w:space="0" w:color="000000"/>
              <w:left w:val="single" w:sz="4" w:space="0" w:color="000000"/>
              <w:bottom w:val="double" w:sz="4" w:space="0" w:color="auto"/>
              <w:right w:val="single" w:sz="4" w:space="0" w:color="000000"/>
            </w:tcBorders>
            <w:shd w:val="clear" w:color="auto" w:fill="auto"/>
          </w:tcPr>
          <w:p w:rsidR="00EF4772" w:rsidRPr="002A2FAE" w:rsidRDefault="00EF4772" w:rsidP="009E62A4">
            <w:pPr>
              <w:spacing w:after="0" w:line="240" w:lineRule="auto"/>
              <w:ind w:right="32"/>
              <w:jc w:val="center"/>
              <w:rPr>
                <w:rFonts w:ascii="Arial" w:hAnsi="Arial" w:cs="Arial"/>
                <w:szCs w:val="24"/>
              </w:rPr>
            </w:pPr>
            <w:r w:rsidRPr="002A2FAE">
              <w:rPr>
                <w:rFonts w:ascii="Arial" w:hAnsi="Arial" w:cs="Arial"/>
                <w:szCs w:val="24"/>
              </w:rPr>
              <w:t>Пункт</w:t>
            </w:r>
          </w:p>
        </w:tc>
      </w:tr>
      <w:tr w:rsidR="00EF4772" w:rsidRPr="00407DE8" w:rsidTr="009E62A4">
        <w:trPr>
          <w:trHeight w:val="1367"/>
        </w:trPr>
        <w:tc>
          <w:tcPr>
            <w:tcW w:w="5868" w:type="dxa"/>
            <w:tcBorders>
              <w:top w:val="double" w:sz="4" w:space="0" w:color="auto"/>
              <w:left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Замок двери шахты</w:t>
            </w:r>
          </w:p>
          <w:p w:rsidR="00EF4772" w:rsidRPr="00407DE8" w:rsidRDefault="00EF4772" w:rsidP="009E62A4">
            <w:pPr>
              <w:spacing w:after="0" w:line="240" w:lineRule="auto"/>
              <w:rPr>
                <w:rFonts w:ascii="Arial" w:hAnsi="Arial" w:cs="Arial"/>
                <w:sz w:val="24"/>
                <w:szCs w:val="24"/>
              </w:rPr>
            </w:pPr>
          </w:p>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а) контроль закрытия двери шахты</w:t>
            </w:r>
          </w:p>
          <w:p w:rsidR="00EF4772" w:rsidRPr="00407DE8" w:rsidRDefault="00EF4772" w:rsidP="009E62A4">
            <w:pPr>
              <w:spacing w:after="0" w:line="240" w:lineRule="auto"/>
              <w:rPr>
                <w:rFonts w:ascii="Arial" w:hAnsi="Arial" w:cs="Arial"/>
                <w:sz w:val="24"/>
                <w:szCs w:val="24"/>
              </w:rPr>
            </w:pPr>
          </w:p>
          <w:p w:rsidR="00EF4772" w:rsidRPr="00407DE8" w:rsidRDefault="00EF4772" w:rsidP="009E62A4">
            <w:pPr>
              <w:spacing w:after="0" w:line="240" w:lineRule="auto"/>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контроль запирания двери шахты в зоне отпирания двери</w:t>
            </w:r>
          </w:p>
        </w:tc>
        <w:tc>
          <w:tcPr>
            <w:tcW w:w="2654" w:type="dxa"/>
            <w:tcBorders>
              <w:top w:val="double" w:sz="4" w:space="0" w:color="auto"/>
              <w:left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  </w:t>
            </w:r>
          </w:p>
          <w:p w:rsidR="00EF4772" w:rsidRPr="00407DE8" w:rsidRDefault="00EF4772" w:rsidP="009E62A4">
            <w:pPr>
              <w:spacing w:after="0" w:line="240" w:lineRule="auto"/>
              <w:rPr>
                <w:rFonts w:ascii="Arial" w:hAnsi="Arial" w:cs="Arial"/>
                <w:sz w:val="24"/>
                <w:szCs w:val="24"/>
              </w:rPr>
            </w:pPr>
          </w:p>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5.8.5.2 </w:t>
            </w:r>
          </w:p>
          <w:p w:rsidR="00EF4772" w:rsidRPr="00407DE8" w:rsidRDefault="00EF4772" w:rsidP="009E62A4">
            <w:pPr>
              <w:spacing w:after="0" w:line="240" w:lineRule="auto"/>
              <w:rPr>
                <w:rFonts w:ascii="Arial" w:hAnsi="Arial" w:cs="Arial"/>
                <w:sz w:val="24"/>
                <w:szCs w:val="24"/>
              </w:rPr>
            </w:pPr>
          </w:p>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5.8.5.3 </w:t>
            </w:r>
          </w:p>
        </w:tc>
      </w:tr>
      <w:tr w:rsidR="00EF4772" w:rsidRPr="00407DE8" w:rsidTr="009E62A4">
        <w:trPr>
          <w:trHeight w:val="341"/>
        </w:trPr>
        <w:tc>
          <w:tcPr>
            <w:tcW w:w="5868"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Контроль слабины тяговых канатов, ремней и цепей</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5.4.1.6 </w:t>
            </w:r>
          </w:p>
        </w:tc>
      </w:tr>
      <w:tr w:rsidR="00EF4772" w:rsidRPr="00407DE8" w:rsidTr="009E62A4">
        <w:trPr>
          <w:trHeight w:val="341"/>
        </w:trPr>
        <w:tc>
          <w:tcPr>
            <w:tcW w:w="5868"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lang w:val="en-US"/>
              </w:rPr>
            </w:pPr>
            <w:r w:rsidRPr="00407DE8">
              <w:rPr>
                <w:rFonts w:ascii="Arial" w:hAnsi="Arial" w:cs="Arial"/>
                <w:sz w:val="24"/>
                <w:szCs w:val="24"/>
              </w:rPr>
              <w:t>Устройство аварийной остановки «Стоп»</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5.5.15.5 </w:t>
            </w:r>
          </w:p>
        </w:tc>
      </w:tr>
      <w:tr w:rsidR="00EF4772" w:rsidRPr="00407DE8" w:rsidTr="009E62A4">
        <w:trPr>
          <w:trHeight w:val="342"/>
        </w:trPr>
        <w:tc>
          <w:tcPr>
            <w:tcW w:w="5868"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Контроль срабатывания кромок и поверхностей безопасности, фотоэлементов и световых барьеров </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5.9.2 </w:t>
            </w:r>
          </w:p>
        </w:tc>
      </w:tr>
      <w:tr w:rsidR="00EF4772" w:rsidRPr="00407DE8" w:rsidTr="009E62A4">
        <w:trPr>
          <w:trHeight w:val="341"/>
        </w:trPr>
        <w:tc>
          <w:tcPr>
            <w:tcW w:w="5868"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Концевой выключатель</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5.5.15.6 </w:t>
            </w:r>
          </w:p>
        </w:tc>
      </w:tr>
      <w:tr w:rsidR="00EF4772" w:rsidRPr="00407DE8" w:rsidTr="009E62A4">
        <w:trPr>
          <w:trHeight w:val="341"/>
        </w:trPr>
        <w:tc>
          <w:tcPr>
            <w:tcW w:w="5868"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Выключатель ловителей</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5.3.1.5 </w:t>
            </w:r>
          </w:p>
        </w:tc>
      </w:tr>
      <w:tr w:rsidR="00EF4772" w:rsidRPr="00407DE8" w:rsidTr="009E62A4">
        <w:trPr>
          <w:trHeight w:val="341"/>
        </w:trPr>
        <w:tc>
          <w:tcPr>
            <w:tcW w:w="5868"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Контроль поломки несущей гайки</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5.4.6.1.4 </w:t>
            </w:r>
          </w:p>
        </w:tc>
      </w:tr>
      <w:tr w:rsidR="00EF4772" w:rsidRPr="00407DE8" w:rsidTr="009E62A4">
        <w:trPr>
          <w:trHeight w:val="341"/>
        </w:trPr>
        <w:tc>
          <w:tcPr>
            <w:tcW w:w="5868"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Контроль двери или люка для технического обслуживания</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5.6.6.3 </w:t>
            </w:r>
          </w:p>
        </w:tc>
      </w:tr>
      <w:tr w:rsidR="00EF4772" w:rsidRPr="00407DE8" w:rsidTr="009E62A4">
        <w:trPr>
          <w:trHeight w:val="342"/>
        </w:trPr>
        <w:tc>
          <w:tcPr>
            <w:tcW w:w="5868"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Устройство «Стоп» в зоне технического обслуживания</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5.1.4.2.1, 5.1.4.1 </w:t>
            </w:r>
          </w:p>
        </w:tc>
      </w:tr>
      <w:tr w:rsidR="00EF4772" w:rsidRPr="00407DE8" w:rsidTr="009E62A4">
        <w:trPr>
          <w:trHeight w:val="341"/>
        </w:trPr>
        <w:tc>
          <w:tcPr>
            <w:tcW w:w="5868"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Контроль останавливающего устройства</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5.4.6.1.3 </w:t>
            </w:r>
          </w:p>
        </w:tc>
      </w:tr>
      <w:tr w:rsidR="00EF4772" w:rsidRPr="00407DE8" w:rsidTr="009E62A4">
        <w:trPr>
          <w:trHeight w:val="341"/>
        </w:trPr>
        <w:tc>
          <w:tcPr>
            <w:tcW w:w="5868"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Контроль привода</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5.5.6, 5.5.7 </w:t>
            </w:r>
          </w:p>
        </w:tc>
      </w:tr>
      <w:tr w:rsidR="00EF4772" w:rsidRPr="00407DE8" w:rsidTr="009E62A4">
        <w:trPr>
          <w:trHeight w:val="342"/>
        </w:trPr>
        <w:tc>
          <w:tcPr>
            <w:tcW w:w="5868"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Контроль выравнивания, повторного выравнивания и защиты от сползания</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5.4.9.18</w:t>
            </w:r>
            <w:r>
              <w:rPr>
                <w:rFonts w:ascii="Arial" w:hAnsi="Arial" w:cs="Arial"/>
                <w:sz w:val="24"/>
                <w:szCs w:val="24"/>
              </w:rPr>
              <w:t xml:space="preserve">, перечисле-ние </w:t>
            </w:r>
            <w:r>
              <w:rPr>
                <w:rFonts w:ascii="Arial" w:hAnsi="Arial" w:cs="Arial"/>
                <w:sz w:val="24"/>
                <w:szCs w:val="24"/>
                <w:lang w:val="en-US"/>
              </w:rPr>
              <w:t>h</w:t>
            </w:r>
            <w:r>
              <w:rPr>
                <w:rFonts w:ascii="Arial" w:hAnsi="Arial" w:cs="Arial"/>
                <w:sz w:val="24"/>
                <w:szCs w:val="24"/>
              </w:rPr>
              <w:t>)</w:t>
            </w:r>
            <w:r w:rsidRPr="00407DE8">
              <w:rPr>
                <w:rFonts w:ascii="Arial" w:hAnsi="Arial" w:cs="Arial"/>
                <w:sz w:val="24"/>
                <w:szCs w:val="24"/>
              </w:rPr>
              <w:t xml:space="preserve"> </w:t>
            </w:r>
          </w:p>
        </w:tc>
      </w:tr>
    </w:tbl>
    <w:p w:rsidR="00EF4772" w:rsidRPr="00407DE8" w:rsidRDefault="00EF4772" w:rsidP="00EF4772">
      <w:pPr>
        <w:spacing w:after="0" w:line="240" w:lineRule="auto"/>
        <w:ind w:right="37"/>
        <w:rPr>
          <w:rFonts w:ascii="Arial" w:hAnsi="Arial" w:cs="Arial"/>
          <w:i/>
          <w:color w:val="0070C0"/>
          <w:sz w:val="24"/>
          <w:szCs w:val="24"/>
        </w:rPr>
      </w:pPr>
    </w:p>
    <w:p w:rsidR="00EF4772" w:rsidRPr="00407DE8" w:rsidRDefault="00EF4772" w:rsidP="00EF4772">
      <w:pPr>
        <w:spacing w:after="0" w:line="480" w:lineRule="auto"/>
        <w:ind w:left="-5" w:right="37" w:firstLine="567"/>
        <w:jc w:val="both"/>
        <w:rPr>
          <w:rStyle w:val="tlid-translation"/>
          <w:rFonts w:ascii="Arial" w:hAnsi="Arial" w:cs="Arial"/>
          <w:sz w:val="24"/>
          <w:szCs w:val="24"/>
        </w:rPr>
      </w:pPr>
      <w:r w:rsidRPr="00407DE8">
        <w:rPr>
          <w:rFonts w:ascii="Arial" w:hAnsi="Arial" w:cs="Arial"/>
          <w:sz w:val="24"/>
          <w:szCs w:val="24"/>
        </w:rPr>
        <w:t xml:space="preserve">5.5.11.1.2 Не считая исключений, разрешенных в настоящем стандарте </w:t>
      </w:r>
      <w:r w:rsidRPr="00407DE8">
        <w:rPr>
          <w:rStyle w:val="tlid-translation"/>
          <w:rFonts w:ascii="Arial" w:hAnsi="Arial" w:cs="Arial"/>
          <w:sz w:val="24"/>
          <w:szCs w:val="24"/>
        </w:rPr>
        <w:t>(см. электрическая система защиты от сползания</w:t>
      </w:r>
      <w:r>
        <w:rPr>
          <w:rStyle w:val="tlid-translation"/>
          <w:rFonts w:ascii="Arial" w:hAnsi="Arial" w:cs="Arial"/>
          <w:sz w:val="24"/>
          <w:szCs w:val="24"/>
        </w:rPr>
        <w:t xml:space="preserve"> по</w:t>
      </w:r>
      <w:r w:rsidRPr="00407DE8">
        <w:rPr>
          <w:rStyle w:val="tlid-translation"/>
          <w:rFonts w:ascii="Arial" w:hAnsi="Arial" w:cs="Arial"/>
          <w:sz w:val="24"/>
          <w:szCs w:val="24"/>
        </w:rPr>
        <w:t xml:space="preserve"> 5.4.9.19</w:t>
      </w:r>
      <w:r>
        <w:rPr>
          <w:rStyle w:val="tlid-translation"/>
          <w:rFonts w:ascii="Arial" w:hAnsi="Arial" w:cs="Arial"/>
          <w:sz w:val="24"/>
          <w:szCs w:val="24"/>
        </w:rPr>
        <w:t>,</w:t>
      </w:r>
      <w:r w:rsidRPr="00407DE8">
        <w:rPr>
          <w:rStyle w:val="tlid-translation"/>
          <w:rFonts w:ascii="Arial" w:hAnsi="Arial" w:cs="Arial"/>
          <w:sz w:val="24"/>
          <w:szCs w:val="24"/>
        </w:rPr>
        <w:t xml:space="preserve"> контроль выравнивания, повторного выравнивания и защиты от сползания при открытых дверях</w:t>
      </w:r>
      <w:r>
        <w:rPr>
          <w:rStyle w:val="tlid-translation"/>
          <w:rFonts w:ascii="Arial" w:hAnsi="Arial" w:cs="Arial"/>
          <w:sz w:val="24"/>
          <w:szCs w:val="24"/>
        </w:rPr>
        <w:t xml:space="preserve"> по </w:t>
      </w:r>
      <w:r w:rsidRPr="00407DE8">
        <w:rPr>
          <w:rStyle w:val="tlid-translation"/>
          <w:rFonts w:ascii="Arial" w:hAnsi="Arial" w:cs="Arial"/>
          <w:sz w:val="24"/>
          <w:szCs w:val="24"/>
        </w:rPr>
        <w:t>5.4.9.20), никакое электрическое оборудование не должно быть подключено параллельно к электрическим устройствам безопасности.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Подсоединения к разным точкам электрической цепи безопасности разрешены только для сбора информации. Устройства, используемые для этой цели, должны удовлетворять требованиям для цепей</w:t>
      </w:r>
      <w:r>
        <w:rPr>
          <w:rFonts w:ascii="Arial" w:hAnsi="Arial" w:cs="Arial"/>
          <w:sz w:val="24"/>
          <w:szCs w:val="24"/>
        </w:rPr>
        <w:t xml:space="preserve"> безопасности согласно 5.5.11.3.</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5.5.11.1.3 Влияние внутренней или внешней индуктивности либо емкости не должно приводить к нарушению функционирования электрических устройств безопасности.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5.5.11.1.4 Выходной сигнал, исходящий от электрического устройства безопасности, не должен изменяться поступающим извне сигналом от другого электрического устройства, расположенного дальше в той же цепи, что может спровоцировать возникновение опасного состояния.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5.5.11.1.5 В цепях безопасности, содержащих два или более параллельных канала, информацию, отличающуюся от требуемой для контроля по четности, следует извлекать только из одного канала.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5.5.11.1.6 Схемы, которые регистрируют или задерживают сигналы, не должны, даже в случае возникновения неисправности, препятствовать или существенно задерживать остановку привода после срабатывания электрического устройства безопасности, то есть остановка должна произойти в кратчайшее время, совместимое с системой.</w:t>
      </w:r>
    </w:p>
    <w:p w:rsidR="00EF4772" w:rsidRPr="00407DE8" w:rsidRDefault="00EF4772" w:rsidP="00EF4772">
      <w:pPr>
        <w:pStyle w:val="FORMATTEXT"/>
        <w:spacing w:line="480" w:lineRule="auto"/>
        <w:ind w:firstLine="567"/>
        <w:jc w:val="both"/>
        <w:rPr>
          <w:sz w:val="24"/>
          <w:szCs w:val="24"/>
        </w:rPr>
      </w:pPr>
      <w:r w:rsidRPr="00407DE8">
        <w:rPr>
          <w:sz w:val="24"/>
          <w:szCs w:val="24"/>
        </w:rPr>
        <w:t>5.5.11.1.7 Конструкция и расположение внутренних источников питания должны быть такими, чтобы препятствовать появлению ложных сигналов и выходов из строя электрических устройств безопасности вследствие эффекта переключения.</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5.5.11.2 Электрические контакты безопасности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5.5.11.2.1</w:t>
      </w:r>
      <w:r w:rsidRPr="00407DE8">
        <w:rPr>
          <w:rFonts w:ascii="Arial" w:hAnsi="Arial" w:cs="Arial"/>
          <w:i/>
          <w:color w:val="0070C0"/>
          <w:sz w:val="24"/>
          <w:szCs w:val="24"/>
        </w:rPr>
        <w:t xml:space="preserve"> </w:t>
      </w:r>
      <w:r w:rsidRPr="00407DE8">
        <w:rPr>
          <w:rFonts w:ascii="Arial" w:hAnsi="Arial" w:cs="Arial"/>
          <w:sz w:val="24"/>
          <w:szCs w:val="24"/>
        </w:rPr>
        <w:t>Срабатывание контакта безопасности должно проводиться путем размыкания контактной группы нормально замкнутого типа. Размыкание должно происходить, даже если контакты приварены друг к другу.</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Конструкция контакта безопасности должна быть такой, чтобы минимизировать риск короткого замыкания вследствие его неисправности.</w:t>
      </w:r>
    </w:p>
    <w:p w:rsidR="00EF4772" w:rsidRPr="00265BBD" w:rsidRDefault="00EF4772" w:rsidP="00EF4772">
      <w:pPr>
        <w:pStyle w:val="FORMATTEXT"/>
        <w:spacing w:line="480" w:lineRule="auto"/>
        <w:ind w:firstLine="572"/>
        <w:jc w:val="both"/>
        <w:rPr>
          <w:rFonts w:eastAsia="Cambria"/>
          <w:sz w:val="22"/>
        </w:rPr>
      </w:pPr>
      <w:r w:rsidRPr="00265BBD">
        <w:rPr>
          <w:rFonts w:eastAsia="Cambria"/>
          <w:spacing w:val="40"/>
          <w:sz w:val="22"/>
        </w:rPr>
        <w:t xml:space="preserve">Примечание </w:t>
      </w:r>
      <w:r>
        <w:rPr>
          <w:rFonts w:eastAsia="Cambria"/>
          <w:spacing w:val="40"/>
          <w:sz w:val="22"/>
        </w:rPr>
        <w:t>—</w:t>
      </w:r>
      <w:r w:rsidRPr="00265BBD">
        <w:rPr>
          <w:rFonts w:eastAsia="Cambria"/>
          <w:sz w:val="22"/>
        </w:rPr>
        <w:t xml:space="preserve"> </w:t>
      </w:r>
      <w:r>
        <w:rPr>
          <w:rFonts w:eastAsia="Cambria"/>
          <w:sz w:val="22"/>
        </w:rPr>
        <w:t>П</w:t>
      </w:r>
      <w:r w:rsidRPr="00265BBD">
        <w:rPr>
          <w:rFonts w:eastAsia="Cambria"/>
          <w:sz w:val="22"/>
        </w:rPr>
        <w:t>ринудительное размыкание достигается, когда элементы размыкания приводятся в разомкнутое состояние, и на большей части пути между подвижными контактами и частью элемента, на которую воздействует усилие, размыкающее контакт, отсутствуют упругие элементы (например, пружины).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5.5.11.2.2</w:t>
      </w:r>
      <w:r w:rsidRPr="00407DE8">
        <w:rPr>
          <w:rFonts w:ascii="Arial" w:hAnsi="Arial" w:cs="Arial"/>
          <w:i/>
          <w:color w:val="0070C0"/>
          <w:sz w:val="24"/>
          <w:szCs w:val="24"/>
        </w:rPr>
        <w:t xml:space="preserve"> </w:t>
      </w:r>
      <w:r w:rsidRPr="00407DE8">
        <w:rPr>
          <w:rFonts w:ascii="Arial" w:hAnsi="Arial" w:cs="Arial"/>
          <w:sz w:val="24"/>
          <w:szCs w:val="24"/>
        </w:rPr>
        <w:t>Изоляция электрических устройств безопасности должна быть рассчитана на номинальное напряжение 250 В, если степень защиты корпуса не менее IP4X, и на 500 В, если степень защиты менее IP4X.</w:t>
      </w:r>
    </w:p>
    <w:p w:rsidR="00EF4772" w:rsidRPr="00407DE8" w:rsidRDefault="00EF4772" w:rsidP="00EF4772">
      <w:pPr>
        <w:pStyle w:val="FORMATTEXT"/>
        <w:spacing w:line="480" w:lineRule="auto"/>
        <w:ind w:firstLine="567"/>
        <w:jc w:val="both"/>
        <w:rPr>
          <w:sz w:val="24"/>
          <w:szCs w:val="24"/>
        </w:rPr>
      </w:pPr>
      <w:r w:rsidRPr="00407DE8">
        <w:rPr>
          <w:sz w:val="24"/>
          <w:szCs w:val="24"/>
        </w:rPr>
        <w:t xml:space="preserve"> Контакты безопасности должны относиться в соответствие с ГОСТ IEC 60947-5-1</w:t>
      </w:r>
      <w:r>
        <w:rPr>
          <w:sz w:val="24"/>
          <w:szCs w:val="24"/>
        </w:rPr>
        <w:t xml:space="preserve"> к следующим категориям:</w:t>
      </w:r>
    </w:p>
    <w:p w:rsidR="00EF4772" w:rsidRPr="00407DE8" w:rsidRDefault="00EF4772" w:rsidP="00EF4772">
      <w:pPr>
        <w:pStyle w:val="FORMATTEXT"/>
        <w:spacing w:line="480" w:lineRule="auto"/>
        <w:ind w:firstLine="567"/>
        <w:jc w:val="both"/>
        <w:rPr>
          <w:sz w:val="24"/>
          <w:szCs w:val="24"/>
        </w:rPr>
      </w:pPr>
      <w:r w:rsidRPr="00407DE8">
        <w:rPr>
          <w:sz w:val="24"/>
          <w:szCs w:val="24"/>
        </w:rPr>
        <w:t>а) АС-15 - для контактов безопасности в цепях переменного тока;</w:t>
      </w:r>
    </w:p>
    <w:p w:rsidR="00EF4772" w:rsidRPr="00407DE8" w:rsidRDefault="00EF4772" w:rsidP="00EF4772">
      <w:pPr>
        <w:pStyle w:val="FORMATTEXT"/>
        <w:spacing w:line="480" w:lineRule="auto"/>
        <w:ind w:firstLine="567"/>
        <w:jc w:val="both"/>
        <w:rPr>
          <w:sz w:val="24"/>
          <w:szCs w:val="24"/>
        </w:rPr>
      </w:pPr>
      <w:r>
        <w:rPr>
          <w:sz w:val="24"/>
          <w:szCs w:val="24"/>
          <w:lang w:val="en-US"/>
        </w:rPr>
        <w:t>b</w:t>
      </w:r>
      <w:r w:rsidRPr="00407DE8">
        <w:rPr>
          <w:sz w:val="24"/>
          <w:szCs w:val="24"/>
        </w:rPr>
        <w:t xml:space="preserve">) </w:t>
      </w:r>
      <w:r w:rsidRPr="00407DE8">
        <w:rPr>
          <w:sz w:val="24"/>
          <w:szCs w:val="24"/>
          <w:lang w:val="en-US"/>
        </w:rPr>
        <w:t>DC</w:t>
      </w:r>
      <w:r w:rsidRPr="00407DE8">
        <w:rPr>
          <w:sz w:val="24"/>
          <w:szCs w:val="24"/>
        </w:rPr>
        <w:t>-13 - для контактов безопасности в цепях постоянного тока</w:t>
      </w:r>
      <w:r>
        <w:rPr>
          <w:sz w:val="24"/>
          <w:szCs w:val="24"/>
        </w:rPr>
        <w:t>.</w:t>
      </w:r>
      <w:r w:rsidRPr="00407DE8">
        <w:rPr>
          <w:sz w:val="24"/>
          <w:szCs w:val="24"/>
        </w:rPr>
        <w:t xml:space="preserve">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5.5.11.2.3 Если степень защиты электрических устройств безопасности равна или меньше IP4X, пути утечки должны быть не менее 3 мм и расстояние для выключающих контактов не менее 4 мм после размыкания. Если защита лучше, чем IP4X, длина пути утечки может быть сокращена до 3 мм.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5.5.11.2.4 В случае разрыва одновременно в нескольких местах (многократные разрывы) расстояние после размыкания между контактами должно быть не менее </w:t>
      </w:r>
      <w:r>
        <w:rPr>
          <w:rFonts w:ascii="Arial" w:hAnsi="Arial" w:cs="Arial"/>
          <w:sz w:val="24"/>
          <w:szCs w:val="24"/>
        </w:rPr>
        <w:t xml:space="preserve">       </w:t>
      </w:r>
      <w:r w:rsidRPr="00407DE8">
        <w:rPr>
          <w:rFonts w:ascii="Arial" w:hAnsi="Arial" w:cs="Arial"/>
          <w:sz w:val="24"/>
          <w:szCs w:val="24"/>
        </w:rPr>
        <w:t>2 мм.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w:t>
      </w:r>
      <w:r>
        <w:rPr>
          <w:rFonts w:ascii="Arial" w:hAnsi="Arial" w:cs="Arial"/>
          <w:sz w:val="24"/>
          <w:szCs w:val="24"/>
        </w:rPr>
        <w:t>1</w:t>
      </w:r>
      <w:r w:rsidRPr="00407DE8">
        <w:rPr>
          <w:rFonts w:ascii="Arial" w:hAnsi="Arial" w:cs="Arial"/>
          <w:sz w:val="24"/>
          <w:szCs w:val="24"/>
        </w:rPr>
        <w:t>.2.5 Износ контактных групп не должен приводить к короткому замыканию контактов.</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5.5.11.3 Цепи безопасности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5.5.11.3.1 Цепи безопасности должны соответствовать требованиям 5.5.11 по отношению к возникновению неисправностей.</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5.5.11.3.2 Кроме того, как показано на рисунке 5, будут применимы перечисленные ниже требования.</w:t>
      </w:r>
    </w:p>
    <w:p w:rsidR="00EF4772" w:rsidRPr="00407DE8" w:rsidRDefault="00EF4772" w:rsidP="00EF4772">
      <w:pPr>
        <w:spacing w:after="0" w:line="240" w:lineRule="auto"/>
        <w:ind w:left="-5" w:right="37"/>
        <w:jc w:val="both"/>
        <w:rPr>
          <w:rFonts w:ascii="Arial" w:hAnsi="Arial" w:cs="Arial"/>
          <w:i/>
          <w:color w:val="0070C0"/>
          <w:sz w:val="24"/>
          <w:szCs w:val="24"/>
        </w:rPr>
      </w:pPr>
    </w:p>
    <w:p w:rsidR="00EF4772" w:rsidRPr="00407DE8" w:rsidRDefault="00EF4772" w:rsidP="00EF4772">
      <w:pPr>
        <w:spacing w:after="0" w:line="240" w:lineRule="auto"/>
        <w:ind w:right="37"/>
        <w:jc w:val="center"/>
        <w:rPr>
          <w:rFonts w:ascii="Arial" w:hAnsi="Arial" w:cs="Arial"/>
          <w:i/>
          <w:color w:val="0070C0"/>
          <w:sz w:val="24"/>
          <w:szCs w:val="24"/>
        </w:rPr>
      </w:pPr>
      <w:r>
        <w:rPr>
          <w:rFonts w:ascii="Arial" w:hAnsi="Arial" w:cs="Arial"/>
          <w:i/>
          <w:noProof/>
          <w:color w:val="0070C0"/>
          <w:sz w:val="24"/>
          <w:szCs w:val="24"/>
          <w:lang w:eastAsia="ru-RU"/>
        </w:rPr>
        <w:drawing>
          <wp:inline distT="0" distB="0" distL="0" distR="0" wp14:anchorId="1CE07E40" wp14:editId="6B580E40">
            <wp:extent cx="6048316" cy="73533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a:extLst>
                        <a:ext uri="{28A0092B-C50C-407E-A947-70E740481C1C}">
                          <a14:useLocalDpi xmlns:a14="http://schemas.microsoft.com/office/drawing/2010/main" val="0"/>
                        </a:ext>
                      </a:extLst>
                    </a:blip>
                    <a:srcRect r="16978"/>
                    <a:stretch/>
                  </pic:blipFill>
                  <pic:spPr bwMode="auto">
                    <a:xfrm>
                      <a:off x="0" y="0"/>
                      <a:ext cx="6055873" cy="7362487"/>
                    </a:xfrm>
                    <a:prstGeom prst="rect">
                      <a:avLst/>
                    </a:prstGeom>
                    <a:noFill/>
                    <a:ln>
                      <a:noFill/>
                    </a:ln>
                    <a:extLst>
                      <a:ext uri="{53640926-AAD7-44D8-BBD7-CCE9431645EC}">
                        <a14:shadowObscured xmlns:a14="http://schemas.microsoft.com/office/drawing/2010/main"/>
                      </a:ext>
                    </a:extLst>
                  </pic:spPr>
                </pic:pic>
              </a:graphicData>
            </a:graphic>
          </wp:inline>
        </w:drawing>
      </w:r>
    </w:p>
    <w:p w:rsidR="00EF4772" w:rsidRPr="00407DE8" w:rsidRDefault="00EF4772" w:rsidP="00EF4772">
      <w:pPr>
        <w:spacing w:after="0" w:line="240" w:lineRule="auto"/>
        <w:ind w:left="-5" w:right="37"/>
        <w:jc w:val="center"/>
        <w:rPr>
          <w:rFonts w:ascii="Arial" w:hAnsi="Arial" w:cs="Arial"/>
          <w:sz w:val="24"/>
          <w:szCs w:val="24"/>
        </w:rPr>
      </w:pPr>
    </w:p>
    <w:p w:rsidR="00EF4772" w:rsidRPr="00407DE8" w:rsidRDefault="00EF4772" w:rsidP="00EF4772">
      <w:pPr>
        <w:spacing w:after="0" w:line="240" w:lineRule="auto"/>
        <w:ind w:left="-5" w:right="37"/>
        <w:rPr>
          <w:rFonts w:ascii="Arial" w:hAnsi="Arial" w:cs="Arial"/>
          <w:sz w:val="24"/>
          <w:szCs w:val="24"/>
        </w:rPr>
      </w:pPr>
    </w:p>
    <w:p w:rsidR="00EF4772" w:rsidRPr="00407DE8" w:rsidRDefault="00EF4772" w:rsidP="00EF4772">
      <w:pPr>
        <w:spacing w:after="0" w:line="240" w:lineRule="auto"/>
        <w:ind w:left="-5" w:right="37"/>
        <w:rPr>
          <w:rFonts w:ascii="Arial" w:hAnsi="Arial" w:cs="Arial"/>
          <w:sz w:val="24"/>
          <w:szCs w:val="24"/>
        </w:rPr>
      </w:pPr>
    </w:p>
    <w:p w:rsidR="00EF4772" w:rsidRPr="00407DE8" w:rsidRDefault="00EF4772" w:rsidP="00EF4772">
      <w:pPr>
        <w:pStyle w:val="FORMATTEXT"/>
        <w:jc w:val="center"/>
        <w:rPr>
          <w:sz w:val="24"/>
          <w:szCs w:val="24"/>
        </w:rPr>
      </w:pPr>
      <w:r w:rsidRPr="00407DE8">
        <w:rPr>
          <w:sz w:val="24"/>
          <w:szCs w:val="24"/>
        </w:rPr>
        <w:t>Рисунок 5</w:t>
      </w:r>
      <w:r>
        <w:rPr>
          <w:sz w:val="24"/>
          <w:szCs w:val="24"/>
        </w:rPr>
        <w:t xml:space="preserve"> —</w:t>
      </w:r>
      <w:r w:rsidRPr="00407DE8">
        <w:rPr>
          <w:sz w:val="24"/>
          <w:szCs w:val="24"/>
        </w:rPr>
        <w:t xml:space="preserve"> Блок-схема оценки цепи безопасности </w:t>
      </w:r>
    </w:p>
    <w:p w:rsidR="00EF4772" w:rsidRPr="00407DE8" w:rsidRDefault="00EF4772" w:rsidP="00EF4772">
      <w:pPr>
        <w:spacing w:after="0" w:line="240" w:lineRule="auto"/>
        <w:ind w:left="-5" w:right="37"/>
        <w:rPr>
          <w:rFonts w:ascii="Arial" w:hAnsi="Arial" w:cs="Arial"/>
          <w:sz w:val="24"/>
          <w:szCs w:val="24"/>
        </w:rPr>
      </w:pPr>
    </w:p>
    <w:p w:rsidR="00EF4772" w:rsidRPr="00407DE8" w:rsidRDefault="00EF4772" w:rsidP="00EF4772">
      <w:pPr>
        <w:spacing w:after="0" w:line="240" w:lineRule="auto"/>
        <w:ind w:left="-5" w:right="37"/>
        <w:rPr>
          <w:rFonts w:ascii="Arial" w:hAnsi="Arial" w:cs="Arial"/>
          <w:sz w:val="24"/>
          <w:szCs w:val="24"/>
        </w:rPr>
      </w:pP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5.5.11.3.2.1 Если одна неисправность в сочетании со второй неисправностью может привести к опасной ситуации, грузонесущее устройство должно быть остановлено не позже следующей рабочей последовательности, в которой первый неисправный элемент должен принимать участие. Всякая дальнейшая работа грузонесущего устройства должна стать невозможной, пока присутствует эта неисправность.</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Вероятность возникновения второй неисправности, возникающей после первой и до того, как грузонесущее устройство было остановлено последовательностью, упомянутой выше, не рассматривается.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5.5.11.3.2.2 Если две неисправности, которые сами по себе не ведут к опасной ситуации, в сочетании с третьей неисправностью могут привести к опасной ситуации, грузонесущее устройство должно быть остановлено не позднее следующей рабочей последовательности, в которой один из неисправных элементов должен принимать участие.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Вероятность возникновения третей неисправности, возникающей после второй и до того, как грузонесущее устройство было остановлено последовательностью, упомянутой выше, не рассматривается.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5.5.11.3.2.3 Если возможно сочетание более трех неисправностей, тогда цепь безопасности должна быть спроектирована с несколькими каналами и схемой мониторинга, проверяющей одинаковость состояний каналов. При обнаружении разных состояний грузонесущее устройство должно быть остановлено.</w:t>
      </w:r>
    </w:p>
    <w:p w:rsidR="00EF4772" w:rsidRPr="00407DE8" w:rsidRDefault="00EF4772" w:rsidP="00EF4772">
      <w:pPr>
        <w:pStyle w:val="FORMATTEXT"/>
        <w:spacing w:line="480" w:lineRule="auto"/>
        <w:ind w:firstLine="567"/>
        <w:jc w:val="both"/>
        <w:rPr>
          <w:sz w:val="24"/>
          <w:szCs w:val="24"/>
        </w:rPr>
      </w:pPr>
      <w:r w:rsidRPr="00407DE8">
        <w:rPr>
          <w:sz w:val="24"/>
          <w:szCs w:val="24"/>
        </w:rPr>
        <w:t>5.5.11.3.2.4 При восстановлении электропитания после его отключения удержание грузонесущего устройства в остановленном состоянии не требуется при условии, что во время следующей последовательности остановка повторно вызывается в случаях, определяемых 5.5.11.3.2.1, 5.5.11.3.2.2 и 5.5.11.3.2.3</w:t>
      </w:r>
      <w:r>
        <w:rPr>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5.5.11.3.2.5 В цепях с дублированием должны быть приняты меры для ограничения, насколько возможно, риска неисправностей, возникающих одновременно более чем в одной цепи и происходящих по одной причине.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5.5.11.3.3 Цепи безопасности, содержащие электронные компоненты, считаются компонентами безопасности.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5.5.11.4 Срабатывание электрических устройств безопасности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Срабатывание электрического устройства безопасности должно вызывать немедленную остановку привода и препятствовать приведению его в движение. </w:t>
      </w:r>
    </w:p>
    <w:p w:rsidR="00EF4772" w:rsidRPr="00407DE8" w:rsidRDefault="00EF4772" w:rsidP="00EF4772">
      <w:pPr>
        <w:pStyle w:val="FORMATTEXT"/>
        <w:spacing w:line="480" w:lineRule="auto"/>
        <w:ind w:firstLine="567"/>
        <w:jc w:val="both"/>
        <w:rPr>
          <w:sz w:val="24"/>
          <w:szCs w:val="24"/>
        </w:rPr>
      </w:pPr>
      <w:r w:rsidRPr="00407DE8">
        <w:rPr>
          <w:sz w:val="24"/>
          <w:szCs w:val="24"/>
        </w:rPr>
        <w:t>Электрические устройства безопасности должны воздействовать непосредственно на оборудование, управляющее подачей электропитания на привод, в соответствии с требованиями 5.5.7.</w:t>
      </w:r>
    </w:p>
    <w:p w:rsidR="00EF4772" w:rsidRPr="00407DE8" w:rsidRDefault="00EF4772" w:rsidP="00EF4772">
      <w:pPr>
        <w:spacing w:after="0" w:line="480" w:lineRule="auto"/>
        <w:ind w:left="-12" w:right="35" w:firstLine="567"/>
        <w:jc w:val="both"/>
        <w:rPr>
          <w:rStyle w:val="tlid-translation"/>
          <w:rFonts w:ascii="Arial" w:hAnsi="Arial" w:cs="Arial"/>
          <w:sz w:val="24"/>
          <w:szCs w:val="24"/>
        </w:rPr>
      </w:pPr>
      <w:r w:rsidRPr="00407DE8">
        <w:rPr>
          <w:rStyle w:val="tlid-translation"/>
          <w:rFonts w:ascii="Arial" w:hAnsi="Arial" w:cs="Arial"/>
          <w:sz w:val="24"/>
          <w:szCs w:val="24"/>
        </w:rPr>
        <w:t>Если из-за передаваемой мощности релейные контакторы используются для управления приводом, они должны рассматриваться как оборудование, непосредственно контролирующее подачу питания на привод для пуска и остановки.</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5.5.11.5 Приведение в действие электрических устройств безопасности</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Узлы (детали), приводящие в действие электрические устройства безопасности, должны быть сконструированы таким образом, чтобы они могли нормально функционировать под воздействием механических нагрузок, возникающих при непрерывной нормальной работе.</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Если элементы, приводящие в действие электрические устройства безопасности, вследствие характера их установки доступны для людей, то они должны быть выполнены таким образом, чтобы соответствующие им электрические устройства безопасности не могли быть переведены в нерабочее состояние простыми средствами.</w:t>
      </w:r>
    </w:p>
    <w:p w:rsidR="00EF4772" w:rsidRPr="006835DA" w:rsidRDefault="00EF4772" w:rsidP="00EF4772">
      <w:pPr>
        <w:spacing w:after="0" w:line="480" w:lineRule="auto"/>
        <w:ind w:left="-12" w:right="35" w:firstLine="572"/>
        <w:jc w:val="both"/>
        <w:rPr>
          <w:rFonts w:ascii="Arial" w:hAnsi="Arial" w:cs="Arial"/>
          <w:szCs w:val="20"/>
        </w:rPr>
      </w:pPr>
      <w:r w:rsidRPr="006835DA">
        <w:rPr>
          <w:rFonts w:ascii="Arial" w:hAnsi="Arial" w:cs="Arial"/>
          <w:spacing w:val="40"/>
          <w:szCs w:val="20"/>
        </w:rPr>
        <w:t xml:space="preserve">Примечание </w:t>
      </w:r>
      <w:r>
        <w:rPr>
          <w:rFonts w:ascii="Arial" w:hAnsi="Arial" w:cs="Arial"/>
          <w:szCs w:val="20"/>
        </w:rPr>
        <w:t>—</w:t>
      </w:r>
      <w:r w:rsidRPr="006835DA">
        <w:rPr>
          <w:rFonts w:ascii="Arial" w:hAnsi="Arial" w:cs="Arial"/>
          <w:szCs w:val="20"/>
        </w:rPr>
        <w:t xml:space="preserve"> Магнит или шунт не считаются простыми средствами.</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В случае цепей безопасности с дублированием это должно быть обеспечено посредством механического или геометрического расположения передающих элементов, чтобы механическая неисправность не вызывала потери дублирования.</w:t>
      </w:r>
    </w:p>
    <w:p w:rsidR="00EF4772" w:rsidRDefault="00EF4772" w:rsidP="00EF4772">
      <w:pPr>
        <w:spacing w:after="0" w:line="480" w:lineRule="auto"/>
        <w:ind w:left="-5" w:right="37" w:firstLine="567"/>
        <w:jc w:val="both"/>
        <w:rPr>
          <w:rFonts w:ascii="Arial" w:hAnsi="Arial" w:cs="Arial"/>
          <w:b/>
          <w:sz w:val="24"/>
          <w:szCs w:val="24"/>
        </w:rPr>
      </w:pPr>
    </w:p>
    <w:p w:rsidR="00EF4772" w:rsidRPr="00857031" w:rsidRDefault="00EF4772" w:rsidP="00EF4772">
      <w:pPr>
        <w:spacing w:after="0" w:line="480" w:lineRule="auto"/>
        <w:ind w:left="-5" w:right="37" w:firstLine="567"/>
        <w:jc w:val="both"/>
        <w:rPr>
          <w:rFonts w:ascii="Arial" w:hAnsi="Arial" w:cs="Arial"/>
          <w:b/>
          <w:sz w:val="24"/>
          <w:szCs w:val="24"/>
        </w:rPr>
      </w:pPr>
      <w:r w:rsidRPr="00857031">
        <w:rPr>
          <w:rFonts w:ascii="Arial" w:hAnsi="Arial" w:cs="Arial"/>
          <w:b/>
          <w:sz w:val="24"/>
          <w:szCs w:val="24"/>
        </w:rPr>
        <w:t>5.5.12 Защита двигателя привода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Двигатели привода должны быть защищены от перегрузки и возможного повреждения избыточными токами с помощью устройства, которое автоматически отключает питание. Устройство может автоматически переустановиться после соответствующего интервала времени</w:t>
      </w:r>
      <w:r>
        <w:rPr>
          <w:rFonts w:ascii="Arial" w:hAnsi="Arial" w:cs="Arial"/>
          <w:sz w:val="24"/>
          <w:szCs w:val="24"/>
        </w:rPr>
        <w:t>.</w:t>
      </w:r>
    </w:p>
    <w:p w:rsidR="00EF4772" w:rsidRPr="00407DE8" w:rsidRDefault="00EF4772" w:rsidP="00EF4772">
      <w:pPr>
        <w:spacing w:after="0" w:line="480" w:lineRule="auto"/>
        <w:ind w:left="-5" w:right="37" w:firstLine="567"/>
        <w:jc w:val="both"/>
        <w:rPr>
          <w:rStyle w:val="tlid-translation"/>
          <w:rFonts w:ascii="Arial" w:hAnsi="Arial" w:cs="Arial"/>
          <w:sz w:val="24"/>
          <w:szCs w:val="24"/>
        </w:rPr>
      </w:pPr>
      <w:r w:rsidRPr="00407DE8">
        <w:rPr>
          <w:rStyle w:val="tlid-translation"/>
          <w:rFonts w:ascii="Arial" w:hAnsi="Arial" w:cs="Arial"/>
          <w:sz w:val="24"/>
          <w:szCs w:val="24"/>
        </w:rPr>
        <w:t xml:space="preserve">Если защита обеспечивается с помощью устройства контроля температуры, то грузонесущее устройство может продолжать движение до остановки на уровне посадочной площадки, чтобы пользователь мог его покинуть. </w:t>
      </w:r>
      <w:r>
        <w:rPr>
          <w:rFonts w:ascii="Arial" w:hAnsi="Arial" w:cs="Arial"/>
          <w:sz w:val="24"/>
          <w:szCs w:val="24"/>
        </w:rPr>
        <w:t>Автоматический возврат в режим «Нормальная работа»</w:t>
      </w:r>
      <w:r w:rsidRPr="00407DE8">
        <w:rPr>
          <w:rFonts w:ascii="Arial" w:hAnsi="Arial" w:cs="Arial"/>
          <w:sz w:val="24"/>
          <w:szCs w:val="24"/>
        </w:rPr>
        <w:t xml:space="preserve"> должен происходить только после снижения температуры до рабочих значений</w:t>
      </w:r>
      <w:r>
        <w:rPr>
          <w:rFonts w:ascii="Arial" w:hAnsi="Arial" w:cs="Arial"/>
          <w:sz w:val="24"/>
          <w:szCs w:val="24"/>
        </w:rPr>
        <w:t>.</w:t>
      </w:r>
    </w:p>
    <w:p w:rsidR="00EF4772" w:rsidRPr="00207D9D" w:rsidRDefault="00EF4772" w:rsidP="00EF4772">
      <w:pPr>
        <w:spacing w:after="0" w:line="480" w:lineRule="auto"/>
        <w:ind w:firstLine="567"/>
        <w:jc w:val="both"/>
        <w:rPr>
          <w:rFonts w:ascii="Arial" w:hAnsi="Arial" w:cs="Arial"/>
          <w:b/>
          <w:sz w:val="24"/>
          <w:szCs w:val="24"/>
        </w:rPr>
      </w:pPr>
      <w:r w:rsidRPr="00207D9D">
        <w:rPr>
          <w:rFonts w:ascii="Arial" w:hAnsi="Arial" w:cs="Arial"/>
          <w:b/>
          <w:sz w:val="24"/>
          <w:szCs w:val="24"/>
        </w:rPr>
        <w:t>5.5.13 Электропроводка</w:t>
      </w:r>
    </w:p>
    <w:p w:rsidR="00EF4772" w:rsidRPr="00407DE8" w:rsidRDefault="00EF4772" w:rsidP="00EF4772">
      <w:pPr>
        <w:spacing w:after="0" w:line="480" w:lineRule="auto"/>
        <w:ind w:left="-12" w:right="35" w:firstLine="567"/>
        <w:jc w:val="both"/>
        <w:rPr>
          <w:rStyle w:val="tlid-translation"/>
          <w:rFonts w:ascii="Arial" w:hAnsi="Arial" w:cs="Arial"/>
          <w:sz w:val="24"/>
          <w:szCs w:val="24"/>
        </w:rPr>
      </w:pPr>
      <w:r w:rsidRPr="00407DE8">
        <w:rPr>
          <w:rFonts w:ascii="Arial" w:hAnsi="Arial" w:cs="Arial"/>
          <w:sz w:val="24"/>
          <w:szCs w:val="24"/>
        </w:rPr>
        <w:t xml:space="preserve">5.5.13.1 </w:t>
      </w:r>
      <w:r w:rsidRPr="00407DE8">
        <w:rPr>
          <w:rStyle w:val="tlid-translation"/>
          <w:rFonts w:ascii="Arial" w:hAnsi="Arial" w:cs="Arial"/>
          <w:sz w:val="24"/>
          <w:szCs w:val="24"/>
        </w:rPr>
        <w:t>Провода, изоляция и заземление</w:t>
      </w:r>
    </w:p>
    <w:p w:rsidR="00EF4772" w:rsidRPr="00407DE8" w:rsidRDefault="00EF4772" w:rsidP="00EF4772">
      <w:pPr>
        <w:spacing w:after="0" w:line="480" w:lineRule="auto"/>
        <w:ind w:left="-12" w:right="35" w:firstLine="567"/>
        <w:jc w:val="both"/>
        <w:rPr>
          <w:rFonts w:ascii="Arial" w:hAnsi="Arial" w:cs="Arial"/>
          <w:i/>
          <w:sz w:val="24"/>
          <w:szCs w:val="24"/>
        </w:rPr>
      </w:pPr>
      <w:r w:rsidRPr="00407DE8">
        <w:rPr>
          <w:rStyle w:val="tlid-translation"/>
          <w:rFonts w:ascii="Arial" w:hAnsi="Arial" w:cs="Arial"/>
          <w:i/>
          <w:sz w:val="24"/>
          <w:szCs w:val="24"/>
        </w:rPr>
        <w:t>Жилы проводов должны быть медными. Применение алюминиевых проводов не допускается.</w:t>
      </w:r>
    </w:p>
    <w:p w:rsidR="00EF4772" w:rsidRPr="00407DE8" w:rsidRDefault="00EF4772" w:rsidP="00EF4772">
      <w:pPr>
        <w:spacing w:after="0" w:line="480" w:lineRule="auto"/>
        <w:ind w:left="-5" w:right="37" w:firstLine="567"/>
        <w:jc w:val="both"/>
        <w:rPr>
          <w:rStyle w:val="tlid-translation"/>
          <w:rFonts w:ascii="Arial" w:hAnsi="Arial" w:cs="Arial"/>
          <w:sz w:val="24"/>
          <w:szCs w:val="24"/>
        </w:rPr>
      </w:pPr>
      <w:r w:rsidRPr="00407DE8">
        <w:rPr>
          <w:rStyle w:val="tlid-translation"/>
          <w:rFonts w:ascii="Arial" w:hAnsi="Arial" w:cs="Arial"/>
          <w:sz w:val="24"/>
          <w:szCs w:val="24"/>
        </w:rPr>
        <w:t>Поперечное сечение проводов должно соответствовать ГОСТ МЭК 60204-1</w:t>
      </w:r>
      <w:r>
        <w:rPr>
          <w:rStyle w:val="tlid-translation"/>
          <w:rFonts w:ascii="Arial" w:hAnsi="Arial" w:cs="Arial"/>
          <w:sz w:val="24"/>
          <w:szCs w:val="24"/>
        </w:rPr>
        <w:t>—2002</w:t>
      </w:r>
      <w:r w:rsidRPr="00407DE8">
        <w:rPr>
          <w:rStyle w:val="tlid-translation"/>
          <w:rFonts w:ascii="Arial" w:hAnsi="Arial" w:cs="Arial"/>
          <w:sz w:val="24"/>
          <w:szCs w:val="24"/>
        </w:rPr>
        <w:t>, таблица 5.</w:t>
      </w:r>
    </w:p>
    <w:p w:rsidR="00EF4772" w:rsidRPr="00407DE8" w:rsidRDefault="00EF4772" w:rsidP="00EF4772">
      <w:pPr>
        <w:spacing w:after="0" w:line="480" w:lineRule="auto"/>
        <w:ind w:left="-5" w:right="37" w:firstLine="567"/>
        <w:jc w:val="both"/>
        <w:rPr>
          <w:rStyle w:val="tlid-translation"/>
          <w:rFonts w:ascii="Arial" w:hAnsi="Arial" w:cs="Arial"/>
          <w:sz w:val="24"/>
          <w:szCs w:val="24"/>
        </w:rPr>
      </w:pPr>
      <w:r w:rsidRPr="00407DE8">
        <w:rPr>
          <w:rStyle w:val="tlid-translation"/>
          <w:rFonts w:ascii="Arial" w:hAnsi="Arial" w:cs="Arial"/>
          <w:sz w:val="24"/>
          <w:szCs w:val="24"/>
        </w:rPr>
        <w:t>5.5.13.2 Изоляция</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 xml:space="preserve">Изоляция проводов должна соответствовать </w:t>
      </w:r>
      <w:r w:rsidRPr="00407DE8">
        <w:rPr>
          <w:rStyle w:val="tlid-translation"/>
          <w:rFonts w:ascii="Arial" w:hAnsi="Arial" w:cs="Arial"/>
          <w:sz w:val="24"/>
          <w:szCs w:val="24"/>
        </w:rPr>
        <w:t>ГОСТ МЭК 60204-1</w:t>
      </w:r>
      <w:r>
        <w:rPr>
          <w:rStyle w:val="tlid-translation"/>
          <w:rFonts w:ascii="Arial" w:hAnsi="Arial" w:cs="Arial"/>
          <w:sz w:val="24"/>
          <w:szCs w:val="24"/>
        </w:rPr>
        <w:t>—2002</w:t>
      </w:r>
      <w:r w:rsidRPr="00407DE8">
        <w:rPr>
          <w:rStyle w:val="tlid-translation"/>
          <w:rFonts w:ascii="Arial" w:hAnsi="Arial" w:cs="Arial"/>
          <w:sz w:val="24"/>
          <w:szCs w:val="24"/>
        </w:rPr>
        <w:t>,</w:t>
      </w:r>
      <w:r>
        <w:rPr>
          <w:rStyle w:val="tlid-translation"/>
          <w:rFonts w:ascii="Arial" w:hAnsi="Arial" w:cs="Arial"/>
          <w:sz w:val="24"/>
          <w:szCs w:val="24"/>
        </w:rPr>
        <w:t xml:space="preserve"> пункт</w:t>
      </w:r>
      <w:r w:rsidRPr="00407DE8">
        <w:rPr>
          <w:rStyle w:val="tlid-translation"/>
          <w:rFonts w:ascii="Arial" w:hAnsi="Arial" w:cs="Arial"/>
          <w:sz w:val="24"/>
          <w:szCs w:val="24"/>
        </w:rPr>
        <w:t xml:space="preserve"> 13.3.</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Все открытые металлоконструкции, не являющиеся проводами и которые могут находиться под напряжением, должны быть заземлены.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5.5.13.3 Подвесной кабель</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Style w:val="tlid-translation"/>
          <w:rFonts w:ascii="Arial" w:hAnsi="Arial" w:cs="Arial"/>
          <w:sz w:val="24"/>
          <w:szCs w:val="24"/>
        </w:rPr>
        <w:t xml:space="preserve">Силовой подвесной кабель и подвесной кабель цепи управления должны быть надежно закреплены на каждом конце, чтобы механическая нагрузка не передавалась на концевую заделку.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5.5.13.4 Клеммы и разъемы</w:t>
      </w:r>
    </w:p>
    <w:p w:rsidR="00EF4772" w:rsidRPr="00407DE8" w:rsidRDefault="00EF4772" w:rsidP="00EF4772">
      <w:pPr>
        <w:spacing w:after="0" w:line="480" w:lineRule="auto"/>
        <w:ind w:left="-5" w:right="37" w:firstLine="567"/>
        <w:jc w:val="both"/>
        <w:rPr>
          <w:rFonts w:ascii="Arial" w:hAnsi="Arial" w:cs="Arial"/>
          <w:i/>
          <w:color w:val="0070C0"/>
          <w:sz w:val="24"/>
          <w:szCs w:val="24"/>
        </w:rPr>
      </w:pPr>
      <w:r w:rsidRPr="00407DE8">
        <w:rPr>
          <w:rFonts w:ascii="Arial" w:hAnsi="Arial" w:cs="Arial"/>
          <w:sz w:val="24"/>
          <w:szCs w:val="24"/>
        </w:rPr>
        <w:t>5.5.13.4.1 Общие положения</w:t>
      </w:r>
      <w:r w:rsidRPr="00407DE8">
        <w:rPr>
          <w:rFonts w:ascii="Arial" w:hAnsi="Arial" w:cs="Arial"/>
          <w:i/>
          <w:color w:val="0070C0"/>
          <w:sz w:val="24"/>
          <w:szCs w:val="24"/>
        </w:rPr>
        <w:t xml:space="preserve">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Разъемы и устройства штекерного типа должны быть спроектированы таким образом, чтобы было невозможно их неправильно подключить.</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5.5.13.4.2 Зажимы не должны вызывать повреждение жил или изоляции.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5.5.13.4.3 Все клеммы для подключения внешнего питания должны быть четко обозначены и легко доступны.</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5.5.13.5 Идентификация электрического оборудования</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Клеммы, разъемы и электрические компоненты должны быть маркированы с целью их идентификации</w:t>
      </w:r>
      <w:r>
        <w:rPr>
          <w:rFonts w:ascii="Arial" w:hAnsi="Arial" w:cs="Arial"/>
          <w:sz w:val="24"/>
          <w:szCs w:val="24"/>
        </w:rPr>
        <w:t>.</w:t>
      </w:r>
    </w:p>
    <w:p w:rsidR="00EF4772" w:rsidRPr="00857031" w:rsidRDefault="00EF4772" w:rsidP="00EF4772">
      <w:pPr>
        <w:spacing w:after="0" w:line="480" w:lineRule="auto"/>
        <w:ind w:right="286" w:firstLine="567"/>
        <w:jc w:val="both"/>
        <w:rPr>
          <w:rFonts w:ascii="Arial" w:hAnsi="Arial" w:cs="Arial"/>
          <w:b/>
          <w:sz w:val="24"/>
          <w:szCs w:val="24"/>
        </w:rPr>
      </w:pPr>
      <w:r w:rsidRPr="00857031">
        <w:rPr>
          <w:rFonts w:ascii="Arial" w:hAnsi="Arial" w:cs="Arial"/>
          <w:b/>
          <w:sz w:val="24"/>
          <w:szCs w:val="24"/>
        </w:rPr>
        <w:t>5.5.14 Дополнительные требования к аккумуляторному источнику питания</w:t>
      </w:r>
    </w:p>
    <w:p w:rsidR="00EF4772" w:rsidRPr="00407DE8" w:rsidRDefault="00EF4772" w:rsidP="00EF4772">
      <w:pPr>
        <w:spacing w:after="0" w:line="480" w:lineRule="auto"/>
        <w:ind w:left="-5" w:right="37" w:firstLine="567"/>
        <w:jc w:val="both"/>
        <w:rPr>
          <w:rStyle w:val="tlid-translation"/>
          <w:rFonts w:ascii="Arial" w:hAnsi="Arial" w:cs="Arial"/>
          <w:sz w:val="24"/>
          <w:szCs w:val="24"/>
        </w:rPr>
      </w:pPr>
      <w:r w:rsidRPr="00407DE8">
        <w:rPr>
          <w:rFonts w:ascii="Arial" w:hAnsi="Arial" w:cs="Arial"/>
          <w:sz w:val="24"/>
          <w:szCs w:val="24"/>
        </w:rPr>
        <w:t xml:space="preserve">5.5.14.1 </w:t>
      </w:r>
      <w:r w:rsidRPr="00407DE8">
        <w:rPr>
          <w:rStyle w:val="tlid-translation"/>
          <w:rFonts w:ascii="Arial" w:hAnsi="Arial" w:cs="Arial"/>
          <w:sz w:val="24"/>
          <w:szCs w:val="24"/>
        </w:rPr>
        <w:t>Для платформ с питанием от аккумулятора напряжение цепи управления не должно превышать 60 В.</w:t>
      </w:r>
    </w:p>
    <w:p w:rsidR="00EF4772" w:rsidRPr="00407DE8" w:rsidRDefault="00EF4772" w:rsidP="00EF4772">
      <w:pPr>
        <w:spacing w:after="0" w:line="480" w:lineRule="auto"/>
        <w:ind w:left="-5" w:right="37" w:firstLine="567"/>
        <w:jc w:val="both"/>
        <w:rPr>
          <w:rStyle w:val="tlid-translation"/>
          <w:rFonts w:ascii="Arial" w:hAnsi="Arial" w:cs="Arial"/>
          <w:sz w:val="24"/>
          <w:szCs w:val="24"/>
        </w:rPr>
      </w:pPr>
      <w:r w:rsidRPr="00407DE8">
        <w:rPr>
          <w:rStyle w:val="tlid-translation"/>
          <w:rFonts w:ascii="Arial" w:hAnsi="Arial" w:cs="Arial"/>
          <w:sz w:val="24"/>
          <w:szCs w:val="24"/>
        </w:rPr>
        <w:t>5.5.14.2 Предохранитель должен быть установлен в одной цепи с аккумулятором рядом с отрицательным полюсом, доступ к которому возможен только с помощью соответствующего инструмента (инструментов). Этот предохранитель должен отключить питание от аккумулятора в течение 0,5 с после короткого замыкания источника питания и в течение 5 с после увеличения среднего пикового тока в два раза.</w:t>
      </w:r>
    </w:p>
    <w:p w:rsidR="00EF4772" w:rsidRPr="00407DE8" w:rsidRDefault="00EF4772" w:rsidP="00EF4772">
      <w:pPr>
        <w:spacing w:after="0" w:line="480" w:lineRule="auto"/>
        <w:ind w:left="-5" w:right="37" w:firstLine="567"/>
        <w:jc w:val="both"/>
        <w:rPr>
          <w:rFonts w:ascii="Arial" w:hAnsi="Arial" w:cs="Arial"/>
          <w:i/>
          <w:color w:val="0070C0"/>
          <w:sz w:val="24"/>
          <w:szCs w:val="24"/>
        </w:rPr>
      </w:pPr>
      <w:r w:rsidRPr="00407DE8">
        <w:rPr>
          <w:rStyle w:val="tlid-translation"/>
          <w:rFonts w:ascii="Arial" w:hAnsi="Arial" w:cs="Arial"/>
          <w:sz w:val="24"/>
          <w:szCs w:val="24"/>
        </w:rPr>
        <w:t>5.5.14.3</w:t>
      </w:r>
      <w:r w:rsidRPr="00407DE8">
        <w:rPr>
          <w:rFonts w:ascii="Arial" w:hAnsi="Arial" w:cs="Arial"/>
          <w:sz w:val="24"/>
          <w:szCs w:val="24"/>
        </w:rPr>
        <w:t xml:space="preserve"> </w:t>
      </w:r>
      <w:r w:rsidRPr="00407DE8">
        <w:rPr>
          <w:rStyle w:val="tlid-translation"/>
          <w:rFonts w:ascii="Arial" w:hAnsi="Arial" w:cs="Arial"/>
          <w:sz w:val="24"/>
          <w:szCs w:val="24"/>
        </w:rPr>
        <w:t>Зарядное устройство для аккумулятора должно быть таким, как на рисунке 6</w:t>
      </w:r>
      <w:r>
        <w:rPr>
          <w:rStyle w:val="tlid-translation"/>
          <w:rFonts w:ascii="Arial" w:hAnsi="Arial" w:cs="Arial"/>
          <w:sz w:val="24"/>
          <w:szCs w:val="24"/>
        </w:rPr>
        <w:t>,</w:t>
      </w:r>
      <w:r w:rsidRPr="00407DE8">
        <w:rPr>
          <w:rStyle w:val="tlid-translation"/>
          <w:rFonts w:ascii="Arial" w:hAnsi="Arial" w:cs="Arial"/>
          <w:sz w:val="24"/>
          <w:szCs w:val="24"/>
        </w:rPr>
        <w:t xml:space="preserve"> а</w:t>
      </w:r>
      <w:r w:rsidRPr="009F4F46">
        <w:rPr>
          <w:rStyle w:val="tlid-translation"/>
          <w:rFonts w:ascii="Arial" w:hAnsi="Arial" w:cs="Arial"/>
          <w:sz w:val="24"/>
          <w:szCs w:val="24"/>
        </w:rPr>
        <w:t>)</w:t>
      </w:r>
      <w:r w:rsidRPr="00407DE8">
        <w:rPr>
          <w:rStyle w:val="tlid-translation"/>
          <w:rFonts w:ascii="Arial" w:hAnsi="Arial" w:cs="Arial"/>
          <w:sz w:val="24"/>
          <w:szCs w:val="24"/>
        </w:rPr>
        <w:t xml:space="preserve"> для зарядки переменным током и рисунке 6</w:t>
      </w:r>
      <w:r>
        <w:rPr>
          <w:rStyle w:val="tlid-translation"/>
          <w:rFonts w:ascii="Arial" w:hAnsi="Arial" w:cs="Arial"/>
          <w:sz w:val="24"/>
          <w:szCs w:val="24"/>
        </w:rPr>
        <w:t>,</w:t>
      </w:r>
      <w:r w:rsidRPr="00407DE8">
        <w:rPr>
          <w:rStyle w:val="tlid-translation"/>
          <w:rFonts w:ascii="Arial" w:hAnsi="Arial" w:cs="Arial"/>
          <w:sz w:val="24"/>
          <w:szCs w:val="24"/>
        </w:rPr>
        <w:t xml:space="preserve"> </w:t>
      </w:r>
      <w:r>
        <w:rPr>
          <w:rStyle w:val="tlid-translation"/>
          <w:rFonts w:ascii="Arial" w:hAnsi="Arial" w:cs="Arial"/>
          <w:sz w:val="24"/>
          <w:szCs w:val="24"/>
          <w:lang w:val="en-US"/>
        </w:rPr>
        <w:t>b</w:t>
      </w:r>
      <w:r w:rsidRPr="009F4F46">
        <w:rPr>
          <w:rStyle w:val="tlid-translation"/>
          <w:rFonts w:ascii="Arial" w:hAnsi="Arial" w:cs="Arial"/>
          <w:sz w:val="24"/>
          <w:szCs w:val="24"/>
        </w:rPr>
        <w:t>)</w:t>
      </w:r>
      <w:r w:rsidRPr="00407DE8">
        <w:rPr>
          <w:rStyle w:val="tlid-translation"/>
          <w:rFonts w:ascii="Arial" w:hAnsi="Arial" w:cs="Arial"/>
          <w:sz w:val="24"/>
          <w:szCs w:val="24"/>
        </w:rPr>
        <w:t xml:space="preserve"> для зарядки постоянным током. </w:t>
      </w:r>
    </w:p>
    <w:p w:rsidR="00EF4772" w:rsidRPr="00407DE8" w:rsidRDefault="00EF4772" w:rsidP="00EF4772">
      <w:pPr>
        <w:spacing w:after="0" w:line="480" w:lineRule="auto"/>
        <w:ind w:left="-5" w:right="37" w:firstLine="567"/>
        <w:rPr>
          <w:rFonts w:ascii="Arial" w:hAnsi="Arial" w:cs="Arial"/>
          <w:i/>
          <w:color w:val="0070C0"/>
          <w:sz w:val="24"/>
          <w:szCs w:val="24"/>
        </w:rPr>
      </w:pPr>
    </w:p>
    <w:p w:rsidR="00EF4772" w:rsidRPr="00407DE8" w:rsidRDefault="00EF4772" w:rsidP="00EF4772">
      <w:pPr>
        <w:spacing w:after="0" w:line="240" w:lineRule="auto"/>
        <w:ind w:left="-5" w:right="37"/>
        <w:jc w:val="center"/>
        <w:rPr>
          <w:rFonts w:ascii="Arial" w:hAnsi="Arial" w:cs="Arial"/>
          <w:i/>
          <w:color w:val="0070C0"/>
          <w:sz w:val="24"/>
          <w:szCs w:val="24"/>
        </w:rPr>
      </w:pPr>
      <w:r>
        <w:rPr>
          <w:rFonts w:ascii="Arial" w:hAnsi="Arial" w:cs="Arial"/>
          <w:i/>
          <w:noProof/>
          <w:color w:val="0070C0"/>
          <w:sz w:val="24"/>
          <w:szCs w:val="24"/>
          <w:lang w:eastAsia="ru-RU"/>
        </w:rPr>
        <w:drawing>
          <wp:inline distT="0" distB="0" distL="0" distR="0" wp14:anchorId="2C27A583" wp14:editId="08055A9A">
            <wp:extent cx="5077492" cy="4067175"/>
            <wp:effectExtent l="0" t="0" r="889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a:extLst>
                        <a:ext uri="{28A0092B-C50C-407E-A947-70E740481C1C}">
                          <a14:useLocalDpi xmlns:a14="http://schemas.microsoft.com/office/drawing/2010/main" val="0"/>
                        </a:ext>
                      </a:extLst>
                    </a:blip>
                    <a:srcRect r="38941" b="51543"/>
                    <a:stretch/>
                  </pic:blipFill>
                  <pic:spPr bwMode="auto">
                    <a:xfrm>
                      <a:off x="0" y="0"/>
                      <a:ext cx="5083838" cy="4072258"/>
                    </a:xfrm>
                    <a:prstGeom prst="rect">
                      <a:avLst/>
                    </a:prstGeom>
                    <a:noFill/>
                    <a:ln>
                      <a:noFill/>
                    </a:ln>
                    <a:extLst>
                      <a:ext uri="{53640926-AAD7-44D8-BBD7-CCE9431645EC}">
                        <a14:shadowObscured xmlns:a14="http://schemas.microsoft.com/office/drawing/2010/main"/>
                      </a:ext>
                    </a:extLst>
                  </pic:spPr>
                </pic:pic>
              </a:graphicData>
            </a:graphic>
          </wp:inline>
        </w:drawing>
      </w:r>
    </w:p>
    <w:p w:rsidR="00EF4772" w:rsidRDefault="00EF4772" w:rsidP="00EF4772">
      <w:pPr>
        <w:spacing w:after="0" w:line="360" w:lineRule="auto"/>
        <w:ind w:left="-5" w:right="37"/>
        <w:jc w:val="center"/>
        <w:rPr>
          <w:rStyle w:val="tlid-translation"/>
          <w:rFonts w:ascii="Arial" w:hAnsi="Arial" w:cs="Arial"/>
          <w:sz w:val="24"/>
          <w:szCs w:val="24"/>
        </w:rPr>
      </w:pPr>
      <w:r>
        <w:rPr>
          <w:rFonts w:ascii="Arial" w:hAnsi="Arial" w:cs="Arial"/>
          <w:i/>
          <w:sz w:val="24"/>
          <w:szCs w:val="24"/>
        </w:rPr>
        <w:t>1</w:t>
      </w:r>
      <w:r>
        <w:rPr>
          <w:rFonts w:ascii="Arial" w:hAnsi="Arial" w:cs="Arial"/>
          <w:sz w:val="24"/>
          <w:szCs w:val="24"/>
        </w:rPr>
        <w:t xml:space="preserve"> — </w:t>
      </w:r>
      <w:r>
        <w:rPr>
          <w:rStyle w:val="tlid-translation"/>
          <w:rFonts w:ascii="Arial" w:hAnsi="Arial" w:cs="Arial"/>
          <w:sz w:val="24"/>
          <w:szCs w:val="24"/>
        </w:rPr>
        <w:t xml:space="preserve">AC – DC  преобразователь; </w:t>
      </w:r>
      <w:r>
        <w:rPr>
          <w:rFonts w:ascii="Arial" w:hAnsi="Arial" w:cs="Arial"/>
          <w:i/>
          <w:sz w:val="24"/>
          <w:szCs w:val="24"/>
        </w:rPr>
        <w:t>2</w:t>
      </w:r>
      <w:r>
        <w:rPr>
          <w:rFonts w:ascii="Arial" w:hAnsi="Arial" w:cs="Arial"/>
          <w:sz w:val="24"/>
          <w:szCs w:val="24"/>
        </w:rPr>
        <w:t xml:space="preserve"> — </w:t>
      </w:r>
      <w:r>
        <w:rPr>
          <w:rStyle w:val="tlid-translation"/>
          <w:rFonts w:ascii="Arial" w:hAnsi="Arial" w:cs="Arial"/>
          <w:sz w:val="24"/>
          <w:szCs w:val="24"/>
        </w:rPr>
        <w:t xml:space="preserve">DC – DC преобразователь; </w:t>
      </w:r>
    </w:p>
    <w:p w:rsidR="00EF4772" w:rsidRDefault="00EF4772" w:rsidP="00EF4772">
      <w:pPr>
        <w:spacing w:after="0" w:line="360" w:lineRule="auto"/>
        <w:ind w:left="-5" w:right="37"/>
        <w:jc w:val="center"/>
        <w:rPr>
          <w:rFonts w:ascii="Arial" w:hAnsi="Arial" w:cs="Arial"/>
          <w:sz w:val="24"/>
          <w:szCs w:val="24"/>
        </w:rPr>
      </w:pPr>
      <w:r>
        <w:rPr>
          <w:rStyle w:val="tlid-translation"/>
          <w:rFonts w:ascii="Arial" w:hAnsi="Arial" w:cs="Arial"/>
          <w:i/>
          <w:sz w:val="24"/>
          <w:szCs w:val="24"/>
        </w:rPr>
        <w:t>3</w:t>
      </w:r>
      <w:r>
        <w:rPr>
          <w:rStyle w:val="tlid-translation"/>
          <w:rFonts w:ascii="Arial" w:hAnsi="Arial" w:cs="Arial"/>
          <w:sz w:val="24"/>
          <w:szCs w:val="24"/>
        </w:rPr>
        <w:t xml:space="preserve"> — цепь управления 60 В максимум; </w:t>
      </w:r>
      <w:r>
        <w:rPr>
          <w:rFonts w:ascii="Arial" w:hAnsi="Arial" w:cs="Arial"/>
          <w:i/>
          <w:sz w:val="24"/>
          <w:szCs w:val="24"/>
        </w:rPr>
        <w:t>4</w:t>
      </w:r>
      <w:r>
        <w:rPr>
          <w:rFonts w:ascii="Arial" w:hAnsi="Arial" w:cs="Arial"/>
          <w:sz w:val="24"/>
          <w:szCs w:val="24"/>
        </w:rPr>
        <w:t xml:space="preserve"> — </w:t>
      </w:r>
      <w:r>
        <w:rPr>
          <w:rStyle w:val="tlid-translation"/>
          <w:rFonts w:ascii="Arial" w:hAnsi="Arial" w:cs="Arial"/>
          <w:sz w:val="24"/>
          <w:szCs w:val="24"/>
        </w:rPr>
        <w:t xml:space="preserve">см. примечание; </w:t>
      </w:r>
      <w:r>
        <w:rPr>
          <w:rStyle w:val="tlid-translation"/>
          <w:rFonts w:ascii="Arial" w:hAnsi="Arial" w:cs="Arial"/>
          <w:i/>
          <w:sz w:val="24"/>
          <w:szCs w:val="24"/>
        </w:rPr>
        <w:t>5</w:t>
      </w:r>
      <w:r>
        <w:rPr>
          <w:rStyle w:val="tlid-translation"/>
          <w:rFonts w:ascii="Arial" w:hAnsi="Arial" w:cs="Arial"/>
          <w:sz w:val="24"/>
          <w:szCs w:val="24"/>
        </w:rPr>
        <w:t xml:space="preserve"> — </w:t>
      </w:r>
      <w:r>
        <w:rPr>
          <w:rFonts w:ascii="Arial" w:hAnsi="Arial" w:cs="Arial"/>
          <w:sz w:val="24"/>
          <w:szCs w:val="24"/>
        </w:rPr>
        <w:t>контакты для подзарядки аккумулятора</w:t>
      </w:r>
    </w:p>
    <w:p w:rsidR="00EF4772" w:rsidRDefault="00EF4772" w:rsidP="00EF4772">
      <w:pPr>
        <w:tabs>
          <w:tab w:val="left" w:pos="8364"/>
        </w:tabs>
        <w:spacing w:after="0" w:line="360" w:lineRule="auto"/>
        <w:ind w:right="3"/>
        <w:rPr>
          <w:rStyle w:val="tlid-translation"/>
          <w:rFonts w:ascii="Arial" w:hAnsi="Arial" w:cs="Arial"/>
          <w:szCs w:val="20"/>
        </w:rPr>
      </w:pPr>
      <w:r>
        <w:rPr>
          <w:rFonts w:ascii="Arial" w:hAnsi="Arial" w:cs="Arial"/>
          <w:sz w:val="24"/>
          <w:szCs w:val="24"/>
        </w:rPr>
        <w:t xml:space="preserve">           </w:t>
      </w:r>
      <w:r w:rsidRPr="006835DA">
        <w:rPr>
          <w:rStyle w:val="tlid-translation"/>
          <w:rFonts w:ascii="Arial" w:hAnsi="Arial" w:cs="Arial"/>
          <w:spacing w:val="40"/>
          <w:szCs w:val="20"/>
        </w:rPr>
        <w:t>Примечание</w:t>
      </w:r>
      <w:r w:rsidRPr="006835DA">
        <w:rPr>
          <w:rStyle w:val="tlid-translation"/>
          <w:rFonts w:ascii="Arial" w:hAnsi="Arial" w:cs="Arial"/>
          <w:szCs w:val="20"/>
        </w:rPr>
        <w:t xml:space="preserve"> — Символ  </w:t>
      </w:r>
      <w:r w:rsidRPr="006835DA">
        <w:rPr>
          <w:rFonts w:ascii="Arial" w:hAnsi="Arial" w:cs="Arial"/>
          <w:noProof/>
          <w:szCs w:val="20"/>
          <w:lang w:eastAsia="ru-RU"/>
        </w:rPr>
        <w:drawing>
          <wp:inline distT="0" distB="0" distL="0" distR="0" wp14:anchorId="50716869" wp14:editId="29BF7344">
            <wp:extent cx="182880" cy="86360"/>
            <wp:effectExtent l="0" t="0" r="7620" b="889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2880" cy="86360"/>
                    </a:xfrm>
                    <a:prstGeom prst="rect">
                      <a:avLst/>
                    </a:prstGeom>
                    <a:noFill/>
                    <a:ln>
                      <a:noFill/>
                    </a:ln>
                  </pic:spPr>
                </pic:pic>
              </a:graphicData>
            </a:graphic>
          </wp:inline>
        </w:drawing>
      </w:r>
      <w:r w:rsidRPr="006835DA">
        <w:rPr>
          <w:rFonts w:ascii="Arial" w:hAnsi="Arial" w:cs="Arial"/>
          <w:noProof/>
          <w:szCs w:val="20"/>
        </w:rPr>
        <w:t xml:space="preserve"> </w:t>
      </w:r>
      <w:r w:rsidRPr="006835DA">
        <w:rPr>
          <w:rStyle w:val="tlid-translation"/>
          <w:rFonts w:ascii="Arial" w:hAnsi="Arial" w:cs="Arial"/>
          <w:szCs w:val="20"/>
        </w:rPr>
        <w:t>обозначает, что отрицательный полюс аккумулятора подключен к раме (корпусу) подъемной платформы</w:t>
      </w:r>
      <w:r>
        <w:rPr>
          <w:rStyle w:val="tlid-translation"/>
          <w:rFonts w:ascii="Arial" w:hAnsi="Arial" w:cs="Arial"/>
          <w:szCs w:val="20"/>
        </w:rPr>
        <w:t>.</w:t>
      </w:r>
    </w:p>
    <w:p w:rsidR="00EF4772" w:rsidRDefault="00EF4772" w:rsidP="00EF4772">
      <w:pPr>
        <w:tabs>
          <w:tab w:val="left" w:pos="8364"/>
        </w:tabs>
        <w:spacing w:after="0" w:line="360" w:lineRule="auto"/>
        <w:ind w:right="3"/>
        <w:rPr>
          <w:rFonts w:ascii="Arial" w:hAnsi="Arial" w:cs="Arial"/>
          <w:sz w:val="24"/>
          <w:szCs w:val="24"/>
        </w:rPr>
      </w:pPr>
    </w:p>
    <w:p w:rsidR="00EF4772" w:rsidRPr="006835DA" w:rsidRDefault="00EF4772" w:rsidP="00EF4772">
      <w:pPr>
        <w:spacing w:after="0" w:line="480" w:lineRule="auto"/>
        <w:ind w:left="-6" w:right="34" w:firstLine="573"/>
        <w:jc w:val="both"/>
        <w:rPr>
          <w:rFonts w:ascii="Arial" w:hAnsi="Arial" w:cs="Arial"/>
          <w:sz w:val="24"/>
          <w:szCs w:val="24"/>
        </w:rPr>
      </w:pPr>
      <w:r w:rsidRPr="006835DA">
        <w:rPr>
          <w:rFonts w:ascii="Arial" w:hAnsi="Arial" w:cs="Arial"/>
          <w:sz w:val="24"/>
          <w:szCs w:val="24"/>
        </w:rPr>
        <w:t xml:space="preserve">Рисунок 6 </w:t>
      </w:r>
      <w:r>
        <w:rPr>
          <w:rFonts w:ascii="Arial" w:hAnsi="Arial" w:cs="Arial"/>
          <w:sz w:val="24"/>
          <w:szCs w:val="24"/>
        </w:rPr>
        <w:t>—</w:t>
      </w:r>
      <w:r w:rsidRPr="006835DA">
        <w:rPr>
          <w:rFonts w:ascii="Arial" w:hAnsi="Arial" w:cs="Arial"/>
          <w:sz w:val="24"/>
          <w:szCs w:val="24"/>
        </w:rPr>
        <w:t xml:space="preserve"> Зарядное устройство для подъемных платформ с аккумулятором</w:t>
      </w:r>
    </w:p>
    <w:p w:rsidR="00EF4772" w:rsidRPr="006835DA" w:rsidRDefault="00EF4772" w:rsidP="00EF4772">
      <w:pPr>
        <w:spacing w:after="0" w:line="480" w:lineRule="auto"/>
        <w:ind w:left="-6" w:right="34" w:firstLine="573"/>
        <w:jc w:val="both"/>
        <w:rPr>
          <w:rFonts w:ascii="Arial" w:hAnsi="Arial" w:cs="Arial"/>
          <w:sz w:val="24"/>
          <w:szCs w:val="24"/>
        </w:rPr>
      </w:pPr>
      <w:r w:rsidRPr="006835DA">
        <w:rPr>
          <w:rFonts w:ascii="Arial" w:hAnsi="Arial" w:cs="Arial"/>
          <w:sz w:val="24"/>
          <w:szCs w:val="24"/>
        </w:rPr>
        <w:t>5.5.14.4 Клеммы аккумулятора и зарядные контакты должны быть физически защищены от короткого замыкания.</w:t>
      </w:r>
    </w:p>
    <w:p w:rsidR="00EF4772" w:rsidRPr="00407DE8" w:rsidRDefault="00EF4772" w:rsidP="00EF4772">
      <w:pPr>
        <w:spacing w:after="0" w:line="480" w:lineRule="auto"/>
        <w:ind w:left="-5" w:right="37" w:firstLine="567"/>
        <w:jc w:val="both"/>
        <w:rPr>
          <w:rStyle w:val="tlid-translation"/>
          <w:rFonts w:ascii="Arial" w:hAnsi="Arial" w:cs="Arial"/>
          <w:sz w:val="24"/>
          <w:szCs w:val="24"/>
        </w:rPr>
      </w:pPr>
      <w:r w:rsidRPr="00407DE8">
        <w:rPr>
          <w:rFonts w:ascii="Arial" w:hAnsi="Arial" w:cs="Arial"/>
          <w:sz w:val="24"/>
          <w:szCs w:val="24"/>
        </w:rPr>
        <w:t xml:space="preserve">5.5.14.5 </w:t>
      </w:r>
      <w:r w:rsidRPr="00407DE8">
        <w:rPr>
          <w:rStyle w:val="tlid-translation"/>
          <w:rFonts w:ascii="Arial" w:hAnsi="Arial" w:cs="Arial"/>
          <w:sz w:val="24"/>
          <w:szCs w:val="24"/>
        </w:rPr>
        <w:t>Должно быть обеспечено безопасное расположение или крепление аккумулятора.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Style w:val="tlid-translation"/>
          <w:rFonts w:ascii="Arial" w:hAnsi="Arial" w:cs="Arial"/>
          <w:sz w:val="24"/>
          <w:szCs w:val="24"/>
        </w:rPr>
        <w:t xml:space="preserve">5.5.14.6 </w:t>
      </w:r>
      <w:r w:rsidRPr="00407DE8">
        <w:rPr>
          <w:rFonts w:ascii="Arial" w:hAnsi="Arial" w:cs="Arial"/>
          <w:sz w:val="24"/>
          <w:szCs w:val="24"/>
        </w:rPr>
        <w:t>Должен быть выключатель, отключающий аккумулятор от цепи управления и цепи питания привода.</w:t>
      </w:r>
    </w:p>
    <w:p w:rsidR="00EF4772" w:rsidRPr="00407DE8" w:rsidRDefault="00EF4772" w:rsidP="00EF4772">
      <w:pPr>
        <w:spacing w:after="0" w:line="480" w:lineRule="auto"/>
        <w:ind w:left="-5" w:right="37" w:firstLine="567"/>
        <w:jc w:val="both"/>
        <w:rPr>
          <w:rStyle w:val="tlid-translation"/>
          <w:rFonts w:ascii="Arial" w:hAnsi="Arial" w:cs="Arial"/>
          <w:sz w:val="24"/>
          <w:szCs w:val="24"/>
        </w:rPr>
      </w:pPr>
      <w:r w:rsidRPr="00407DE8">
        <w:rPr>
          <w:rFonts w:ascii="Arial" w:hAnsi="Arial" w:cs="Arial"/>
          <w:sz w:val="24"/>
          <w:szCs w:val="24"/>
        </w:rPr>
        <w:t xml:space="preserve">5.5.14.7 </w:t>
      </w:r>
      <w:r w:rsidRPr="00407DE8">
        <w:rPr>
          <w:rStyle w:val="tlid-translation"/>
          <w:rFonts w:ascii="Arial" w:hAnsi="Arial" w:cs="Arial"/>
          <w:sz w:val="24"/>
          <w:szCs w:val="24"/>
        </w:rPr>
        <w:t>Устройства для зарядки аккумулятора должны быть выполнены так, чтобы в случае остановки платформы вне досягаемости зарядных контактов визуальная и звуковая индикация информировала об этом пользователя.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Style w:val="tlid-translation"/>
          <w:rFonts w:ascii="Arial" w:hAnsi="Arial" w:cs="Arial"/>
          <w:sz w:val="24"/>
          <w:szCs w:val="24"/>
        </w:rPr>
        <w:t xml:space="preserve">5.5.14.8 </w:t>
      </w:r>
      <w:r w:rsidRPr="00407DE8">
        <w:rPr>
          <w:rFonts w:ascii="Arial" w:hAnsi="Arial" w:cs="Arial"/>
          <w:sz w:val="24"/>
          <w:szCs w:val="24"/>
        </w:rPr>
        <w:t>Заземление должно быть выполнено в соответствии с рисунком 4.</w:t>
      </w:r>
    </w:p>
    <w:p w:rsidR="00EF4772" w:rsidRPr="00407DE8" w:rsidRDefault="00EF4772" w:rsidP="00EF4772">
      <w:pPr>
        <w:spacing w:after="0" w:line="480" w:lineRule="auto"/>
        <w:ind w:left="-5" w:right="35" w:firstLine="567"/>
        <w:jc w:val="both"/>
        <w:rPr>
          <w:rStyle w:val="tlid-translation"/>
          <w:rFonts w:ascii="Arial" w:hAnsi="Arial" w:cs="Arial"/>
          <w:sz w:val="24"/>
          <w:szCs w:val="24"/>
        </w:rPr>
      </w:pPr>
      <w:r w:rsidRPr="00407DE8">
        <w:rPr>
          <w:rStyle w:val="tlid-translation"/>
          <w:rFonts w:ascii="Arial" w:hAnsi="Arial" w:cs="Arial"/>
          <w:sz w:val="24"/>
          <w:szCs w:val="24"/>
        </w:rPr>
        <w:t>Заземление не требуется в цепях зарядки с SELV-защитой</w:t>
      </w:r>
      <w:r>
        <w:rPr>
          <w:rStyle w:val="tlid-translation"/>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5.5.14.9 </w:t>
      </w:r>
      <w:r w:rsidRPr="00407DE8">
        <w:rPr>
          <w:rStyle w:val="tlid-translation"/>
          <w:rFonts w:ascii="Arial" w:hAnsi="Arial" w:cs="Arial"/>
          <w:sz w:val="24"/>
          <w:szCs w:val="24"/>
        </w:rPr>
        <w:t>Аккумуляторы не должны протекать. Аккумуляторы не должны выделять пары при нормальной работе, включая зарядку.</w:t>
      </w:r>
    </w:p>
    <w:p w:rsidR="00EF4772" w:rsidRPr="00857031" w:rsidRDefault="00EF4772" w:rsidP="00EF4772">
      <w:pPr>
        <w:spacing w:after="0" w:line="480" w:lineRule="auto"/>
        <w:ind w:left="-5" w:right="37" w:firstLine="567"/>
        <w:jc w:val="both"/>
        <w:rPr>
          <w:rFonts w:ascii="Arial" w:hAnsi="Arial" w:cs="Arial"/>
          <w:b/>
          <w:sz w:val="24"/>
          <w:szCs w:val="24"/>
        </w:rPr>
      </w:pPr>
      <w:r w:rsidRPr="00857031">
        <w:rPr>
          <w:rFonts w:ascii="Arial" w:hAnsi="Arial" w:cs="Arial"/>
          <w:b/>
          <w:sz w:val="24"/>
          <w:szCs w:val="24"/>
        </w:rPr>
        <w:t>5.5.15 Аппараты управления</w:t>
      </w:r>
    </w:p>
    <w:p w:rsidR="00EF4772" w:rsidRPr="00407DE8" w:rsidRDefault="00EF4772" w:rsidP="00EF4772">
      <w:pPr>
        <w:spacing w:after="0" w:line="480" w:lineRule="auto"/>
        <w:ind w:right="537" w:firstLine="567"/>
        <w:jc w:val="both"/>
        <w:rPr>
          <w:rFonts w:ascii="Arial" w:hAnsi="Arial" w:cs="Arial"/>
          <w:sz w:val="24"/>
          <w:szCs w:val="24"/>
        </w:rPr>
      </w:pPr>
      <w:r w:rsidRPr="00407DE8">
        <w:rPr>
          <w:rFonts w:ascii="Arial" w:hAnsi="Arial" w:cs="Arial"/>
          <w:sz w:val="24"/>
          <w:szCs w:val="24"/>
        </w:rPr>
        <w:t>5.5.15.1 Аппараты управления должны располагаться на каждой посадочной площадке и на грузонесущем устройстве. Требования к аппаратам управления в таблице 9</w:t>
      </w:r>
      <w:r>
        <w:rPr>
          <w:rFonts w:ascii="Arial" w:hAnsi="Arial" w:cs="Arial"/>
          <w:sz w:val="24"/>
          <w:szCs w:val="24"/>
        </w:rPr>
        <w:t>.</w:t>
      </w:r>
    </w:p>
    <w:p w:rsidR="00EF4772" w:rsidRDefault="00EF4772" w:rsidP="00EF4772">
      <w:pPr>
        <w:spacing w:after="0" w:line="240" w:lineRule="auto"/>
        <w:ind w:left="-5" w:right="35" w:firstLine="289"/>
        <w:rPr>
          <w:rFonts w:ascii="Arial" w:hAnsi="Arial" w:cs="Arial"/>
          <w:sz w:val="24"/>
          <w:szCs w:val="24"/>
        </w:rPr>
      </w:pPr>
      <w:r>
        <w:rPr>
          <w:rFonts w:ascii="Arial" w:hAnsi="Arial" w:cs="Arial"/>
          <w:spacing w:val="40"/>
          <w:sz w:val="24"/>
          <w:szCs w:val="24"/>
        </w:rPr>
        <w:t>Таблица 9</w:t>
      </w:r>
      <w:r>
        <w:rPr>
          <w:rFonts w:ascii="Arial" w:hAnsi="Arial" w:cs="Arial"/>
          <w:sz w:val="24"/>
          <w:szCs w:val="24"/>
        </w:rPr>
        <w:t xml:space="preserve"> — Аппараты управления</w:t>
      </w:r>
    </w:p>
    <w:p w:rsidR="00EF4772" w:rsidRPr="00407DE8" w:rsidRDefault="00EF4772" w:rsidP="00EF4772">
      <w:pPr>
        <w:spacing w:after="0" w:line="240" w:lineRule="auto"/>
        <w:ind w:left="-5" w:right="37"/>
        <w:rPr>
          <w:rFonts w:ascii="Arial" w:hAnsi="Arial" w:cs="Arial"/>
          <w:i/>
          <w:color w:val="0070C0"/>
          <w:sz w:val="24"/>
          <w:szCs w:val="24"/>
        </w:rPr>
      </w:pPr>
    </w:p>
    <w:tbl>
      <w:tblPr>
        <w:tblW w:w="9212" w:type="dxa"/>
        <w:tblInd w:w="270" w:type="dxa"/>
        <w:tblCellMar>
          <w:top w:w="96" w:type="dxa"/>
          <w:left w:w="69" w:type="dxa"/>
          <w:right w:w="30" w:type="dxa"/>
        </w:tblCellMar>
        <w:tblLook w:val="04A0" w:firstRow="1" w:lastRow="0" w:firstColumn="1" w:lastColumn="0" w:noHBand="0" w:noVBand="1"/>
      </w:tblPr>
      <w:tblGrid>
        <w:gridCol w:w="4606"/>
        <w:gridCol w:w="4606"/>
      </w:tblGrid>
      <w:tr w:rsidR="00EF4772" w:rsidRPr="00E570DA" w:rsidTr="009E62A4">
        <w:trPr>
          <w:trHeight w:val="341"/>
        </w:trPr>
        <w:tc>
          <w:tcPr>
            <w:tcW w:w="4606" w:type="dxa"/>
            <w:tcBorders>
              <w:top w:val="single" w:sz="4" w:space="0" w:color="000000"/>
              <w:left w:val="single" w:sz="4" w:space="0" w:color="000000"/>
              <w:bottom w:val="double" w:sz="4" w:space="0" w:color="auto"/>
              <w:right w:val="single" w:sz="4" w:space="0" w:color="000000"/>
            </w:tcBorders>
            <w:shd w:val="clear" w:color="auto" w:fill="auto"/>
          </w:tcPr>
          <w:p w:rsidR="00EF4772" w:rsidRPr="00182E4E" w:rsidRDefault="00EF4772" w:rsidP="009E62A4">
            <w:pPr>
              <w:spacing w:after="0" w:line="240" w:lineRule="auto"/>
              <w:ind w:left="1"/>
              <w:jc w:val="center"/>
              <w:rPr>
                <w:rFonts w:ascii="Arial" w:hAnsi="Arial" w:cs="Arial"/>
                <w:szCs w:val="24"/>
              </w:rPr>
            </w:pPr>
            <w:r w:rsidRPr="00182E4E">
              <w:rPr>
                <w:rFonts w:ascii="Arial" w:hAnsi="Arial" w:cs="Arial"/>
                <w:szCs w:val="24"/>
              </w:rPr>
              <w:t>Элемент</w:t>
            </w:r>
          </w:p>
        </w:tc>
        <w:tc>
          <w:tcPr>
            <w:tcW w:w="4606" w:type="dxa"/>
            <w:tcBorders>
              <w:top w:val="single" w:sz="4" w:space="0" w:color="000000"/>
              <w:left w:val="single" w:sz="4" w:space="0" w:color="000000"/>
              <w:bottom w:val="double" w:sz="4" w:space="0" w:color="auto"/>
              <w:right w:val="single" w:sz="4" w:space="0" w:color="000000"/>
            </w:tcBorders>
            <w:shd w:val="clear" w:color="auto" w:fill="auto"/>
          </w:tcPr>
          <w:p w:rsidR="00EF4772" w:rsidRPr="00182E4E" w:rsidRDefault="00EF4772" w:rsidP="009E62A4">
            <w:pPr>
              <w:spacing w:after="0" w:line="240" w:lineRule="auto"/>
              <w:jc w:val="center"/>
              <w:rPr>
                <w:rFonts w:ascii="Arial" w:hAnsi="Arial" w:cs="Arial"/>
                <w:szCs w:val="24"/>
              </w:rPr>
            </w:pPr>
            <w:r w:rsidRPr="00182E4E">
              <w:rPr>
                <w:rFonts w:ascii="Arial" w:hAnsi="Arial" w:cs="Arial"/>
                <w:szCs w:val="24"/>
              </w:rPr>
              <w:t>Требования</w:t>
            </w:r>
          </w:p>
        </w:tc>
      </w:tr>
      <w:tr w:rsidR="00EF4772" w:rsidRPr="00407DE8" w:rsidTr="009E62A4">
        <w:trPr>
          <w:trHeight w:val="341"/>
        </w:trPr>
        <w:tc>
          <w:tcPr>
            <w:tcW w:w="4606" w:type="dxa"/>
            <w:tcBorders>
              <w:top w:val="double" w:sz="4" w:space="0" w:color="auto"/>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537"/>
              <w:rPr>
                <w:rFonts w:ascii="Arial" w:hAnsi="Arial" w:cs="Arial"/>
                <w:sz w:val="24"/>
                <w:szCs w:val="24"/>
              </w:rPr>
            </w:pPr>
            <w:r w:rsidRPr="00407DE8">
              <w:rPr>
                <w:rFonts w:ascii="Arial" w:hAnsi="Arial" w:cs="Arial"/>
                <w:sz w:val="24"/>
                <w:szCs w:val="24"/>
              </w:rPr>
              <w:t>Минимальный размер рабочей поверхности кнопки</w:t>
            </w:r>
          </w:p>
        </w:tc>
        <w:tc>
          <w:tcPr>
            <w:tcW w:w="4606" w:type="dxa"/>
            <w:tcBorders>
              <w:top w:val="double" w:sz="4" w:space="0" w:color="auto"/>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Площадь, ограниченная вписанной окружностью диаметром 20 мм</w:t>
            </w:r>
          </w:p>
        </w:tc>
      </w:tr>
      <w:tr w:rsidR="00EF4772" w:rsidRPr="00407DE8" w:rsidTr="009E62A4">
        <w:trPr>
          <w:trHeight w:val="553"/>
        </w:trPr>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537"/>
              <w:rPr>
                <w:rFonts w:ascii="Arial" w:hAnsi="Arial" w:cs="Arial"/>
                <w:sz w:val="24"/>
                <w:szCs w:val="24"/>
                <w:lang w:val="en-US"/>
              </w:rPr>
            </w:pPr>
            <w:r w:rsidRPr="00407DE8">
              <w:rPr>
                <w:rFonts w:ascii="Arial" w:hAnsi="Arial" w:cs="Arial"/>
                <w:sz w:val="24"/>
                <w:szCs w:val="24"/>
              </w:rPr>
              <w:t>Идентификация рабочей поверхности кнопок</w:t>
            </w:r>
          </w:p>
        </w:tc>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537"/>
              <w:rPr>
                <w:rFonts w:ascii="Arial" w:hAnsi="Arial" w:cs="Arial"/>
                <w:sz w:val="24"/>
                <w:szCs w:val="24"/>
              </w:rPr>
            </w:pPr>
            <w:r w:rsidRPr="00407DE8">
              <w:rPr>
                <w:rFonts w:ascii="Arial" w:hAnsi="Arial" w:cs="Arial"/>
                <w:sz w:val="24"/>
                <w:szCs w:val="24"/>
              </w:rPr>
              <w:t>Визуальное (контрастность) и тактильное (рельеф) отличие от лицевой панели поста управления или других окружающих элементов</w:t>
            </w:r>
          </w:p>
        </w:tc>
      </w:tr>
      <w:tr w:rsidR="00EF4772" w:rsidRPr="00407DE8" w:rsidTr="009E62A4">
        <w:trPr>
          <w:trHeight w:val="288"/>
        </w:trPr>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537"/>
              <w:rPr>
                <w:rFonts w:ascii="Arial" w:hAnsi="Arial" w:cs="Arial"/>
                <w:sz w:val="24"/>
                <w:szCs w:val="24"/>
              </w:rPr>
            </w:pPr>
            <w:r w:rsidRPr="00407DE8">
              <w:rPr>
                <w:rFonts w:ascii="Arial" w:hAnsi="Arial" w:cs="Arial"/>
                <w:sz w:val="24"/>
                <w:szCs w:val="24"/>
              </w:rPr>
              <w:t>Идентификация лицевой панели поста управления</w:t>
            </w:r>
          </w:p>
        </w:tc>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537"/>
              <w:rPr>
                <w:rFonts w:ascii="Arial" w:hAnsi="Arial" w:cs="Arial"/>
                <w:sz w:val="24"/>
                <w:szCs w:val="24"/>
              </w:rPr>
            </w:pPr>
            <w:r w:rsidRPr="00407DE8">
              <w:rPr>
                <w:rFonts w:ascii="Arial" w:hAnsi="Arial" w:cs="Arial"/>
                <w:sz w:val="24"/>
                <w:szCs w:val="24"/>
              </w:rPr>
              <w:t>Цвет лицевой панели должен контрастировать с цветом окружающих элементов</w:t>
            </w:r>
          </w:p>
        </w:tc>
      </w:tr>
      <w:tr w:rsidR="00EF4772" w:rsidRPr="00407DE8" w:rsidTr="009E62A4">
        <w:trPr>
          <w:trHeight w:val="288"/>
        </w:trPr>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537"/>
              <w:rPr>
                <w:rFonts w:ascii="Arial" w:hAnsi="Arial" w:cs="Arial"/>
                <w:sz w:val="24"/>
                <w:szCs w:val="24"/>
              </w:rPr>
            </w:pPr>
            <w:r w:rsidRPr="00407DE8">
              <w:rPr>
                <w:rFonts w:ascii="Arial" w:hAnsi="Arial" w:cs="Arial"/>
                <w:sz w:val="24"/>
                <w:szCs w:val="24"/>
              </w:rPr>
              <w:t>Рабочее усилие воздействия на кнопку</w:t>
            </w:r>
          </w:p>
        </w:tc>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right="537"/>
              <w:rPr>
                <w:rFonts w:ascii="Arial" w:hAnsi="Arial" w:cs="Arial"/>
                <w:sz w:val="24"/>
                <w:szCs w:val="24"/>
              </w:rPr>
            </w:pPr>
            <w:r w:rsidRPr="00407DE8">
              <w:rPr>
                <w:rFonts w:ascii="Arial" w:hAnsi="Arial" w:cs="Arial"/>
                <w:sz w:val="24"/>
                <w:szCs w:val="24"/>
              </w:rPr>
              <w:t>От 2,5 до 5,0 Н</w:t>
            </w:r>
          </w:p>
        </w:tc>
      </w:tr>
      <w:tr w:rsidR="00EF4772" w:rsidRPr="00407DE8" w:rsidTr="009E62A4">
        <w:trPr>
          <w:trHeight w:val="552"/>
        </w:trPr>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Pr>
                <w:rFonts w:ascii="Arial" w:hAnsi="Arial" w:cs="Arial"/>
                <w:sz w:val="24"/>
                <w:szCs w:val="24"/>
              </w:rPr>
            </w:pPr>
            <w:r w:rsidRPr="00407DE8">
              <w:rPr>
                <w:rFonts w:ascii="Arial" w:hAnsi="Arial" w:cs="Arial"/>
                <w:sz w:val="24"/>
                <w:szCs w:val="24"/>
              </w:rPr>
              <w:t>Информация о регистрации команды</w:t>
            </w:r>
          </w:p>
        </w:tc>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Pr>
                <w:rFonts w:ascii="Arial" w:hAnsi="Arial" w:cs="Arial"/>
                <w:sz w:val="24"/>
                <w:szCs w:val="24"/>
              </w:rPr>
            </w:pPr>
            <w:r w:rsidRPr="00407DE8">
              <w:rPr>
                <w:rFonts w:ascii="Arial" w:hAnsi="Arial" w:cs="Arial"/>
                <w:sz w:val="24"/>
                <w:szCs w:val="24"/>
              </w:rPr>
              <w:t>Информирование пользователя о регистрации команды после нажатия на кнопку (световая индикация)</w:t>
            </w:r>
          </w:p>
        </w:tc>
      </w:tr>
      <w:tr w:rsidR="00EF4772" w:rsidRPr="00407DE8" w:rsidTr="009E62A4">
        <w:trPr>
          <w:trHeight w:val="288"/>
        </w:trPr>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Pr>
                <w:rFonts w:ascii="Arial" w:hAnsi="Arial" w:cs="Arial"/>
                <w:sz w:val="24"/>
                <w:szCs w:val="24"/>
              </w:rPr>
            </w:pPr>
            <w:r w:rsidRPr="00407DE8">
              <w:rPr>
                <w:rFonts w:ascii="Arial" w:hAnsi="Arial" w:cs="Arial"/>
                <w:sz w:val="24"/>
                <w:szCs w:val="24"/>
              </w:rPr>
              <w:t>Расположение маркировки кнопок</w:t>
            </w:r>
          </w:p>
        </w:tc>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На рабочей повер</w:t>
            </w:r>
            <w:r>
              <w:rPr>
                <w:rFonts w:ascii="Arial" w:hAnsi="Arial" w:cs="Arial"/>
                <w:sz w:val="24"/>
                <w:szCs w:val="24"/>
              </w:rPr>
              <w:t xml:space="preserve">хности кнопки или на расстоянии от </w:t>
            </w:r>
            <w:r w:rsidRPr="00407DE8">
              <w:rPr>
                <w:rFonts w:ascii="Arial" w:hAnsi="Arial" w:cs="Arial"/>
                <w:sz w:val="24"/>
                <w:szCs w:val="24"/>
              </w:rPr>
              <w:t>10</w:t>
            </w:r>
            <w:r>
              <w:rPr>
                <w:rFonts w:ascii="Arial" w:hAnsi="Arial" w:cs="Arial"/>
                <w:sz w:val="24"/>
                <w:szCs w:val="24"/>
              </w:rPr>
              <w:t xml:space="preserve"> до </w:t>
            </w:r>
            <w:r w:rsidRPr="00407DE8">
              <w:rPr>
                <w:rFonts w:ascii="Arial" w:hAnsi="Arial" w:cs="Arial"/>
                <w:sz w:val="24"/>
                <w:szCs w:val="24"/>
              </w:rPr>
              <w:t>15 мм слева от нее</w:t>
            </w:r>
          </w:p>
        </w:tc>
      </w:tr>
      <w:tr w:rsidR="00EF4772" w:rsidRPr="00407DE8" w:rsidTr="009E62A4">
        <w:trPr>
          <w:trHeight w:val="288"/>
        </w:trPr>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Pr>
                <w:rFonts w:ascii="Arial" w:hAnsi="Arial" w:cs="Arial"/>
                <w:sz w:val="24"/>
                <w:szCs w:val="24"/>
              </w:rPr>
            </w:pPr>
            <w:r w:rsidRPr="00407DE8">
              <w:rPr>
                <w:rFonts w:ascii="Arial" w:hAnsi="Arial" w:cs="Arial"/>
                <w:sz w:val="24"/>
                <w:szCs w:val="24"/>
              </w:rPr>
              <w:t>Размер маркировки (рельеф)</w:t>
            </w:r>
          </w:p>
          <w:p w:rsidR="00EF4772" w:rsidRPr="00407DE8" w:rsidRDefault="00EF4772" w:rsidP="009E62A4">
            <w:pPr>
              <w:spacing w:after="0" w:line="240" w:lineRule="auto"/>
              <w:ind w:left="1"/>
              <w:rPr>
                <w:rFonts w:ascii="Arial" w:hAnsi="Arial" w:cs="Arial"/>
                <w:sz w:val="24"/>
                <w:szCs w:val="24"/>
              </w:rPr>
            </w:pPr>
          </w:p>
        </w:tc>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Рельефно выделенная маркировка должна быть высотой </w:t>
            </w:r>
            <w:r>
              <w:rPr>
                <w:rFonts w:ascii="Arial" w:hAnsi="Arial" w:cs="Arial"/>
                <w:sz w:val="24"/>
                <w:szCs w:val="24"/>
              </w:rPr>
              <w:t>от</w:t>
            </w:r>
            <w:r w:rsidRPr="00407DE8">
              <w:rPr>
                <w:rFonts w:ascii="Arial" w:hAnsi="Arial" w:cs="Arial"/>
                <w:sz w:val="24"/>
                <w:szCs w:val="24"/>
              </w:rPr>
              <w:t xml:space="preserve"> 15</w:t>
            </w:r>
            <w:r>
              <w:rPr>
                <w:rFonts w:ascii="Arial" w:hAnsi="Arial" w:cs="Arial"/>
                <w:sz w:val="24"/>
                <w:szCs w:val="24"/>
              </w:rPr>
              <w:t xml:space="preserve"> до </w:t>
            </w:r>
            <w:r w:rsidRPr="00407DE8">
              <w:rPr>
                <w:rFonts w:ascii="Arial" w:hAnsi="Arial" w:cs="Arial"/>
                <w:sz w:val="24"/>
                <w:szCs w:val="24"/>
              </w:rPr>
              <w:t>40 мм</w:t>
            </w:r>
          </w:p>
        </w:tc>
      </w:tr>
      <w:tr w:rsidR="00EF4772" w:rsidRPr="00407DE8" w:rsidTr="009E62A4">
        <w:trPr>
          <w:trHeight w:val="288"/>
        </w:trPr>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Pr>
                <w:rFonts w:ascii="Arial" w:hAnsi="Arial" w:cs="Arial"/>
                <w:sz w:val="24"/>
                <w:szCs w:val="24"/>
                <w:lang w:val="en-US"/>
              </w:rPr>
            </w:pPr>
            <w:r w:rsidRPr="00407DE8">
              <w:rPr>
                <w:rFonts w:ascii="Arial" w:hAnsi="Arial" w:cs="Arial"/>
                <w:sz w:val="24"/>
                <w:szCs w:val="24"/>
              </w:rPr>
              <w:t>Высота</w:t>
            </w:r>
            <w:r w:rsidRPr="00407DE8">
              <w:rPr>
                <w:rFonts w:ascii="Arial" w:hAnsi="Arial" w:cs="Arial"/>
                <w:sz w:val="24"/>
                <w:szCs w:val="24"/>
                <w:lang w:val="en-US"/>
              </w:rPr>
              <w:t xml:space="preserve"> </w:t>
            </w:r>
            <w:r w:rsidRPr="00407DE8">
              <w:rPr>
                <w:rFonts w:ascii="Arial" w:hAnsi="Arial" w:cs="Arial"/>
                <w:sz w:val="24"/>
                <w:szCs w:val="24"/>
              </w:rPr>
              <w:t>рельефа</w:t>
            </w:r>
          </w:p>
        </w:tc>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Pr>
                <w:rFonts w:ascii="Arial" w:hAnsi="Arial" w:cs="Arial"/>
                <w:sz w:val="24"/>
                <w:szCs w:val="24"/>
              </w:rPr>
            </w:pPr>
            <w:r w:rsidRPr="00407DE8">
              <w:rPr>
                <w:rFonts w:ascii="Arial" w:hAnsi="Arial" w:cs="Arial"/>
                <w:sz w:val="24"/>
                <w:szCs w:val="24"/>
              </w:rPr>
              <w:t>Не менее 0,8 мм</w:t>
            </w:r>
          </w:p>
        </w:tc>
      </w:tr>
      <w:tr w:rsidR="00EF4772" w:rsidRPr="00407DE8" w:rsidTr="009E62A4">
        <w:trPr>
          <w:trHeight w:val="288"/>
        </w:trPr>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Pr>
                <w:rFonts w:ascii="Arial" w:hAnsi="Arial" w:cs="Arial"/>
                <w:sz w:val="24"/>
                <w:szCs w:val="24"/>
              </w:rPr>
            </w:pPr>
            <w:r w:rsidRPr="00407DE8">
              <w:rPr>
                <w:rFonts w:ascii="Arial" w:hAnsi="Arial" w:cs="Arial"/>
                <w:sz w:val="24"/>
                <w:szCs w:val="24"/>
              </w:rPr>
              <w:t>Расстояние между рабочими поверхностями кнопок</w:t>
            </w:r>
          </w:p>
        </w:tc>
        <w:tc>
          <w:tcPr>
            <w:tcW w:w="4606" w:type="dxa"/>
            <w:tcBorders>
              <w:top w:val="single" w:sz="4" w:space="0" w:color="auto"/>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Pr>
                <w:rFonts w:ascii="Arial" w:hAnsi="Arial" w:cs="Arial"/>
                <w:sz w:val="24"/>
                <w:szCs w:val="24"/>
              </w:rPr>
            </w:pPr>
            <w:r w:rsidRPr="00407DE8">
              <w:rPr>
                <w:rFonts w:ascii="Arial" w:hAnsi="Arial" w:cs="Arial"/>
                <w:sz w:val="24"/>
                <w:szCs w:val="24"/>
              </w:rPr>
              <w:t>Не менее 10 мм</w:t>
            </w:r>
          </w:p>
        </w:tc>
      </w:tr>
      <w:tr w:rsidR="00EF4772" w:rsidRPr="00407DE8" w:rsidTr="009E62A4">
        <w:trPr>
          <w:trHeight w:val="552"/>
        </w:trPr>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Pr>
                <w:rFonts w:ascii="Arial" w:hAnsi="Arial" w:cs="Arial"/>
                <w:sz w:val="24"/>
                <w:szCs w:val="24"/>
              </w:rPr>
            </w:pPr>
            <w:r w:rsidRPr="00407DE8">
              <w:rPr>
                <w:rFonts w:ascii="Arial" w:hAnsi="Arial" w:cs="Arial"/>
                <w:sz w:val="24"/>
                <w:szCs w:val="24"/>
              </w:rPr>
              <w:t>Расстояние между группами кнопок вызова и другой группой кнопок</w:t>
            </w:r>
          </w:p>
        </w:tc>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Pr>
                <w:rFonts w:ascii="Arial" w:hAnsi="Arial" w:cs="Arial"/>
                <w:sz w:val="24"/>
                <w:szCs w:val="24"/>
              </w:rPr>
            </w:pPr>
            <w:r w:rsidRPr="00407DE8">
              <w:rPr>
                <w:rFonts w:ascii="Arial" w:hAnsi="Arial" w:cs="Arial"/>
                <w:sz w:val="24"/>
                <w:szCs w:val="24"/>
              </w:rPr>
              <w:t>Минимум в два раза превышающее расстояние между рабочими поверхностями кнопок</w:t>
            </w:r>
          </w:p>
        </w:tc>
      </w:tr>
      <w:tr w:rsidR="00EF4772" w:rsidRPr="00407DE8" w:rsidTr="009E62A4">
        <w:trPr>
          <w:trHeight w:val="552"/>
        </w:trPr>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Pr>
                <w:rFonts w:ascii="Arial" w:hAnsi="Arial" w:cs="Arial"/>
                <w:sz w:val="24"/>
                <w:szCs w:val="24"/>
              </w:rPr>
            </w:pPr>
            <w:r w:rsidRPr="00407DE8">
              <w:rPr>
                <w:rFonts w:ascii="Arial" w:hAnsi="Arial" w:cs="Arial"/>
                <w:sz w:val="24"/>
                <w:szCs w:val="24"/>
              </w:rPr>
              <w:t>Минимальное расстояние от уровня пола до центра любой кнопки</w:t>
            </w:r>
          </w:p>
        </w:tc>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857031" w:rsidRDefault="00EF4772" w:rsidP="009E62A4">
            <w:pPr>
              <w:spacing w:after="0" w:line="240" w:lineRule="auto"/>
              <w:rPr>
                <w:rFonts w:ascii="Arial" w:hAnsi="Arial" w:cs="Arial"/>
                <w:i/>
                <w:sz w:val="24"/>
                <w:szCs w:val="24"/>
              </w:rPr>
            </w:pPr>
            <w:r w:rsidRPr="00857031">
              <w:rPr>
                <w:rFonts w:ascii="Arial" w:hAnsi="Arial" w:cs="Arial"/>
                <w:i/>
                <w:sz w:val="24"/>
                <w:szCs w:val="24"/>
              </w:rPr>
              <w:t>850 мм</w:t>
            </w:r>
          </w:p>
        </w:tc>
      </w:tr>
    </w:tbl>
    <w:p w:rsidR="00EF4772" w:rsidRDefault="00EF4772" w:rsidP="00EF4772">
      <w:r>
        <w:br w:type="page"/>
      </w:r>
    </w:p>
    <w:p w:rsidR="00EF4772" w:rsidRPr="00522BA5" w:rsidRDefault="00EF4772" w:rsidP="00EF4772">
      <w:pPr>
        <w:rPr>
          <w:rFonts w:ascii="Arial" w:hAnsi="Arial" w:cs="Arial"/>
          <w:i/>
          <w:sz w:val="24"/>
        </w:rPr>
      </w:pPr>
      <w:r>
        <w:rPr>
          <w:rFonts w:ascii="Arial" w:hAnsi="Arial" w:cs="Arial"/>
          <w:i/>
          <w:sz w:val="24"/>
        </w:rPr>
        <w:t xml:space="preserve">   </w:t>
      </w:r>
      <w:r w:rsidRPr="00522BA5">
        <w:rPr>
          <w:rFonts w:ascii="Arial" w:hAnsi="Arial" w:cs="Arial"/>
          <w:i/>
          <w:sz w:val="24"/>
        </w:rPr>
        <w:t>Окончание таблицы 9</w:t>
      </w:r>
    </w:p>
    <w:tbl>
      <w:tblPr>
        <w:tblW w:w="9212" w:type="dxa"/>
        <w:tblInd w:w="270" w:type="dxa"/>
        <w:tblCellMar>
          <w:top w:w="96" w:type="dxa"/>
          <w:left w:w="69" w:type="dxa"/>
          <w:right w:w="30" w:type="dxa"/>
        </w:tblCellMar>
        <w:tblLook w:val="04A0" w:firstRow="1" w:lastRow="0" w:firstColumn="1" w:lastColumn="0" w:noHBand="0" w:noVBand="1"/>
      </w:tblPr>
      <w:tblGrid>
        <w:gridCol w:w="4606"/>
        <w:gridCol w:w="4606"/>
      </w:tblGrid>
      <w:tr w:rsidR="00EF4772" w:rsidRPr="00E570DA" w:rsidTr="009E62A4">
        <w:trPr>
          <w:trHeight w:val="341"/>
        </w:trPr>
        <w:tc>
          <w:tcPr>
            <w:tcW w:w="4606" w:type="dxa"/>
            <w:tcBorders>
              <w:top w:val="single" w:sz="4" w:space="0" w:color="000000"/>
              <w:left w:val="single" w:sz="4" w:space="0" w:color="000000"/>
              <w:bottom w:val="double" w:sz="4" w:space="0" w:color="auto"/>
              <w:right w:val="single" w:sz="4" w:space="0" w:color="000000"/>
            </w:tcBorders>
            <w:shd w:val="clear" w:color="auto" w:fill="auto"/>
          </w:tcPr>
          <w:p w:rsidR="00EF4772" w:rsidRPr="00182E4E" w:rsidRDefault="00EF4772" w:rsidP="009E62A4">
            <w:pPr>
              <w:spacing w:after="0" w:line="240" w:lineRule="auto"/>
              <w:ind w:left="1"/>
              <w:jc w:val="center"/>
              <w:rPr>
                <w:rFonts w:ascii="Arial" w:hAnsi="Arial" w:cs="Arial"/>
                <w:szCs w:val="24"/>
              </w:rPr>
            </w:pPr>
            <w:r w:rsidRPr="00182E4E">
              <w:rPr>
                <w:rFonts w:ascii="Arial" w:hAnsi="Arial" w:cs="Arial"/>
                <w:szCs w:val="24"/>
              </w:rPr>
              <w:t>Элемент</w:t>
            </w:r>
          </w:p>
        </w:tc>
        <w:tc>
          <w:tcPr>
            <w:tcW w:w="4606" w:type="dxa"/>
            <w:tcBorders>
              <w:top w:val="single" w:sz="4" w:space="0" w:color="000000"/>
              <w:left w:val="single" w:sz="4" w:space="0" w:color="000000"/>
              <w:bottom w:val="double" w:sz="4" w:space="0" w:color="auto"/>
              <w:right w:val="single" w:sz="4" w:space="0" w:color="000000"/>
            </w:tcBorders>
            <w:shd w:val="clear" w:color="auto" w:fill="auto"/>
          </w:tcPr>
          <w:p w:rsidR="00EF4772" w:rsidRPr="00182E4E" w:rsidRDefault="00EF4772" w:rsidP="009E62A4">
            <w:pPr>
              <w:spacing w:after="0" w:line="240" w:lineRule="auto"/>
              <w:jc w:val="center"/>
              <w:rPr>
                <w:rFonts w:ascii="Arial" w:hAnsi="Arial" w:cs="Arial"/>
                <w:szCs w:val="24"/>
              </w:rPr>
            </w:pPr>
            <w:r w:rsidRPr="00182E4E">
              <w:rPr>
                <w:rFonts w:ascii="Arial" w:hAnsi="Arial" w:cs="Arial"/>
                <w:szCs w:val="24"/>
              </w:rPr>
              <w:t>Требования</w:t>
            </w:r>
          </w:p>
        </w:tc>
      </w:tr>
      <w:tr w:rsidR="00EF4772" w:rsidRPr="00407DE8" w:rsidTr="009E62A4">
        <w:trPr>
          <w:trHeight w:val="552"/>
        </w:trPr>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Pr>
                <w:rFonts w:ascii="Arial" w:hAnsi="Arial" w:cs="Arial"/>
                <w:sz w:val="24"/>
                <w:szCs w:val="24"/>
              </w:rPr>
            </w:pPr>
            <w:r w:rsidRPr="00407DE8">
              <w:rPr>
                <w:rFonts w:ascii="Arial" w:hAnsi="Arial" w:cs="Arial"/>
                <w:sz w:val="24"/>
                <w:szCs w:val="24"/>
              </w:rPr>
              <w:t>Максимальное расстояние от уровня пола до центра наиболее высоко расположенной кнопки</w:t>
            </w:r>
          </w:p>
        </w:tc>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1200 мм (предпочтительно 1100 мм)</w:t>
            </w:r>
          </w:p>
        </w:tc>
      </w:tr>
      <w:tr w:rsidR="00EF4772" w:rsidRPr="00407DE8" w:rsidTr="009E62A4">
        <w:trPr>
          <w:trHeight w:val="552"/>
        </w:trPr>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Pr>
                <w:rFonts w:ascii="Arial" w:hAnsi="Arial" w:cs="Arial"/>
                <w:sz w:val="24"/>
                <w:szCs w:val="24"/>
              </w:rPr>
            </w:pPr>
            <w:r w:rsidRPr="00407DE8">
              <w:rPr>
                <w:rFonts w:ascii="Arial" w:hAnsi="Arial" w:cs="Arial"/>
                <w:sz w:val="24"/>
                <w:szCs w:val="24"/>
              </w:rPr>
              <w:t>Максимальное расстояние от уровня пола посадочной площадки до центра наиболее высоко расположенной кнопки на посадочной площадке</w:t>
            </w:r>
          </w:p>
        </w:tc>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1100 мм</w:t>
            </w:r>
          </w:p>
        </w:tc>
      </w:tr>
      <w:tr w:rsidR="00EF4772" w:rsidRPr="00407DE8" w:rsidTr="009E62A4">
        <w:trPr>
          <w:trHeight w:val="763"/>
        </w:trPr>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ight="35"/>
              <w:rPr>
                <w:rFonts w:ascii="Arial" w:hAnsi="Arial" w:cs="Arial"/>
                <w:sz w:val="24"/>
                <w:szCs w:val="24"/>
              </w:rPr>
            </w:pPr>
            <w:r w:rsidRPr="00407DE8">
              <w:rPr>
                <w:rStyle w:val="tlid-translation"/>
                <w:rFonts w:ascii="Arial" w:hAnsi="Arial" w:cs="Arial"/>
                <w:sz w:val="24"/>
                <w:szCs w:val="24"/>
              </w:rPr>
              <w:t>На грузонесущем устройстве, предназначенном для перевозки пассажиров в креслах колясках, минимальное боковое пространство между осевой линией любых кнопок и углом на грузонесущем устройстве или за пределами площадки</w:t>
            </w:r>
          </w:p>
        </w:tc>
        <w:tc>
          <w:tcPr>
            <w:tcW w:w="4606"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1" w:right="35"/>
              <w:rPr>
                <w:rFonts w:ascii="Arial" w:hAnsi="Arial" w:cs="Arial"/>
                <w:sz w:val="24"/>
                <w:szCs w:val="24"/>
              </w:rPr>
            </w:pPr>
            <w:r w:rsidRPr="00407DE8">
              <w:rPr>
                <w:rStyle w:val="tlid-translation"/>
                <w:rFonts w:ascii="Arial" w:hAnsi="Arial" w:cs="Arial"/>
                <w:sz w:val="24"/>
                <w:szCs w:val="24"/>
              </w:rPr>
              <w:t>400 мм</w:t>
            </w:r>
          </w:p>
        </w:tc>
      </w:tr>
    </w:tbl>
    <w:p w:rsidR="00EF4772" w:rsidRPr="00407DE8" w:rsidRDefault="00EF4772" w:rsidP="00EF4772">
      <w:pPr>
        <w:spacing w:after="0" w:line="240" w:lineRule="auto"/>
        <w:ind w:left="-5" w:right="37"/>
        <w:rPr>
          <w:rFonts w:ascii="Arial" w:hAnsi="Arial" w:cs="Arial"/>
          <w:i/>
          <w:color w:val="0070C0"/>
          <w:sz w:val="24"/>
          <w:szCs w:val="24"/>
        </w:rPr>
      </w:pP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5.5.15.2 Аппараты управления должны работать следующим образом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5.5.15.2.1 Управление движением с грузонесущего устройства должно происходить только при постоянном воздействии на элемент управления.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5.5.15.2.2 </w:t>
      </w:r>
      <w:r w:rsidRPr="00407DE8">
        <w:rPr>
          <w:rStyle w:val="tlid-translation"/>
          <w:rFonts w:ascii="Arial" w:hAnsi="Arial" w:cs="Arial"/>
          <w:sz w:val="24"/>
          <w:szCs w:val="24"/>
        </w:rPr>
        <w:t>Расположенные на посадочных площадках и используемые для вызова грузонесущего устройства аппараты управления не требуют удержания во время движения грузонесущего устройства. Это должно гарантировать выполнение условий 5.5.15.3.</w:t>
      </w:r>
    </w:p>
    <w:p w:rsidR="00EF4772" w:rsidRPr="00522BA5" w:rsidRDefault="00EF4772" w:rsidP="00EF4772">
      <w:pPr>
        <w:spacing w:after="0" w:line="480" w:lineRule="auto"/>
        <w:ind w:left="-5" w:right="37" w:firstLine="572"/>
        <w:jc w:val="both"/>
        <w:rPr>
          <w:rFonts w:ascii="Arial" w:hAnsi="Arial" w:cs="Arial"/>
          <w:szCs w:val="20"/>
        </w:rPr>
      </w:pPr>
      <w:r w:rsidRPr="00522BA5">
        <w:rPr>
          <w:rStyle w:val="tlid-translation"/>
          <w:rFonts w:ascii="Arial" w:hAnsi="Arial" w:cs="Arial"/>
          <w:spacing w:val="40"/>
          <w:szCs w:val="20"/>
        </w:rPr>
        <w:t>Примечание</w:t>
      </w:r>
      <w:r w:rsidRPr="00522BA5">
        <w:rPr>
          <w:rStyle w:val="tlid-translation"/>
          <w:rFonts w:ascii="Arial" w:hAnsi="Arial" w:cs="Arial"/>
          <w:szCs w:val="20"/>
        </w:rPr>
        <w:t xml:space="preserve"> — Когда пользователь испытывает затруднения при работе с обычными устройствами управления, может возникнуть необходимость применения специальных устройств, соответствующих конкретным нарушениям, при условии сохранения функции удержания для движения. Рекомендации для таких устройств приведены в приложении С.</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5.5.15.3 Действия по управлению с грузонесущего устройства должны иметь приоритет относительно команд с посадочных площадок. Если грузонесущее устройство не стоит на уровне посадочной площадки, вызов грузонесущего устройства с посадочной площадки должен быть невозможен.</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5.5.15.4 </w:t>
      </w:r>
      <w:r w:rsidRPr="00407DE8">
        <w:rPr>
          <w:rStyle w:val="tlid-translation"/>
          <w:rFonts w:ascii="Arial" w:hAnsi="Arial" w:cs="Arial"/>
          <w:sz w:val="24"/>
          <w:szCs w:val="24"/>
        </w:rPr>
        <w:t xml:space="preserve">После закрытия двери шахты должна быть предусмотрена пауза не менее </w:t>
      </w:r>
      <w:r w:rsidRPr="00857031">
        <w:rPr>
          <w:rStyle w:val="tlid-translation"/>
          <w:rFonts w:ascii="Arial" w:hAnsi="Arial" w:cs="Arial"/>
          <w:i/>
          <w:sz w:val="24"/>
          <w:szCs w:val="24"/>
        </w:rPr>
        <w:t>5 с</w:t>
      </w:r>
      <w:r w:rsidRPr="00407DE8">
        <w:rPr>
          <w:rStyle w:val="tlid-translation"/>
          <w:rFonts w:ascii="Arial" w:hAnsi="Arial" w:cs="Arial"/>
          <w:sz w:val="24"/>
          <w:szCs w:val="24"/>
        </w:rPr>
        <w:t>, прежде чем грузонесущее устройство может быть вызвано с других посадочных площадок.</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5.5.15.5 Устройство аварийной остановки «Стоп» </w:t>
      </w:r>
      <w:r w:rsidRPr="00407DE8">
        <w:rPr>
          <w:rStyle w:val="tlid-translation"/>
          <w:rFonts w:ascii="Arial" w:hAnsi="Arial" w:cs="Arial"/>
          <w:sz w:val="24"/>
          <w:szCs w:val="24"/>
        </w:rPr>
        <w:t xml:space="preserve">должно быть установлено на грузонесущем устройстве и в приямке. При активации </w:t>
      </w:r>
      <w:r w:rsidRPr="00407DE8">
        <w:rPr>
          <w:rFonts w:ascii="Arial" w:hAnsi="Arial" w:cs="Arial"/>
          <w:sz w:val="24"/>
          <w:szCs w:val="24"/>
        </w:rPr>
        <w:t xml:space="preserve">устройство аварийной остановки «Стоп» </w:t>
      </w:r>
      <w:r w:rsidRPr="00407DE8">
        <w:rPr>
          <w:rStyle w:val="tlid-translation"/>
          <w:rFonts w:ascii="Arial" w:hAnsi="Arial" w:cs="Arial"/>
          <w:sz w:val="24"/>
          <w:szCs w:val="24"/>
        </w:rPr>
        <w:t>должно напрямую размыкать электрическую цепь безопасности.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Устройство аварийной остановки «Стоп» </w:t>
      </w:r>
      <w:r w:rsidRPr="00407DE8">
        <w:rPr>
          <w:rStyle w:val="tlid-translation"/>
          <w:rFonts w:ascii="Arial" w:hAnsi="Arial" w:cs="Arial"/>
          <w:sz w:val="24"/>
          <w:szCs w:val="24"/>
        </w:rPr>
        <w:t>на грузонесущем устройстве должно быть хорошо видимо и легко доступно для пользователя</w:t>
      </w:r>
      <w:r>
        <w:rPr>
          <w:rStyle w:val="tlid-translation"/>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5.5.15.6 Концевые выключатели</w:t>
      </w:r>
    </w:p>
    <w:p w:rsidR="00EF4772" w:rsidRPr="00857031" w:rsidRDefault="00EF4772" w:rsidP="00EF4772">
      <w:pPr>
        <w:spacing w:after="0" w:line="480" w:lineRule="auto"/>
        <w:ind w:left="-5" w:right="37" w:firstLine="567"/>
        <w:jc w:val="both"/>
        <w:rPr>
          <w:rStyle w:val="tlid-translation"/>
          <w:rFonts w:ascii="Arial" w:hAnsi="Arial" w:cs="Arial"/>
          <w:i/>
          <w:sz w:val="24"/>
          <w:szCs w:val="24"/>
        </w:rPr>
      </w:pPr>
      <w:r w:rsidRPr="00857031">
        <w:rPr>
          <w:rFonts w:ascii="Arial" w:hAnsi="Arial" w:cs="Arial"/>
          <w:i/>
          <w:sz w:val="24"/>
          <w:szCs w:val="24"/>
        </w:rPr>
        <w:t xml:space="preserve">Должны быть предусмотрены концевые выключатели. </w:t>
      </w:r>
      <w:r w:rsidRPr="00857031">
        <w:rPr>
          <w:rStyle w:val="tlid-translation"/>
          <w:rFonts w:ascii="Arial" w:hAnsi="Arial" w:cs="Arial"/>
          <w:i/>
          <w:sz w:val="24"/>
          <w:szCs w:val="24"/>
        </w:rPr>
        <w:t>Они должны быть установлены так, чтобы срабатывать при нахождении грузонесущего устройства как можно ближе к нижней или верхней посадочным площадкам, без риска случайного срабатывания.</w:t>
      </w:r>
    </w:p>
    <w:p w:rsidR="00EF4772" w:rsidRPr="00857031" w:rsidRDefault="00EF4772" w:rsidP="00EF4772">
      <w:pPr>
        <w:spacing w:after="0" w:line="480" w:lineRule="auto"/>
        <w:ind w:left="-5" w:right="37" w:firstLine="567"/>
        <w:jc w:val="both"/>
        <w:rPr>
          <w:rFonts w:ascii="Arial" w:hAnsi="Arial" w:cs="Arial"/>
          <w:i/>
          <w:sz w:val="24"/>
          <w:szCs w:val="24"/>
        </w:rPr>
      </w:pPr>
      <w:r w:rsidRPr="00857031">
        <w:rPr>
          <w:rFonts w:ascii="Arial" w:hAnsi="Arial" w:cs="Arial"/>
          <w:i/>
          <w:sz w:val="24"/>
          <w:szCs w:val="24"/>
        </w:rPr>
        <w:t>Концевой выключатель должен быть:</w:t>
      </w:r>
    </w:p>
    <w:p w:rsidR="00EF4772" w:rsidRPr="00857031" w:rsidRDefault="00EF4772" w:rsidP="00EF4772">
      <w:pPr>
        <w:spacing w:after="0" w:line="480" w:lineRule="auto"/>
        <w:ind w:left="-5" w:right="37" w:firstLine="567"/>
        <w:jc w:val="both"/>
        <w:rPr>
          <w:rStyle w:val="tlid-translation"/>
          <w:rFonts w:ascii="Arial" w:hAnsi="Arial" w:cs="Arial"/>
          <w:i/>
          <w:sz w:val="24"/>
          <w:szCs w:val="24"/>
        </w:rPr>
      </w:pPr>
      <w:r w:rsidRPr="00857031">
        <w:rPr>
          <w:rFonts w:ascii="Arial" w:hAnsi="Arial" w:cs="Arial"/>
          <w:i/>
          <w:sz w:val="24"/>
          <w:szCs w:val="24"/>
        </w:rPr>
        <w:t xml:space="preserve">- </w:t>
      </w:r>
      <w:r w:rsidRPr="00857031">
        <w:rPr>
          <w:rStyle w:val="tlid-translation"/>
          <w:rFonts w:ascii="Arial" w:hAnsi="Arial" w:cs="Arial"/>
          <w:i/>
          <w:sz w:val="24"/>
          <w:szCs w:val="24"/>
        </w:rPr>
        <w:t xml:space="preserve">или устройством, которое за счет принудительного механического разделения контактов непосредственно размыкает цепи, питающие двигатель и тормоз; </w:t>
      </w:r>
    </w:p>
    <w:p w:rsidR="00EF4772" w:rsidRPr="00857031" w:rsidRDefault="00EF4772" w:rsidP="00EF4772">
      <w:pPr>
        <w:spacing w:after="0" w:line="480" w:lineRule="auto"/>
        <w:ind w:left="-5" w:right="37" w:firstLine="567"/>
        <w:jc w:val="both"/>
        <w:rPr>
          <w:rFonts w:ascii="Arial" w:hAnsi="Arial" w:cs="Arial"/>
          <w:i/>
          <w:sz w:val="24"/>
          <w:szCs w:val="24"/>
        </w:rPr>
      </w:pPr>
      <w:r w:rsidRPr="00857031">
        <w:rPr>
          <w:rStyle w:val="tlid-translation"/>
          <w:rFonts w:ascii="Arial" w:hAnsi="Arial" w:cs="Arial"/>
          <w:i/>
          <w:sz w:val="24"/>
          <w:szCs w:val="24"/>
        </w:rPr>
        <w:t>- или</w:t>
      </w:r>
      <w:r w:rsidRPr="00857031">
        <w:rPr>
          <w:rFonts w:ascii="Arial" w:hAnsi="Arial" w:cs="Arial"/>
          <w:i/>
          <w:sz w:val="24"/>
          <w:szCs w:val="24"/>
        </w:rPr>
        <w:t xml:space="preserve"> электрическим устройством безопасности в соответствии с 5.5.11.</w:t>
      </w:r>
    </w:p>
    <w:p w:rsidR="00EF4772" w:rsidRPr="00857031"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sz w:val="24"/>
          <w:szCs w:val="24"/>
        </w:rPr>
        <w:t xml:space="preserve">Срабатывание концевого выключателя должно предотвращать движение грузонесущего устройства в обоих направлениях. Возврат платформы в режим «Нормальная работа» должен осуществляться квалифицированным персоналом. </w:t>
      </w:r>
      <w:r w:rsidRPr="00857031">
        <w:rPr>
          <w:rFonts w:ascii="Arial" w:hAnsi="Arial" w:cs="Arial"/>
          <w:i/>
          <w:sz w:val="24"/>
          <w:szCs w:val="24"/>
        </w:rPr>
        <w:t>Приведение в действие концевых выключателей должно осуществляться:</w:t>
      </w:r>
    </w:p>
    <w:p w:rsidR="00EF4772" w:rsidRPr="00857031" w:rsidRDefault="00EF4772" w:rsidP="00EF4772">
      <w:pPr>
        <w:spacing w:after="0" w:line="480" w:lineRule="auto"/>
        <w:ind w:right="37" w:firstLine="567"/>
        <w:jc w:val="both"/>
        <w:rPr>
          <w:rFonts w:ascii="Arial" w:hAnsi="Arial" w:cs="Arial"/>
          <w:i/>
          <w:sz w:val="24"/>
          <w:szCs w:val="24"/>
        </w:rPr>
      </w:pPr>
      <w:r w:rsidRPr="00857031">
        <w:rPr>
          <w:rFonts w:ascii="Arial" w:hAnsi="Arial" w:cs="Arial"/>
          <w:i/>
          <w:sz w:val="24"/>
          <w:szCs w:val="24"/>
        </w:rPr>
        <w:t>а) или непосредственно грузонесущим устройством в верхней и нижней частях шахты;</w:t>
      </w:r>
    </w:p>
    <w:p w:rsidR="00EF4772" w:rsidRPr="00857031"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b</w:t>
      </w:r>
      <w:r w:rsidRPr="00857031">
        <w:rPr>
          <w:rFonts w:ascii="Arial" w:hAnsi="Arial" w:cs="Arial"/>
          <w:i/>
          <w:sz w:val="24"/>
          <w:szCs w:val="24"/>
        </w:rPr>
        <w:t xml:space="preserve">) или же за счет механизма, который связан с грузонесущим устройством посредством каната, ремня или цепи. В этом случае обрыв или слабина каната, ремня или цепи должны привести к остановке привода посредством электрического устройства безопасности, </w:t>
      </w:r>
      <w:r w:rsidRPr="00857031">
        <w:rPr>
          <w:rFonts w:ascii="Arial" w:hAnsi="Arial" w:cs="Arial"/>
          <w:i/>
          <w:color w:val="000000" w:themeColor="text1"/>
          <w:sz w:val="24"/>
          <w:szCs w:val="24"/>
        </w:rPr>
        <w:t>отвечающего требованиям</w:t>
      </w:r>
      <w:r w:rsidRPr="00857031">
        <w:rPr>
          <w:rFonts w:ascii="Arial" w:hAnsi="Arial" w:cs="Arial"/>
          <w:i/>
          <w:sz w:val="24"/>
          <w:szCs w:val="24"/>
        </w:rPr>
        <w:t xml:space="preserve"> 5.5.11</w:t>
      </w:r>
      <w:r>
        <w:rPr>
          <w:rFonts w:ascii="Arial" w:hAnsi="Arial" w:cs="Arial"/>
          <w:i/>
          <w:sz w:val="24"/>
          <w:szCs w:val="24"/>
        </w:rPr>
        <w:t>.</w:t>
      </w:r>
    </w:p>
    <w:p w:rsidR="00EF4772" w:rsidRPr="00857031" w:rsidRDefault="00EF4772" w:rsidP="00EF4772">
      <w:pPr>
        <w:spacing w:after="0" w:line="480" w:lineRule="auto"/>
        <w:ind w:left="-5" w:right="37" w:firstLine="567"/>
        <w:jc w:val="both"/>
        <w:rPr>
          <w:rFonts w:ascii="Arial" w:hAnsi="Arial" w:cs="Arial"/>
          <w:i/>
          <w:sz w:val="24"/>
          <w:szCs w:val="24"/>
        </w:rPr>
      </w:pPr>
      <w:r w:rsidRPr="00857031">
        <w:rPr>
          <w:rFonts w:ascii="Arial" w:hAnsi="Arial" w:cs="Arial"/>
          <w:i/>
          <w:sz w:val="24"/>
          <w:szCs w:val="24"/>
        </w:rPr>
        <w:t>При наличии позитивного привода приведение в действие концевых выключателей должно осуществляться:</w:t>
      </w:r>
    </w:p>
    <w:p w:rsidR="00EF4772" w:rsidRPr="00857031" w:rsidRDefault="00EF4772" w:rsidP="00EF4772">
      <w:pPr>
        <w:spacing w:after="0" w:line="480" w:lineRule="auto"/>
        <w:ind w:right="37" w:firstLine="567"/>
        <w:jc w:val="both"/>
        <w:rPr>
          <w:rFonts w:ascii="Arial" w:hAnsi="Arial" w:cs="Arial"/>
          <w:i/>
          <w:sz w:val="24"/>
          <w:szCs w:val="24"/>
        </w:rPr>
      </w:pPr>
      <w:r w:rsidRPr="00857031">
        <w:rPr>
          <w:rFonts w:ascii="Arial" w:hAnsi="Arial" w:cs="Arial"/>
          <w:i/>
          <w:sz w:val="24"/>
          <w:szCs w:val="24"/>
        </w:rPr>
        <w:t>а) или устройством, связанным с перемещением приводного механизма;</w:t>
      </w:r>
    </w:p>
    <w:p w:rsidR="00EF4772" w:rsidRPr="00857031" w:rsidRDefault="00EF4772" w:rsidP="00EF4772">
      <w:pPr>
        <w:spacing w:after="0" w:line="480" w:lineRule="auto"/>
        <w:ind w:right="37" w:firstLine="567"/>
        <w:jc w:val="both"/>
        <w:rPr>
          <w:rFonts w:ascii="Arial" w:hAnsi="Arial" w:cs="Arial"/>
          <w:i/>
          <w:sz w:val="24"/>
          <w:szCs w:val="24"/>
        </w:rPr>
      </w:pPr>
      <w:r>
        <w:rPr>
          <w:rFonts w:ascii="Arial" w:hAnsi="Arial" w:cs="Arial"/>
          <w:i/>
          <w:sz w:val="24"/>
          <w:szCs w:val="24"/>
          <w:lang w:val="en-US"/>
        </w:rPr>
        <w:t>b</w:t>
      </w:r>
      <w:r w:rsidRPr="00857031">
        <w:rPr>
          <w:rFonts w:ascii="Arial" w:hAnsi="Arial" w:cs="Arial"/>
          <w:i/>
          <w:sz w:val="24"/>
          <w:szCs w:val="24"/>
        </w:rPr>
        <w:t>) или непосредственно грузонесущим устройством в верхней и нижней частях шахты.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5.5.15.7 </w:t>
      </w:r>
      <w:r w:rsidRPr="00407DE8">
        <w:rPr>
          <w:rStyle w:val="tlid-translation"/>
          <w:rFonts w:ascii="Arial" w:hAnsi="Arial" w:cs="Arial"/>
          <w:sz w:val="24"/>
          <w:szCs w:val="24"/>
        </w:rPr>
        <w:t>Средства, предусмотренные для остановки на крайних посадочных площадках в режиме «</w:t>
      </w:r>
      <w:r>
        <w:rPr>
          <w:rStyle w:val="tlid-translation"/>
          <w:rFonts w:ascii="Arial" w:hAnsi="Arial" w:cs="Arial"/>
          <w:sz w:val="24"/>
          <w:szCs w:val="24"/>
        </w:rPr>
        <w:t>Н</w:t>
      </w:r>
      <w:r w:rsidRPr="00407DE8">
        <w:rPr>
          <w:rStyle w:val="tlid-translation"/>
          <w:rFonts w:ascii="Arial" w:hAnsi="Arial" w:cs="Arial"/>
          <w:sz w:val="24"/>
          <w:szCs w:val="24"/>
        </w:rPr>
        <w:t>ормальная работа» грузонесущего устройства, должны быть независимыми от концевого выключателя.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5.5.15.8 Допускается не устанавливать нижний концевой выключатель в случае гидравлического привода или привода с тяговыми канатами/цепями, если ослабление тяговых канатов или цепей контролируется электрическим устройством безопасности. Кроме того, допускается не устанавливать концевой выключатель</w:t>
      </w:r>
      <w:r>
        <w:rPr>
          <w:rFonts w:ascii="Arial" w:hAnsi="Arial" w:cs="Arial"/>
          <w:sz w:val="24"/>
          <w:szCs w:val="24"/>
        </w:rPr>
        <w:t>,</w:t>
      </w:r>
      <w:r w:rsidRPr="00407DE8">
        <w:rPr>
          <w:rFonts w:ascii="Arial" w:hAnsi="Arial" w:cs="Arial"/>
          <w:sz w:val="24"/>
          <w:szCs w:val="24"/>
        </w:rPr>
        <w:t xml:space="preserve"> если конструкция привода препятствует переходу грузонесущего устройства за пределы границ перемещения, даже без использования механических концевых упоров.</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Допускается не устанавливать нижний концевой выключатель, если выключатель точной нижней остановки является электрическим устройством безопасности, </w:t>
      </w:r>
      <w:r w:rsidRPr="00407DE8">
        <w:rPr>
          <w:rFonts w:ascii="Arial" w:hAnsi="Arial" w:cs="Arial"/>
          <w:color w:val="000000" w:themeColor="text1"/>
          <w:sz w:val="24"/>
          <w:szCs w:val="24"/>
        </w:rPr>
        <w:t>отвечающим требованиям</w:t>
      </w:r>
      <w:r w:rsidRPr="00407DE8">
        <w:rPr>
          <w:rFonts w:ascii="Arial" w:hAnsi="Arial" w:cs="Arial"/>
          <w:sz w:val="24"/>
          <w:szCs w:val="24"/>
        </w:rPr>
        <w:t xml:space="preserve"> 5.5.11.</w:t>
      </w:r>
    </w:p>
    <w:p w:rsidR="00EF4772" w:rsidRPr="00407DE8" w:rsidRDefault="00EF4772" w:rsidP="00EF4772">
      <w:pPr>
        <w:spacing w:after="0" w:line="480" w:lineRule="auto"/>
        <w:ind w:firstLine="567"/>
        <w:jc w:val="both"/>
        <w:rPr>
          <w:rFonts w:ascii="Arial" w:hAnsi="Arial" w:cs="Arial"/>
          <w:b/>
          <w:sz w:val="24"/>
          <w:szCs w:val="24"/>
        </w:rPr>
      </w:pPr>
      <w:r w:rsidRPr="00407DE8">
        <w:rPr>
          <w:rFonts w:ascii="Arial" w:hAnsi="Arial" w:cs="Arial"/>
          <w:b/>
          <w:sz w:val="24"/>
          <w:szCs w:val="24"/>
        </w:rPr>
        <w:t xml:space="preserve">5.5.16 Устройства </w:t>
      </w:r>
      <w:r w:rsidRPr="00407DE8">
        <w:rPr>
          <w:rFonts w:ascii="Arial" w:hAnsi="Arial" w:cs="Arial"/>
          <w:b/>
        </w:rPr>
        <w:t>экстренной сигнализации</w:t>
      </w:r>
    </w:p>
    <w:p w:rsidR="00EF4772" w:rsidRPr="00407DE8" w:rsidRDefault="00EF4772" w:rsidP="00EF4772">
      <w:pPr>
        <w:spacing w:after="0" w:line="480" w:lineRule="auto"/>
        <w:ind w:right="45" w:firstLine="567"/>
        <w:jc w:val="both"/>
        <w:rPr>
          <w:rStyle w:val="tlid-translation"/>
          <w:rFonts w:ascii="Arial" w:hAnsi="Arial" w:cs="Arial"/>
          <w:sz w:val="24"/>
          <w:szCs w:val="24"/>
        </w:rPr>
      </w:pPr>
      <w:r w:rsidRPr="00407DE8">
        <w:rPr>
          <w:rFonts w:ascii="Arial" w:hAnsi="Arial" w:cs="Arial"/>
          <w:sz w:val="24"/>
          <w:szCs w:val="24"/>
        </w:rPr>
        <w:t xml:space="preserve">5.5.16.1 </w:t>
      </w:r>
      <w:r w:rsidRPr="00407DE8">
        <w:rPr>
          <w:rStyle w:val="tlid-translation"/>
          <w:rFonts w:ascii="Arial" w:hAnsi="Arial" w:cs="Arial"/>
          <w:sz w:val="24"/>
          <w:szCs w:val="24"/>
        </w:rPr>
        <w:t>На грузонесущем устройстве должно быть предусмотрено устройство экстренной сигнализации, обеспечивающее двустороннюю переговорную связь пользователя с обслуживающим персоналом, в течение всего времени, когда платформа доступна для пользователей.</w:t>
      </w:r>
    </w:p>
    <w:p w:rsidR="00EF4772" w:rsidRPr="00407DE8" w:rsidRDefault="00EF4772" w:rsidP="00EF4772">
      <w:pPr>
        <w:spacing w:after="0" w:line="480" w:lineRule="auto"/>
        <w:ind w:right="45" w:firstLine="567"/>
        <w:jc w:val="both"/>
        <w:rPr>
          <w:rFonts w:ascii="Arial" w:hAnsi="Arial" w:cs="Arial"/>
          <w:sz w:val="24"/>
          <w:szCs w:val="24"/>
        </w:rPr>
      </w:pPr>
      <w:r w:rsidRPr="00407DE8">
        <w:rPr>
          <w:rFonts w:ascii="Arial" w:hAnsi="Arial" w:cs="Arial"/>
          <w:sz w:val="24"/>
          <w:szCs w:val="24"/>
        </w:rPr>
        <w:t>5.5.16.2 Устройство экстренной сигнализации должно быть оснащено резервным источником питания (например, резервным аккумулятором и зарядным устройством) на случай отключения основного источника питания.</w:t>
      </w:r>
    </w:p>
    <w:p w:rsidR="00EF4772" w:rsidRPr="00407DE8" w:rsidRDefault="00EF4772" w:rsidP="00EF4772">
      <w:pPr>
        <w:spacing w:after="0" w:line="480" w:lineRule="auto"/>
        <w:ind w:right="45" w:firstLine="567"/>
        <w:jc w:val="both"/>
        <w:rPr>
          <w:rFonts w:ascii="Arial" w:hAnsi="Arial" w:cs="Arial"/>
          <w:sz w:val="24"/>
          <w:szCs w:val="24"/>
        </w:rPr>
      </w:pPr>
      <w:r w:rsidRPr="00407DE8">
        <w:rPr>
          <w:rFonts w:ascii="Arial" w:hAnsi="Arial" w:cs="Arial"/>
          <w:sz w:val="24"/>
          <w:szCs w:val="24"/>
        </w:rPr>
        <w:t xml:space="preserve">Продолжительность работы устройства экстренной сигнализации от резервного источника питания должна составлять не менее </w:t>
      </w:r>
      <w:r>
        <w:rPr>
          <w:rFonts w:ascii="Arial" w:hAnsi="Arial" w:cs="Arial"/>
          <w:sz w:val="24"/>
          <w:szCs w:val="24"/>
        </w:rPr>
        <w:t>1 ч</w:t>
      </w:r>
      <w:r w:rsidRPr="00407DE8">
        <w:rPr>
          <w:rFonts w:ascii="Arial" w:hAnsi="Arial" w:cs="Arial"/>
          <w:sz w:val="24"/>
          <w:szCs w:val="24"/>
        </w:rPr>
        <w:t>.</w:t>
      </w:r>
    </w:p>
    <w:p w:rsidR="00EF4772" w:rsidRPr="00E570DA" w:rsidRDefault="00EF4772" w:rsidP="00EF4772">
      <w:pPr>
        <w:spacing w:after="0" w:line="480" w:lineRule="auto"/>
        <w:ind w:left="-5" w:right="37" w:firstLine="567"/>
        <w:jc w:val="both"/>
        <w:rPr>
          <w:rFonts w:ascii="Arial" w:hAnsi="Arial" w:cs="Arial"/>
          <w:sz w:val="24"/>
          <w:szCs w:val="24"/>
        </w:rPr>
      </w:pPr>
      <w:r w:rsidRPr="00E570DA">
        <w:rPr>
          <w:rFonts w:ascii="Arial" w:hAnsi="Arial" w:cs="Arial"/>
          <w:sz w:val="24"/>
          <w:szCs w:val="24"/>
        </w:rPr>
        <w:t>Устройство экстренной сигнализации должно работать даже в случае сбоя электропитания. В случае подключения к телефонной сети общего пользования 5.5.16.2 может не применяться.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5.5.16.3 Устройство экстренной сигнализации или аналогичное устройство, имеющее резервный источник питания (как, например указанный в 5.5.4), должно быть установлено для обеспечения двусторонней переговорной связи также между приямком и машинным помещением или устройством управления, если прямая голосовая связь между этими местами невозможна</w:t>
      </w:r>
      <w:r w:rsidRPr="00407DE8">
        <w:rPr>
          <w:rFonts w:ascii="Arial" w:hAnsi="Arial" w:cs="Arial"/>
        </w:rPr>
        <w:t>.</w:t>
      </w:r>
    </w:p>
    <w:p w:rsidR="00EF4772" w:rsidRPr="00407DE8" w:rsidRDefault="00EF4772" w:rsidP="00EF4772">
      <w:pPr>
        <w:spacing w:after="0" w:line="480" w:lineRule="auto"/>
        <w:ind w:left="-5" w:right="37" w:firstLine="567"/>
        <w:jc w:val="both"/>
        <w:rPr>
          <w:rFonts w:ascii="Arial" w:hAnsi="Arial" w:cs="Arial"/>
          <w:b/>
          <w:sz w:val="24"/>
          <w:szCs w:val="24"/>
        </w:rPr>
      </w:pPr>
      <w:r w:rsidRPr="00407DE8">
        <w:rPr>
          <w:rFonts w:ascii="Arial" w:hAnsi="Arial" w:cs="Arial"/>
          <w:b/>
          <w:sz w:val="24"/>
          <w:szCs w:val="24"/>
        </w:rPr>
        <w:t>5.5.17 Беспроводное управление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5.5.17.1 </w:t>
      </w:r>
      <w:r w:rsidRPr="00407DE8">
        <w:rPr>
          <w:rStyle w:val="tlid-translation"/>
          <w:rFonts w:ascii="Arial" w:hAnsi="Arial" w:cs="Arial"/>
          <w:sz w:val="24"/>
          <w:szCs w:val="24"/>
        </w:rPr>
        <w:t>Беспроводная система управления должна быть рассчитана на работу только с одной платформой. Она должна быть сконструирована таким образом, чтобы платформа не реагировала на сигналы от другой платформы или другой беспроводной системы управления (например, путем использования соответствующего частотного спектра, кодированных сигналов и диапазона)</w:t>
      </w:r>
      <w:r>
        <w:rPr>
          <w:rStyle w:val="tlid-translation"/>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Style w:val="tlid-translation"/>
          <w:rFonts w:ascii="Arial" w:hAnsi="Arial" w:cs="Arial"/>
          <w:sz w:val="24"/>
          <w:szCs w:val="24"/>
        </w:rPr>
        <w:t>На платформах, установленных в общественных зданиях, пульты беспроводной системы управления должны быть закреплены, чтобы их нельзя было унести.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5.5.17.2 </w:t>
      </w:r>
      <w:r w:rsidRPr="00407DE8">
        <w:rPr>
          <w:rStyle w:val="tlid-translation"/>
          <w:rFonts w:ascii="Arial" w:hAnsi="Arial" w:cs="Arial"/>
          <w:sz w:val="24"/>
          <w:szCs w:val="24"/>
        </w:rPr>
        <w:t>Беспроводная система управления должна быть сконструирована таким образом, чтобы в случае отказа компонента она была не менее безопасной, чем проводная система управления</w:t>
      </w:r>
      <w:r w:rsidRPr="00407DE8">
        <w:rPr>
          <w:rStyle w:val="tlid-translation"/>
          <w:rFonts w:ascii="Arial" w:hAnsi="Arial" w:cs="Arial"/>
          <w:i/>
          <w:color w:val="0070C0"/>
          <w:sz w:val="24"/>
          <w:szCs w:val="24"/>
        </w:rPr>
        <w:t>.</w:t>
      </w:r>
    </w:p>
    <w:p w:rsidR="00EF4772" w:rsidRDefault="00EF4772" w:rsidP="00EF4772">
      <w:pPr>
        <w:spacing w:after="0" w:line="480" w:lineRule="auto"/>
        <w:ind w:firstLine="567"/>
        <w:jc w:val="both"/>
        <w:rPr>
          <w:rFonts w:ascii="Arial" w:hAnsi="Arial" w:cs="Arial"/>
          <w:b/>
          <w:sz w:val="24"/>
          <w:szCs w:val="24"/>
        </w:rPr>
      </w:pPr>
    </w:p>
    <w:p w:rsidR="00EF4772" w:rsidRDefault="00EF4772" w:rsidP="00EF4772">
      <w:pPr>
        <w:spacing w:after="0" w:line="480" w:lineRule="auto"/>
        <w:ind w:firstLine="567"/>
        <w:jc w:val="both"/>
        <w:rPr>
          <w:rFonts w:ascii="Arial" w:hAnsi="Arial" w:cs="Arial"/>
          <w:b/>
          <w:sz w:val="24"/>
          <w:szCs w:val="24"/>
        </w:rPr>
      </w:pPr>
    </w:p>
    <w:p w:rsidR="00EF4772" w:rsidRDefault="00EF4772" w:rsidP="00EF4772">
      <w:pPr>
        <w:spacing w:after="0" w:line="480" w:lineRule="auto"/>
        <w:ind w:firstLine="567"/>
        <w:jc w:val="both"/>
        <w:rPr>
          <w:rFonts w:ascii="Arial" w:hAnsi="Arial" w:cs="Arial"/>
          <w:b/>
          <w:sz w:val="24"/>
          <w:szCs w:val="24"/>
        </w:rPr>
      </w:pPr>
    </w:p>
    <w:p w:rsidR="00EF4772" w:rsidRPr="00522BA5" w:rsidRDefault="00EF4772" w:rsidP="00EF4772">
      <w:pPr>
        <w:spacing w:after="0" w:line="480" w:lineRule="auto"/>
        <w:ind w:firstLine="567"/>
        <w:jc w:val="both"/>
        <w:rPr>
          <w:rFonts w:ascii="Arial" w:hAnsi="Arial" w:cs="Arial"/>
          <w:b/>
          <w:sz w:val="24"/>
          <w:szCs w:val="24"/>
        </w:rPr>
      </w:pPr>
      <w:r w:rsidRPr="00522BA5">
        <w:rPr>
          <w:rFonts w:ascii="Arial" w:hAnsi="Arial" w:cs="Arial"/>
          <w:b/>
          <w:sz w:val="24"/>
          <w:szCs w:val="24"/>
        </w:rPr>
        <w:t>5.5.18 Управление при проверках и испытаниях</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Style w:val="tlid-translation"/>
          <w:rFonts w:ascii="Arial" w:hAnsi="Arial" w:cs="Arial"/>
          <w:sz w:val="24"/>
          <w:szCs w:val="24"/>
        </w:rPr>
        <w:t>Для облегчения проведения работ по осмотру, техническому обслуживанию, проверкам и испытаниям может быть предусмотрен специальный пост управления.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Включение этого поста управления должно осуществляться аппаратом (выключатель режима «Инспекция»), удовлетворяющ</w:t>
      </w:r>
      <w:r>
        <w:rPr>
          <w:rFonts w:ascii="Arial" w:hAnsi="Arial" w:cs="Arial"/>
          <w:sz w:val="24"/>
          <w:szCs w:val="24"/>
        </w:rPr>
        <w:t>им</w:t>
      </w:r>
      <w:r w:rsidRPr="00407DE8">
        <w:rPr>
          <w:rFonts w:ascii="Arial" w:hAnsi="Arial" w:cs="Arial"/>
          <w:sz w:val="24"/>
          <w:szCs w:val="24"/>
        </w:rPr>
        <w:t xml:space="preserve"> требованиям к электрическим устройствам безопасности в соответствии с 5.5.11</w:t>
      </w:r>
      <w:r>
        <w:rPr>
          <w:rFonts w:ascii="Arial" w:hAnsi="Arial" w:cs="Arial"/>
          <w:sz w:val="24"/>
          <w:szCs w:val="24"/>
        </w:rPr>
        <w:t>.</w:t>
      </w:r>
      <w:r w:rsidRPr="00407DE8">
        <w:rPr>
          <w:rFonts w:ascii="Arial" w:hAnsi="Arial" w:cs="Arial"/>
          <w:sz w:val="24"/>
          <w:szCs w:val="24"/>
        </w:rPr>
        <w:t xml:space="preserve"> Аппарат должен иметь два фиксированных положения и быть защищен от случайного воздействия.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Одновременно должны выполняться следующие условия:</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а) включение режима «Инспекция» должно отключать режим «Нормальная работа»;</w:t>
      </w:r>
    </w:p>
    <w:p w:rsidR="00EF4772" w:rsidRPr="00407DE8" w:rsidRDefault="00EF4772" w:rsidP="00EF4772">
      <w:pPr>
        <w:spacing w:after="0" w:line="480" w:lineRule="auto"/>
        <w:ind w:right="37" w:firstLine="567"/>
        <w:jc w:val="both"/>
        <w:rPr>
          <w:rStyle w:val="tlid-translation"/>
          <w:rFonts w:ascii="Arial" w:hAnsi="Arial" w:cs="Arial"/>
          <w:sz w:val="24"/>
          <w:szCs w:val="24"/>
        </w:rPr>
      </w:pPr>
      <w:r>
        <w:rPr>
          <w:rFonts w:ascii="Arial" w:hAnsi="Arial" w:cs="Arial"/>
          <w:sz w:val="24"/>
          <w:szCs w:val="24"/>
          <w:lang w:val="en-US"/>
        </w:rPr>
        <w:t>b</w:t>
      </w:r>
      <w:r w:rsidRPr="00407DE8">
        <w:rPr>
          <w:rFonts w:ascii="Arial" w:hAnsi="Arial" w:cs="Arial"/>
          <w:sz w:val="24"/>
          <w:szCs w:val="24"/>
        </w:rPr>
        <w:t xml:space="preserve">) </w:t>
      </w:r>
      <w:r w:rsidRPr="00407DE8">
        <w:rPr>
          <w:rStyle w:val="tlid-translation"/>
          <w:rFonts w:ascii="Arial" w:hAnsi="Arial" w:cs="Arial"/>
          <w:sz w:val="24"/>
          <w:szCs w:val="24"/>
        </w:rPr>
        <w:t>движение грузонесущего устройства должно зависеть от постоянного нажатия на кнопку, защищенную от случайного срабатывания и с четко указанным направлением движения;</w:t>
      </w:r>
    </w:p>
    <w:p w:rsidR="00EF4772" w:rsidRPr="00407DE8" w:rsidRDefault="00EF4772" w:rsidP="00EF4772">
      <w:pPr>
        <w:spacing w:after="0" w:line="480" w:lineRule="auto"/>
        <w:ind w:right="37" w:firstLine="567"/>
        <w:jc w:val="both"/>
        <w:rPr>
          <w:rStyle w:val="alt-edited"/>
          <w:rFonts w:ascii="Arial" w:hAnsi="Arial" w:cs="Arial"/>
          <w:sz w:val="24"/>
          <w:szCs w:val="24"/>
        </w:rPr>
      </w:pPr>
      <w:r>
        <w:rPr>
          <w:rStyle w:val="tlid-translation"/>
          <w:rFonts w:ascii="Arial" w:hAnsi="Arial" w:cs="Arial"/>
          <w:sz w:val="24"/>
          <w:szCs w:val="24"/>
          <w:lang w:val="en-US"/>
        </w:rPr>
        <w:t>c</w:t>
      </w:r>
      <w:r w:rsidRPr="00407DE8">
        <w:rPr>
          <w:rStyle w:val="tlid-translation"/>
          <w:rFonts w:ascii="Arial" w:hAnsi="Arial" w:cs="Arial"/>
          <w:sz w:val="24"/>
          <w:szCs w:val="24"/>
        </w:rPr>
        <w:t xml:space="preserve">) </w:t>
      </w:r>
      <w:r w:rsidRPr="00407DE8">
        <w:rPr>
          <w:rFonts w:ascii="Arial" w:hAnsi="Arial" w:cs="Arial"/>
          <w:sz w:val="24"/>
          <w:szCs w:val="24"/>
        </w:rPr>
        <w:t xml:space="preserve">на посту управления должно быть </w:t>
      </w:r>
      <w:r w:rsidRPr="00407DE8">
        <w:rPr>
          <w:rStyle w:val="alt-edited"/>
          <w:rFonts w:ascii="Arial" w:hAnsi="Arial" w:cs="Arial"/>
          <w:sz w:val="24"/>
          <w:szCs w:val="24"/>
        </w:rPr>
        <w:t>устройство аварийной остановки;</w:t>
      </w:r>
    </w:p>
    <w:p w:rsidR="00EF4772" w:rsidRPr="00407DE8" w:rsidRDefault="00EF4772" w:rsidP="00EF4772">
      <w:pPr>
        <w:spacing w:after="0" w:line="480" w:lineRule="auto"/>
        <w:ind w:right="37" w:firstLine="567"/>
        <w:jc w:val="both"/>
        <w:rPr>
          <w:rStyle w:val="tlid-translation"/>
          <w:rFonts w:ascii="Arial" w:hAnsi="Arial" w:cs="Arial"/>
          <w:sz w:val="24"/>
          <w:szCs w:val="24"/>
        </w:rPr>
      </w:pPr>
      <w:r>
        <w:rPr>
          <w:rStyle w:val="alt-edited"/>
          <w:rFonts w:ascii="Arial" w:hAnsi="Arial" w:cs="Arial"/>
          <w:sz w:val="24"/>
          <w:szCs w:val="24"/>
          <w:lang w:val="en-US"/>
        </w:rPr>
        <w:t>d</w:t>
      </w:r>
      <w:r w:rsidRPr="00407DE8">
        <w:rPr>
          <w:rStyle w:val="alt-edited"/>
          <w:rFonts w:ascii="Arial" w:hAnsi="Arial" w:cs="Arial"/>
          <w:sz w:val="24"/>
          <w:szCs w:val="24"/>
        </w:rPr>
        <w:t xml:space="preserve">) </w:t>
      </w:r>
      <w:r w:rsidRPr="00407DE8">
        <w:rPr>
          <w:rStyle w:val="tlid-translation"/>
          <w:rFonts w:ascii="Arial" w:hAnsi="Arial" w:cs="Arial"/>
          <w:sz w:val="24"/>
          <w:szCs w:val="24"/>
        </w:rPr>
        <w:t>движение грузонесущего устройства должно быть возможным только при замкнутых контактах электрических устройств безопасности.</w:t>
      </w:r>
    </w:p>
    <w:p w:rsidR="00EF4772" w:rsidRPr="006B6F34" w:rsidRDefault="00EF4772" w:rsidP="00EF4772">
      <w:pPr>
        <w:spacing w:after="0" w:line="480" w:lineRule="auto"/>
        <w:ind w:right="-1" w:firstLine="567"/>
        <w:jc w:val="both"/>
        <w:rPr>
          <w:rFonts w:ascii="Arial" w:hAnsi="Arial" w:cs="Arial"/>
          <w:b/>
          <w:sz w:val="24"/>
          <w:szCs w:val="24"/>
        </w:rPr>
      </w:pPr>
      <w:r w:rsidRPr="006B6F34">
        <w:rPr>
          <w:rFonts w:ascii="Arial" w:hAnsi="Arial" w:cs="Arial"/>
          <w:b/>
          <w:sz w:val="24"/>
          <w:szCs w:val="24"/>
        </w:rPr>
        <w:t>5.6 Специальные требования к ограждению шахты</w:t>
      </w:r>
    </w:p>
    <w:p w:rsidR="00EF4772" w:rsidRPr="006B6F34" w:rsidRDefault="00EF4772" w:rsidP="00EF4772">
      <w:pPr>
        <w:spacing w:after="0" w:line="480" w:lineRule="auto"/>
        <w:ind w:left="-5" w:right="-1" w:firstLine="567"/>
        <w:jc w:val="both"/>
        <w:rPr>
          <w:rFonts w:ascii="Arial" w:hAnsi="Arial" w:cs="Arial"/>
          <w:b/>
          <w:sz w:val="24"/>
          <w:szCs w:val="24"/>
        </w:rPr>
      </w:pPr>
      <w:r w:rsidRPr="006B6F34">
        <w:rPr>
          <w:rFonts w:ascii="Arial" w:hAnsi="Arial" w:cs="Arial"/>
          <w:b/>
          <w:sz w:val="24"/>
          <w:szCs w:val="24"/>
        </w:rPr>
        <w:t>5.6.1 Общие положения</w:t>
      </w:r>
    </w:p>
    <w:p w:rsidR="00EF4772" w:rsidRPr="00522BA5"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См. пример на рисунке 7</w:t>
      </w:r>
      <w:r>
        <w:rPr>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i/>
          <w:color w:val="0070C0"/>
          <w:sz w:val="24"/>
          <w:szCs w:val="24"/>
        </w:rPr>
      </w:pPr>
    </w:p>
    <w:p w:rsidR="00EF4772" w:rsidRPr="00407DE8" w:rsidRDefault="00EF4772" w:rsidP="00EF4772">
      <w:pPr>
        <w:spacing w:after="0" w:line="240" w:lineRule="auto"/>
        <w:ind w:left="-5" w:right="37"/>
        <w:jc w:val="center"/>
        <w:rPr>
          <w:rFonts w:ascii="Arial" w:hAnsi="Arial" w:cs="Arial"/>
          <w:i/>
          <w:color w:val="0070C0"/>
          <w:sz w:val="24"/>
          <w:szCs w:val="24"/>
        </w:rPr>
      </w:pPr>
      <w:r w:rsidRPr="00407DE8">
        <w:rPr>
          <w:rFonts w:ascii="Arial" w:hAnsi="Arial" w:cs="Arial"/>
          <w:noProof/>
          <w:sz w:val="24"/>
          <w:szCs w:val="24"/>
          <w:lang w:eastAsia="ru-RU"/>
        </w:rPr>
        <mc:AlternateContent>
          <mc:Choice Requires="wpg">
            <w:drawing>
              <wp:inline distT="0" distB="0" distL="0" distR="0" wp14:anchorId="30B5B97E" wp14:editId="4699DCAE">
                <wp:extent cx="2639695" cy="5767705"/>
                <wp:effectExtent l="0" t="0" r="0" b="0"/>
                <wp:docPr id="128255" name="Group 128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9695" cy="5767705"/>
                          <a:chOff x="0" y="0"/>
                          <a:chExt cx="2639568" cy="5767578"/>
                        </a:xfrm>
                      </wpg:grpSpPr>
                      <pic:pic xmlns:pic="http://schemas.openxmlformats.org/drawingml/2006/picture">
                        <pic:nvPicPr>
                          <pic:cNvPr id="7915" name="Picture 7915"/>
                          <pic:cNvPicPr/>
                        </pic:nvPicPr>
                        <pic:blipFill>
                          <a:blip r:embed="rId29"/>
                          <a:stretch>
                            <a:fillRect/>
                          </a:stretch>
                        </pic:blipFill>
                        <pic:spPr>
                          <a:xfrm>
                            <a:off x="0" y="0"/>
                            <a:ext cx="2639568" cy="824484"/>
                          </a:xfrm>
                          <a:prstGeom prst="rect">
                            <a:avLst/>
                          </a:prstGeom>
                        </pic:spPr>
                      </pic:pic>
                      <pic:pic xmlns:pic="http://schemas.openxmlformats.org/drawingml/2006/picture">
                        <pic:nvPicPr>
                          <pic:cNvPr id="7917" name="Picture 7917"/>
                          <pic:cNvPicPr/>
                        </pic:nvPicPr>
                        <pic:blipFill>
                          <a:blip r:embed="rId30"/>
                          <a:stretch>
                            <a:fillRect/>
                          </a:stretch>
                        </pic:blipFill>
                        <pic:spPr>
                          <a:xfrm>
                            <a:off x="0" y="824484"/>
                            <a:ext cx="2639568" cy="824484"/>
                          </a:xfrm>
                          <a:prstGeom prst="rect">
                            <a:avLst/>
                          </a:prstGeom>
                        </pic:spPr>
                      </pic:pic>
                      <pic:pic xmlns:pic="http://schemas.openxmlformats.org/drawingml/2006/picture">
                        <pic:nvPicPr>
                          <pic:cNvPr id="7919" name="Picture 7919"/>
                          <pic:cNvPicPr/>
                        </pic:nvPicPr>
                        <pic:blipFill>
                          <a:blip r:embed="rId31"/>
                          <a:stretch>
                            <a:fillRect/>
                          </a:stretch>
                        </pic:blipFill>
                        <pic:spPr>
                          <a:xfrm>
                            <a:off x="0" y="1648968"/>
                            <a:ext cx="2639568" cy="824484"/>
                          </a:xfrm>
                          <a:prstGeom prst="rect">
                            <a:avLst/>
                          </a:prstGeom>
                        </pic:spPr>
                      </pic:pic>
                      <pic:pic xmlns:pic="http://schemas.openxmlformats.org/drawingml/2006/picture">
                        <pic:nvPicPr>
                          <pic:cNvPr id="7921" name="Picture 7921"/>
                          <pic:cNvPicPr/>
                        </pic:nvPicPr>
                        <pic:blipFill>
                          <a:blip r:embed="rId32"/>
                          <a:stretch>
                            <a:fillRect/>
                          </a:stretch>
                        </pic:blipFill>
                        <pic:spPr>
                          <a:xfrm>
                            <a:off x="0" y="2473452"/>
                            <a:ext cx="2639568" cy="824484"/>
                          </a:xfrm>
                          <a:prstGeom prst="rect">
                            <a:avLst/>
                          </a:prstGeom>
                        </pic:spPr>
                      </pic:pic>
                      <pic:pic xmlns:pic="http://schemas.openxmlformats.org/drawingml/2006/picture">
                        <pic:nvPicPr>
                          <pic:cNvPr id="7923" name="Picture 7923"/>
                          <pic:cNvPicPr/>
                        </pic:nvPicPr>
                        <pic:blipFill>
                          <a:blip r:embed="rId33"/>
                          <a:stretch>
                            <a:fillRect/>
                          </a:stretch>
                        </pic:blipFill>
                        <pic:spPr>
                          <a:xfrm>
                            <a:off x="0" y="3297936"/>
                            <a:ext cx="2639568" cy="824484"/>
                          </a:xfrm>
                          <a:prstGeom prst="rect">
                            <a:avLst/>
                          </a:prstGeom>
                        </pic:spPr>
                      </pic:pic>
                      <pic:pic xmlns:pic="http://schemas.openxmlformats.org/drawingml/2006/picture">
                        <pic:nvPicPr>
                          <pic:cNvPr id="7925" name="Picture 7925"/>
                          <pic:cNvPicPr/>
                        </pic:nvPicPr>
                        <pic:blipFill>
                          <a:blip r:embed="rId34"/>
                          <a:stretch>
                            <a:fillRect/>
                          </a:stretch>
                        </pic:blipFill>
                        <pic:spPr>
                          <a:xfrm>
                            <a:off x="0" y="4122420"/>
                            <a:ext cx="2639568" cy="824484"/>
                          </a:xfrm>
                          <a:prstGeom prst="rect">
                            <a:avLst/>
                          </a:prstGeom>
                        </pic:spPr>
                      </pic:pic>
                      <pic:pic xmlns:pic="http://schemas.openxmlformats.org/drawingml/2006/picture">
                        <pic:nvPicPr>
                          <pic:cNvPr id="7927" name="Picture 7927"/>
                          <pic:cNvPicPr/>
                        </pic:nvPicPr>
                        <pic:blipFill>
                          <a:blip r:embed="rId35"/>
                          <a:stretch>
                            <a:fillRect/>
                          </a:stretch>
                        </pic:blipFill>
                        <pic:spPr>
                          <a:xfrm>
                            <a:off x="0" y="4946904"/>
                            <a:ext cx="2639568" cy="820674"/>
                          </a:xfrm>
                          <a:prstGeom prst="rect">
                            <a:avLst/>
                          </a:prstGeom>
                        </pic:spPr>
                      </pic:pic>
                    </wpg:wgp>
                  </a:graphicData>
                </a:graphic>
              </wp:inline>
            </w:drawing>
          </mc:Choice>
          <mc:Fallback>
            <w:pict>
              <v:group w14:anchorId="497A6624" id="Group 128255" o:spid="_x0000_s1026" style="width:207.85pt;height:454.15pt;mso-position-horizontal-relative:char;mso-position-vertical-relative:line" coordsize="26395,5767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q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10;2VBLAwQKAAAAAAAAACEAmRD5olUrAABVKwAAFAAAAGRycy9tZWRpYS9pbWFnZTYuanBn/9j/4AAQ&#10;SkZJRgABAQEAAAAAAAD/2wBDAAQCAwMDAgQDAwMEBAQEBQkGBQUFBQsICAYJDQsNDQ0LDAwOEBQR&#10;Dg8TDwwMEhgSExUWFxcXDhEZGxkWGhQWFxb/2wBDAQQEBAUFBQoGBgoWDwwPFhYWFhYWFhYWFhYW&#10;FhYWFhYWFhYWFhYWFhYWFhYWFhYWFhYWFhYWFhYWFhYWFhYWFhb/wAARCACIAb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915" o:spid="_x0000_s1027" type="#_x0000_t75" style="position:absolute;width:26395;height:8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NoOnFAAAA3QAAAA8AAABkcnMvZG93bnJldi54bWxEj0+LwjAUxO+C3yE8wZumVfdf1yiiCIIX&#10;dfewx7fN27bYvJQkavXTbwTB4zAzv2Gm89bU4kzOV5YVpMMEBHFudcWFgu+v9eAdhA/IGmvLpOBK&#10;HuazbmeKmbYX3tP5EAoRIewzVFCG0GRS+rwkg35oG+Lo/VlnMETpCqkdXiLc1HKUJK/SYMVxocSG&#10;liXlx8PJKBjvXPoz2U3s2uj9aru5/brt1SnV77WLTxCB2vAMP9obreDtI32B+5v4BOTs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DaDpxQAAAN0AAAAPAAAAAAAAAAAAAAAA&#10;AJ8CAABkcnMvZG93bnJldi54bWxQSwUGAAAAAAQABAD3AAAAkQMAAAAA&#10;">
                  <v:imagedata r:id="rId36" o:title=""/>
                </v:shape>
                <v:shape id="Picture 7917" o:spid="_x0000_s1028" type="#_x0000_t75" style="position:absolute;top:8244;width:26395;height:8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3jy/EAAAA3QAAAA8AAABkcnMvZG93bnJldi54bWxEj0FrwkAUhO9C/8PyCr3pRg9Vo6uUFtFr&#10;VARvz+wzG82+TbMbjf++WxA8DjPzDTNfdrYSN2p86VjBcJCAIM6dLrlQsN+t+hMQPiBrrByTggd5&#10;WC7eenNMtbtzRrdtKESEsE9RgQmhTqX0uSGLfuBq4uidXWMxRNkUUjd4j3BbyVGSfEqLJccFgzV9&#10;G8qv29YqkMdLNWqPbVb8lgevM1qffgwr9fHefc1ABOrCK/xsb7SC8XQ4hv838QnIx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K3jy/EAAAA3QAAAA8AAAAAAAAAAAAAAAAA&#10;nwIAAGRycy9kb3ducmV2LnhtbFBLBQYAAAAABAAEAPcAAACQAwAAAAA=&#10;">
                  <v:imagedata r:id="rId37" o:title=""/>
                </v:shape>
                <v:shape id="Picture 7919" o:spid="_x0000_s1029" type="#_x0000_t75" style="position:absolute;top:16489;width:26395;height:8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uK77HAAAA3QAAAA8AAABkcnMvZG93bnJldi54bWxEj0FrAjEUhO+C/yG8Qi9Ss/agcWsUkVZE&#10;elFben1sXrNLNy/bTaqrv94IBY/DzHzDzBadq8WR2lB51jAaZiCIC28qtho+Dm9PCkSIyAZrz6Th&#10;TAEW835vhrnxJ97RcR+tSBAOOWooY2xyKUNRksMw9A1x8r596zAm2VppWjwluKvlc5aNpcOK00KJ&#10;Da1KKn72f07D+3at4uCzOn+9Tuxm9WuV8hel9eNDt3wBEamL9/B/e2M0TKajKdzepCcg5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MuK77HAAAA3QAAAA8AAAAAAAAAAAAA&#10;AAAAnwIAAGRycy9kb3ducmV2LnhtbFBLBQYAAAAABAAEAPcAAACTAwAAAAA=&#10;">
                  <v:imagedata r:id="rId38" o:title=""/>
                </v:shape>
                <v:shape id="Picture 7921" o:spid="_x0000_s1030" type="#_x0000_t75" style="position:absolute;top:24734;width:26395;height:8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KWtLGAAAA3QAAAA8AAABkcnMvZG93bnJldi54bWxEj0FrAjEUhO8F/0N4grea3ZVWuzWKVAr1&#10;1FZ76e2xeW4WNy9Lkq5bf70RCj0OM/MNs1wPthU9+dA4VpBPMxDEldMN1wq+Dq/3CxAhImtsHZOC&#10;XwqwXo3ullhqd+ZP6vexFgnCoUQFJsaulDJUhiyGqeuIk3d03mJM0tdSezwnuG1lkWWP0mLDacFg&#10;Ry+GqtP+xyqwu+69ePg++Xw2N8XHzGx7TRelJuNh8wwi0hD/w3/tN61g/lTkcHuTnoBcX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Epa0sYAAADdAAAADwAAAAAAAAAAAAAA&#10;AACfAgAAZHJzL2Rvd25yZXYueG1sUEsFBgAAAAAEAAQA9wAAAJIDAAAAAA==&#10;">
                  <v:imagedata r:id="rId39" o:title=""/>
                </v:shape>
                <v:shape id="Picture 7923" o:spid="_x0000_s1031" type="#_x0000_t75" style="position:absolute;top:32979;width:26395;height:8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wI8jHAAAA3QAAAA8AAABkcnMvZG93bnJldi54bWxEj0FLAzEUhO9C/0N4hd5sthVdXZuWUixa&#10;PLmK0Nvr5rm7dPMSkrS7/femIHgcZuYbZrEaTCfO5ENrWcFsmoEgrqxuuVbw9bm9fQQRIrLGzjIp&#10;uFCA1XJ0s8BC254/6FzGWiQIhwIVNDG6QspQNWQwTK0jTt6P9QZjkr6W2mOf4KaT8yx7kAZbTgsN&#10;Oto0VB3Lk1HwstvnOje9K9+7b3M5ZPf+9eSUmoyH9TOISEP8D/+137SC/Gl+B9c36QnI5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OwI8jHAAAA3QAAAA8AAAAAAAAAAAAA&#10;AAAAnwIAAGRycy9kb3ducmV2LnhtbFBLBQYAAAAABAAEAPcAAACTAwAAAAA=&#10;">
                  <v:imagedata r:id="rId40" o:title=""/>
                </v:shape>
                <v:shape id="Picture 7925" o:spid="_x0000_s1032" type="#_x0000_t75" style="position:absolute;top:41224;width:26395;height:8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Ex5HHAAAA3QAAAA8AAABkcnMvZG93bnJldi54bWxEj0FrwkAUhO8F/8PyhN6aTS1aTbORYikV&#10;b1oRvD2zr0lo9m2a3Zror3cFweMwM98w6bw3tThS6yrLCp6jGARxbnXFhYLt9+fTFITzyBpry6Tg&#10;RA7m2eAhxUTbjtd03PhCBAi7BBWU3jeJlC4vyaCLbEMcvB/bGvRBtoXULXYBbmo5iuOJNFhxWCix&#10;oUVJ+e/m3yjgP72azuKv9ctiZ9343H3sD8VZqcdh//4GwlPv7+Fbe6kVvM5GY7i+CU9AZh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4Ex5HHAAAA3QAAAA8AAAAAAAAAAAAA&#10;AAAAnwIAAGRycy9kb3ducmV2LnhtbFBLBQYAAAAABAAEAPcAAACTAwAAAAA=&#10;">
                  <v:imagedata r:id="rId41" o:title=""/>
                </v:shape>
                <v:shape id="Picture 7927" o:spid="_x0000_s1033" type="#_x0000_t75" style="position:absolute;top:49469;width:26395;height:82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tzS7HAAAA3QAAAA8AAABkcnMvZG93bnJldi54bWxEj0FLw0AUhO9C/8PyCl7Ebhqh0dhtKYLQ&#10;HixtlHp9ZJ9JSPZt2F3T6K/vFgSPw8x8wyzXo+nEQM43lhXMZwkI4tLqhisFH++v948gfEDW2Fkm&#10;BT/kYb2a3Cwx1/bMRxqKUIkIYZ+jgjqEPpfSlzUZ9DPbE0fvyzqDIUpXSe3wHOGmk2mSLKTBhuNC&#10;jT291FS2xbdR8Mv7Q2uLt8Px1O5On+5OPqQ8KHU7HTfPIAKN4T/8195qBdlTmsH1TXwCcnU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DtzS7HAAAA3QAAAA8AAAAAAAAAAAAA&#10;AAAAnwIAAGRycy9kb3ducmV2LnhtbFBLBQYAAAAABAAEAPcAAACTAwAAAAA=&#10;">
                  <v:imagedata r:id="rId42" o:title=""/>
                </v:shape>
                <w10:anchorlock/>
              </v:group>
            </w:pict>
          </mc:Fallback>
        </mc:AlternateContent>
      </w:r>
    </w:p>
    <w:p w:rsidR="00EF4772" w:rsidRPr="00407DE8" w:rsidRDefault="00EF4772" w:rsidP="00EF4772">
      <w:pPr>
        <w:spacing w:after="0" w:line="240" w:lineRule="auto"/>
        <w:ind w:left="-5" w:right="37"/>
        <w:rPr>
          <w:rFonts w:ascii="Arial" w:hAnsi="Arial" w:cs="Arial"/>
          <w:i/>
          <w:color w:val="0070C0"/>
          <w:sz w:val="24"/>
          <w:szCs w:val="24"/>
        </w:rPr>
      </w:pPr>
    </w:p>
    <w:p w:rsidR="00EF4772" w:rsidRPr="00407DE8" w:rsidRDefault="00EF4772" w:rsidP="00EF4772">
      <w:pPr>
        <w:spacing w:after="0" w:line="240" w:lineRule="auto"/>
        <w:ind w:left="-5" w:right="37"/>
        <w:rPr>
          <w:rFonts w:ascii="Arial" w:hAnsi="Arial" w:cs="Arial"/>
          <w:i/>
          <w:color w:val="0070C0"/>
          <w:sz w:val="24"/>
          <w:szCs w:val="24"/>
        </w:rPr>
      </w:pPr>
    </w:p>
    <w:p w:rsidR="00EF4772" w:rsidRDefault="00EF4772" w:rsidP="00EF4772">
      <w:pPr>
        <w:spacing w:after="0" w:line="240" w:lineRule="auto"/>
        <w:ind w:left="-5" w:right="37"/>
        <w:jc w:val="center"/>
        <w:rPr>
          <w:rFonts w:ascii="Arial" w:hAnsi="Arial" w:cs="Arial"/>
          <w:sz w:val="24"/>
          <w:szCs w:val="24"/>
        </w:rPr>
      </w:pPr>
      <w:r>
        <w:rPr>
          <w:rFonts w:ascii="Arial" w:hAnsi="Arial" w:cs="Arial"/>
          <w:sz w:val="24"/>
          <w:szCs w:val="24"/>
        </w:rPr>
        <w:t>Рисунок 7 — Пример вертикальной платформы с огражденной шахтой</w:t>
      </w:r>
    </w:p>
    <w:p w:rsidR="00EF4772" w:rsidRPr="00407DE8" w:rsidRDefault="00EF4772" w:rsidP="00EF4772">
      <w:pPr>
        <w:spacing w:after="0" w:line="240" w:lineRule="auto"/>
        <w:ind w:left="-5" w:right="37"/>
        <w:rPr>
          <w:rFonts w:ascii="Arial" w:hAnsi="Arial" w:cs="Arial"/>
          <w:i/>
          <w:color w:val="0070C0"/>
          <w:sz w:val="24"/>
          <w:szCs w:val="24"/>
        </w:rPr>
      </w:pPr>
    </w:p>
    <w:p w:rsidR="00EF4772" w:rsidRPr="004E6B44" w:rsidRDefault="00EF4772" w:rsidP="00EF4772">
      <w:pPr>
        <w:spacing w:after="0" w:line="480" w:lineRule="auto"/>
        <w:ind w:left="-5" w:right="37" w:firstLine="567"/>
        <w:jc w:val="both"/>
        <w:rPr>
          <w:rFonts w:ascii="Arial" w:hAnsi="Arial" w:cs="Arial"/>
          <w:b/>
          <w:sz w:val="24"/>
          <w:szCs w:val="24"/>
        </w:rPr>
      </w:pPr>
      <w:r w:rsidRPr="004E6B44">
        <w:rPr>
          <w:rFonts w:ascii="Arial" w:hAnsi="Arial" w:cs="Arial"/>
          <w:b/>
          <w:sz w:val="24"/>
          <w:szCs w:val="24"/>
        </w:rPr>
        <w:t>5.6.2 Зазоры в верхней части шахты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Style w:val="tlid-translation"/>
          <w:rFonts w:ascii="Arial" w:hAnsi="Arial" w:cs="Arial"/>
          <w:sz w:val="24"/>
          <w:szCs w:val="24"/>
        </w:rPr>
        <w:t>При нахождении грузонесущего устройства в контакте с верхним механическим упором, вертикальный зазор между полом грузонесущего устройства и самыми низкими частями препятствий над головой должен быть не менее 2 м.</w:t>
      </w:r>
    </w:p>
    <w:p w:rsidR="00EF4772" w:rsidRPr="009B29C8" w:rsidRDefault="00EF4772" w:rsidP="00EF4772">
      <w:pPr>
        <w:spacing w:after="0" w:line="480" w:lineRule="auto"/>
        <w:ind w:left="-5" w:right="37" w:firstLine="567"/>
        <w:jc w:val="both"/>
        <w:rPr>
          <w:rFonts w:ascii="Arial" w:hAnsi="Arial" w:cs="Arial"/>
          <w:b/>
          <w:sz w:val="24"/>
          <w:szCs w:val="24"/>
        </w:rPr>
      </w:pPr>
      <w:r w:rsidRPr="009B29C8">
        <w:rPr>
          <w:rFonts w:ascii="Arial" w:hAnsi="Arial" w:cs="Arial"/>
          <w:b/>
          <w:sz w:val="24"/>
          <w:szCs w:val="24"/>
        </w:rPr>
        <w:t>5.6.3 Сигнальные устройства для персонала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Style w:val="tlid-translation"/>
          <w:rFonts w:ascii="Arial" w:hAnsi="Arial" w:cs="Arial"/>
          <w:sz w:val="24"/>
          <w:szCs w:val="24"/>
        </w:rPr>
        <w:t>Если существует риск, что работающий в шахте персонал не сможет самостоятельно из нее выбраться, то в таких местах должны быть установлены сигнальные устройства. Сигнальные устройства должны отвечать требованиям 5.5.16.2 и 5.5.16.3.</w:t>
      </w:r>
    </w:p>
    <w:p w:rsidR="00EF4772" w:rsidRPr="004E6B44" w:rsidRDefault="00EF4772" w:rsidP="00EF4772">
      <w:pPr>
        <w:spacing w:after="0" w:line="480" w:lineRule="auto"/>
        <w:ind w:left="-5" w:right="37" w:firstLine="567"/>
        <w:jc w:val="both"/>
        <w:rPr>
          <w:rFonts w:ascii="Arial" w:hAnsi="Arial" w:cs="Arial"/>
          <w:b/>
          <w:sz w:val="24"/>
          <w:szCs w:val="24"/>
        </w:rPr>
      </w:pPr>
      <w:r w:rsidRPr="004E6B44">
        <w:rPr>
          <w:rFonts w:ascii="Arial" w:hAnsi="Arial" w:cs="Arial"/>
          <w:b/>
          <w:sz w:val="24"/>
          <w:szCs w:val="24"/>
        </w:rPr>
        <w:t>5.6.4 Конструкция ограждения шахты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5.6.4.1 Каждая стенка ограждения должна образовывать сплошную вертикальную гладкую поверхность и состоять из жестких элементов.</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5.6.4.2 Со стороны грузонесущего устройства</w:t>
      </w:r>
      <w:r>
        <w:rPr>
          <w:rFonts w:ascii="Arial" w:hAnsi="Arial" w:cs="Arial"/>
          <w:sz w:val="24"/>
          <w:szCs w:val="24"/>
        </w:rPr>
        <w:t>,</w:t>
      </w:r>
      <w:r w:rsidRPr="00407DE8">
        <w:rPr>
          <w:rFonts w:ascii="Arial" w:hAnsi="Arial" w:cs="Arial"/>
          <w:sz w:val="24"/>
          <w:szCs w:val="24"/>
        </w:rPr>
        <w:t xml:space="preserve"> не имеющего сплошного ограждения на высоту менее 2000</w:t>
      </w:r>
      <w:r>
        <w:rPr>
          <w:rFonts w:ascii="Arial" w:hAnsi="Arial" w:cs="Arial"/>
          <w:sz w:val="24"/>
          <w:szCs w:val="24"/>
        </w:rPr>
        <w:t xml:space="preserve"> мм,</w:t>
      </w:r>
      <w:r w:rsidRPr="00407DE8">
        <w:rPr>
          <w:rFonts w:ascii="Arial" w:hAnsi="Arial" w:cs="Arial"/>
          <w:sz w:val="24"/>
          <w:szCs w:val="24"/>
        </w:rPr>
        <w:t xml:space="preserve"> любые выемки или выступы на внутренних поверхностях стен шахты не должны превышать 5 мм, а выступы, превышающие </w:t>
      </w:r>
      <w:r>
        <w:rPr>
          <w:rFonts w:ascii="Arial" w:hAnsi="Arial" w:cs="Arial"/>
          <w:sz w:val="24"/>
          <w:szCs w:val="24"/>
        </w:rPr>
        <w:t xml:space="preserve">      </w:t>
      </w:r>
      <w:r w:rsidRPr="00407DE8">
        <w:rPr>
          <w:rFonts w:ascii="Arial" w:hAnsi="Arial" w:cs="Arial"/>
          <w:sz w:val="24"/>
          <w:szCs w:val="24"/>
        </w:rPr>
        <w:t xml:space="preserve">1,5 мм, должны быть скошены под углом не более 15 ° к вертикали (см. рисунок 8). </w:t>
      </w:r>
      <w:r w:rsidRPr="005C2BE6">
        <w:rPr>
          <w:rFonts w:ascii="Arial" w:hAnsi="Arial" w:cs="Arial"/>
          <w:i/>
          <w:sz w:val="24"/>
          <w:szCs w:val="24"/>
        </w:rPr>
        <w:t xml:space="preserve">Для платформ с частичным ограждением шахты или без ограждения шахты данное требование распространяется на смежные поверхности, расположенные на расстоянии не более 10 мм от любой части грузонесущего устройства. </w:t>
      </w:r>
    </w:p>
    <w:p w:rsidR="00EF4772" w:rsidRPr="00407DE8" w:rsidRDefault="00EF4772" w:rsidP="00EF4772">
      <w:pPr>
        <w:spacing w:after="0" w:line="480" w:lineRule="auto"/>
        <w:ind w:left="-5" w:right="37" w:firstLine="567"/>
        <w:rPr>
          <w:rFonts w:ascii="Arial" w:hAnsi="Arial" w:cs="Arial"/>
          <w:sz w:val="24"/>
          <w:szCs w:val="24"/>
        </w:rPr>
      </w:pPr>
    </w:p>
    <w:p w:rsidR="00EF4772" w:rsidRPr="00407DE8" w:rsidRDefault="00EF4772" w:rsidP="00EF4772">
      <w:pPr>
        <w:spacing w:after="0" w:line="480" w:lineRule="auto"/>
        <w:ind w:left="-5" w:right="37" w:firstLine="567"/>
        <w:jc w:val="center"/>
        <w:rPr>
          <w:rFonts w:ascii="Arial" w:hAnsi="Arial" w:cs="Arial"/>
          <w:sz w:val="24"/>
          <w:szCs w:val="24"/>
        </w:rPr>
      </w:pPr>
      <w:r>
        <w:rPr>
          <w:noProof/>
          <w:lang w:eastAsia="ru-RU"/>
        </w:rPr>
        <w:drawing>
          <wp:inline distT="0" distB="0" distL="0" distR="0" wp14:anchorId="17B3EB1C" wp14:editId="6C4F5A39">
            <wp:extent cx="3495675" cy="3307544"/>
            <wp:effectExtent l="0" t="0" r="0"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0943" t="38931" r="61610" b="14882"/>
                    <a:stretch/>
                  </pic:blipFill>
                  <pic:spPr bwMode="auto">
                    <a:xfrm>
                      <a:off x="0" y="0"/>
                      <a:ext cx="3511068" cy="3322109"/>
                    </a:xfrm>
                    <a:prstGeom prst="rect">
                      <a:avLst/>
                    </a:prstGeom>
                    <a:ln>
                      <a:noFill/>
                    </a:ln>
                    <a:extLst>
                      <a:ext uri="{53640926-AAD7-44D8-BBD7-CCE9431645EC}">
                        <a14:shadowObscured xmlns:a14="http://schemas.microsoft.com/office/drawing/2010/main"/>
                      </a:ext>
                    </a:extLst>
                  </pic:spPr>
                </pic:pic>
              </a:graphicData>
            </a:graphic>
          </wp:inline>
        </w:drawing>
      </w:r>
    </w:p>
    <w:p w:rsidR="00EF4772" w:rsidRDefault="00EF4772" w:rsidP="00EF4772">
      <w:pPr>
        <w:tabs>
          <w:tab w:val="center" w:pos="611"/>
          <w:tab w:val="center" w:pos="2884"/>
        </w:tabs>
        <w:spacing w:after="0" w:line="360" w:lineRule="auto"/>
        <w:ind w:left="1077"/>
        <w:jc w:val="center"/>
        <w:rPr>
          <w:rFonts w:ascii="Arial" w:hAnsi="Arial" w:cs="Arial"/>
          <w:sz w:val="24"/>
          <w:szCs w:val="24"/>
        </w:rPr>
      </w:pPr>
      <w:r>
        <w:rPr>
          <w:rFonts w:ascii="Arial" w:hAnsi="Arial" w:cs="Arial"/>
          <w:i/>
          <w:sz w:val="24"/>
          <w:szCs w:val="24"/>
        </w:rPr>
        <w:t>1</w:t>
      </w:r>
      <w:r>
        <w:rPr>
          <w:rFonts w:ascii="Arial" w:hAnsi="Arial" w:cs="Arial"/>
          <w:sz w:val="24"/>
          <w:szCs w:val="24"/>
        </w:rPr>
        <w:t xml:space="preserve"> — внутренняя поверхность двери шахты или стены ограждения шахты</w:t>
      </w:r>
    </w:p>
    <w:p w:rsidR="00EF4772" w:rsidRDefault="00EF4772" w:rsidP="00EF4772">
      <w:pPr>
        <w:tabs>
          <w:tab w:val="center" w:pos="611"/>
          <w:tab w:val="center" w:pos="2884"/>
        </w:tabs>
        <w:spacing w:after="0" w:line="360" w:lineRule="auto"/>
        <w:ind w:left="1077"/>
        <w:jc w:val="center"/>
        <w:rPr>
          <w:rFonts w:ascii="Arial" w:hAnsi="Arial" w:cs="Arial"/>
          <w:sz w:val="24"/>
          <w:szCs w:val="24"/>
        </w:rPr>
      </w:pPr>
      <w:r>
        <w:rPr>
          <w:rFonts w:ascii="Arial" w:hAnsi="Arial" w:cs="Arial"/>
          <w:sz w:val="24"/>
          <w:szCs w:val="24"/>
        </w:rPr>
        <w:t xml:space="preserve">Рисунок 8 — Размеры допустимых выступов ограждения шахты </w:t>
      </w:r>
    </w:p>
    <w:p w:rsidR="00EF4772" w:rsidRDefault="00EF4772" w:rsidP="00EF4772">
      <w:pPr>
        <w:tabs>
          <w:tab w:val="center" w:pos="611"/>
          <w:tab w:val="center" w:pos="2884"/>
        </w:tabs>
        <w:spacing w:after="0" w:line="480" w:lineRule="auto"/>
        <w:ind w:firstLine="567"/>
        <w:rPr>
          <w:rFonts w:ascii="Arial" w:hAnsi="Arial" w:cs="Arial"/>
          <w:sz w:val="24"/>
          <w:szCs w:val="24"/>
        </w:rPr>
      </w:pPr>
    </w:p>
    <w:p w:rsidR="00EF4772" w:rsidRPr="004E6B44" w:rsidRDefault="00EF4772" w:rsidP="00EF4772">
      <w:pPr>
        <w:tabs>
          <w:tab w:val="center" w:pos="611"/>
          <w:tab w:val="center" w:pos="2884"/>
        </w:tabs>
        <w:spacing w:after="0" w:line="480" w:lineRule="auto"/>
        <w:ind w:firstLine="567"/>
        <w:jc w:val="both"/>
        <w:rPr>
          <w:rFonts w:ascii="Arial" w:hAnsi="Arial" w:cs="Arial"/>
          <w:i/>
          <w:sz w:val="24"/>
          <w:szCs w:val="24"/>
        </w:rPr>
      </w:pPr>
      <w:r w:rsidRPr="00407DE8">
        <w:rPr>
          <w:rFonts w:ascii="Arial" w:hAnsi="Arial" w:cs="Arial"/>
          <w:sz w:val="24"/>
          <w:szCs w:val="24"/>
        </w:rPr>
        <w:t xml:space="preserve">5.6.4.3 </w:t>
      </w:r>
      <w:r w:rsidRPr="004E6B44">
        <w:rPr>
          <w:rFonts w:ascii="Arial" w:hAnsi="Arial" w:cs="Arial"/>
          <w:i/>
          <w:sz w:val="24"/>
          <w:szCs w:val="24"/>
        </w:rPr>
        <w:t xml:space="preserve">Через вертикальные щели (пазы) с внутренней стороны шахты не должен быть возможен доступ к любым движущимся частям привода. Не должно быть никаких доступных острых краев или выступающих частей, которые могли бы вызвать защемление/срезание/раздавливание пальцев или рук при попадании в щель. Постоянный размер щели на протяжении всего перемещения должен поддерживаться во избежание захвата руки или пальца. Размеры зазора/щели должны соответствовать ГОСТ </w:t>
      </w:r>
      <w:r w:rsidRPr="004E6B44">
        <w:rPr>
          <w:rFonts w:ascii="Arial" w:hAnsi="Arial" w:cs="Arial"/>
          <w:i/>
          <w:sz w:val="24"/>
          <w:szCs w:val="24"/>
          <w:lang w:val="en-US"/>
        </w:rPr>
        <w:t>ISO</w:t>
      </w:r>
      <w:r w:rsidRPr="004E6B44">
        <w:rPr>
          <w:rFonts w:ascii="Arial" w:hAnsi="Arial" w:cs="Arial"/>
          <w:i/>
          <w:sz w:val="24"/>
          <w:szCs w:val="24"/>
        </w:rPr>
        <w:t xml:space="preserve"> 13857.</w:t>
      </w:r>
    </w:p>
    <w:p w:rsidR="00EF4772" w:rsidRPr="00407DE8" w:rsidRDefault="00EF4772" w:rsidP="00EF4772">
      <w:pPr>
        <w:spacing w:after="0" w:line="480" w:lineRule="auto"/>
        <w:ind w:left="-5" w:right="37" w:firstLine="567"/>
        <w:jc w:val="both"/>
        <w:rPr>
          <w:rFonts w:ascii="Arial" w:hAnsi="Arial" w:cs="Arial"/>
          <w:sz w:val="24"/>
          <w:szCs w:val="24"/>
        </w:rPr>
      </w:pPr>
      <w:r w:rsidRPr="004E6B44">
        <w:rPr>
          <w:rFonts w:ascii="Arial" w:hAnsi="Arial" w:cs="Arial"/>
          <w:i/>
          <w:sz w:val="24"/>
          <w:szCs w:val="24"/>
        </w:rPr>
        <w:t>Если при попадании в щель пальцев или рук существует риск защемления/срезания/раздавливания, должны применяться устройства в соответствии с 5.9.2</w:t>
      </w:r>
      <w:r w:rsidRPr="00407DE8">
        <w:rPr>
          <w:rFonts w:ascii="Arial" w:hAnsi="Arial" w:cs="Arial"/>
          <w:sz w:val="24"/>
          <w:szCs w:val="24"/>
        </w:rPr>
        <w:t xml:space="preserve">.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5.6.4.4</w:t>
      </w:r>
      <w:r w:rsidRPr="00407DE8">
        <w:rPr>
          <w:rFonts w:ascii="Arial" w:hAnsi="Arial" w:cs="Arial"/>
          <w:i/>
          <w:color w:val="0070C0"/>
          <w:sz w:val="24"/>
          <w:szCs w:val="24"/>
        </w:rPr>
        <w:t xml:space="preserve"> </w:t>
      </w:r>
      <w:r w:rsidRPr="00407DE8">
        <w:rPr>
          <w:rFonts w:ascii="Arial" w:hAnsi="Arial" w:cs="Arial"/>
          <w:sz w:val="24"/>
          <w:szCs w:val="24"/>
        </w:rPr>
        <w:t>Сплошное ограждение шахты должно выдерживать нагрузку, равную 300 Н, равномерно распределенную по круглой или квадратной площадке площадью 5 см</w:t>
      </w:r>
      <w:r w:rsidRPr="00407DE8">
        <w:rPr>
          <w:rFonts w:ascii="Arial" w:hAnsi="Arial" w:cs="Arial"/>
          <w:sz w:val="24"/>
          <w:szCs w:val="24"/>
          <w:vertAlign w:val="superscript"/>
        </w:rPr>
        <w:t>2</w:t>
      </w:r>
      <w:r w:rsidRPr="00407DE8">
        <w:rPr>
          <w:rFonts w:ascii="Arial" w:hAnsi="Arial" w:cs="Arial"/>
          <w:sz w:val="24"/>
          <w:szCs w:val="24"/>
        </w:rPr>
        <w:t xml:space="preserve"> и приложенную под прямым углом в любой ее точке с упругой деформацией, не превышающей 15 мм, при этом остаточная деформация не допускается. </w:t>
      </w:r>
      <w:r w:rsidRPr="004E6B44">
        <w:rPr>
          <w:rFonts w:ascii="Arial" w:hAnsi="Arial" w:cs="Arial"/>
          <w:i/>
          <w:sz w:val="24"/>
          <w:szCs w:val="24"/>
        </w:rPr>
        <w:t>Кроме того, ограждение шахты также должно выдерживать нагрузку равную 1000 Н, равномерно распределенную по круглой или квадратной площадке площадью 100 см</w:t>
      </w:r>
      <w:r w:rsidRPr="004E6B44">
        <w:rPr>
          <w:rFonts w:ascii="Arial" w:hAnsi="Arial" w:cs="Arial"/>
          <w:i/>
          <w:sz w:val="24"/>
          <w:szCs w:val="24"/>
          <w:vertAlign w:val="superscript"/>
        </w:rPr>
        <w:t>2</w:t>
      </w:r>
      <w:r w:rsidRPr="004E6B44">
        <w:rPr>
          <w:rFonts w:ascii="Arial" w:hAnsi="Arial" w:cs="Arial"/>
          <w:i/>
          <w:sz w:val="24"/>
          <w:szCs w:val="24"/>
        </w:rPr>
        <w:t xml:space="preserve"> и приложенную под прямым углом в любой ее точке с остаточной деформацией, не превышающей 1 мм.</w:t>
      </w:r>
      <w:r w:rsidRPr="00407DE8">
        <w:rPr>
          <w:rFonts w:ascii="Arial" w:hAnsi="Arial" w:cs="Arial"/>
          <w:sz w:val="24"/>
          <w:szCs w:val="24"/>
        </w:rPr>
        <w:t xml:space="preserve"> При этом упругая деформация стенки шахты не должна превышать рабочего зазора между грузонесущим устройством и стенкой шахты.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5.6.4.5 Для платформ с высотой подъема до 3 м высота ограждения над уровнем пола верхней посадочной площадки должна быть не менее 1,1 м (см. рисунок 9). При высоте подъема более 3 м высота ограждения должна быть не менее 2,0 м над уровнем пола верхней посадочной площадки. </w:t>
      </w:r>
      <w:r w:rsidRPr="004E6B44">
        <w:rPr>
          <w:rFonts w:ascii="Arial" w:hAnsi="Arial" w:cs="Arial"/>
          <w:i/>
          <w:sz w:val="24"/>
          <w:szCs w:val="24"/>
        </w:rPr>
        <w:t>Ограждение шахты должно препятствовать доступу посторонних лиц к находящемуся внутри шахты оборудованию (приводу).</w:t>
      </w:r>
    </w:p>
    <w:p w:rsidR="00EF4772" w:rsidRDefault="00EF4772" w:rsidP="00EF4772">
      <w:pPr>
        <w:spacing w:after="0" w:line="480" w:lineRule="auto"/>
        <w:ind w:left="-5" w:right="37" w:firstLine="567"/>
        <w:jc w:val="both"/>
        <w:rPr>
          <w:rFonts w:ascii="Arial" w:hAnsi="Arial" w:cs="Arial"/>
          <w:sz w:val="24"/>
          <w:szCs w:val="24"/>
        </w:rPr>
      </w:pP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Высота ограждения шахты должна быть не ниже ограждения грузонесущего устройства, при его нахождении в крайней верхней точке траектории движения с учетом переподъема. </w:t>
      </w:r>
    </w:p>
    <w:p w:rsidR="00EF4772" w:rsidRDefault="00EF4772" w:rsidP="00EF4772">
      <w:pPr>
        <w:tabs>
          <w:tab w:val="center" w:pos="2817"/>
          <w:tab w:val="left" w:pos="10065"/>
        </w:tabs>
        <w:spacing w:after="0" w:line="480" w:lineRule="auto"/>
        <w:ind w:left="-17" w:firstLine="584"/>
        <w:jc w:val="both"/>
        <w:rPr>
          <w:rFonts w:ascii="Arial" w:hAnsi="Arial" w:cs="Arial"/>
          <w:szCs w:val="20"/>
        </w:rPr>
      </w:pPr>
    </w:p>
    <w:p w:rsidR="00EF4772" w:rsidRDefault="00EF4772" w:rsidP="00EF4772">
      <w:pPr>
        <w:tabs>
          <w:tab w:val="center" w:pos="2817"/>
          <w:tab w:val="left" w:pos="10065"/>
        </w:tabs>
        <w:spacing w:after="0" w:line="480" w:lineRule="auto"/>
        <w:ind w:left="-17" w:firstLine="584"/>
        <w:jc w:val="both"/>
        <w:rPr>
          <w:rFonts w:ascii="Arial" w:hAnsi="Arial" w:cs="Arial"/>
          <w:szCs w:val="20"/>
        </w:rPr>
      </w:pPr>
    </w:p>
    <w:p w:rsidR="00EF4772" w:rsidRDefault="00EF4772" w:rsidP="00EF4772">
      <w:pPr>
        <w:tabs>
          <w:tab w:val="center" w:pos="2817"/>
          <w:tab w:val="left" w:pos="10065"/>
        </w:tabs>
        <w:spacing w:after="0" w:line="480" w:lineRule="auto"/>
        <w:ind w:left="-17" w:firstLine="584"/>
        <w:jc w:val="both"/>
        <w:rPr>
          <w:rFonts w:ascii="Arial" w:hAnsi="Arial" w:cs="Arial"/>
          <w:szCs w:val="20"/>
        </w:rPr>
      </w:pPr>
    </w:p>
    <w:p w:rsidR="00EF4772" w:rsidRDefault="00EF4772" w:rsidP="00EF4772">
      <w:pPr>
        <w:tabs>
          <w:tab w:val="center" w:pos="2817"/>
          <w:tab w:val="left" w:pos="10065"/>
        </w:tabs>
        <w:spacing w:after="0" w:line="480" w:lineRule="auto"/>
        <w:ind w:left="-17" w:firstLine="584"/>
        <w:jc w:val="both"/>
        <w:rPr>
          <w:rFonts w:ascii="Arial" w:hAnsi="Arial" w:cs="Arial"/>
          <w:szCs w:val="20"/>
        </w:rPr>
      </w:pPr>
      <w:r w:rsidRPr="00407DE8">
        <w:rPr>
          <w:rFonts w:ascii="Arial" w:hAnsi="Arial" w:cs="Arial"/>
          <w:noProof/>
          <w:sz w:val="24"/>
          <w:szCs w:val="24"/>
          <w:lang w:eastAsia="ru-RU"/>
        </w:rPr>
        <mc:AlternateContent>
          <mc:Choice Requires="wpg">
            <w:drawing>
              <wp:inline distT="0" distB="0" distL="0" distR="0" wp14:anchorId="3B4540BB" wp14:editId="6AD121DE">
                <wp:extent cx="4876800" cy="3667125"/>
                <wp:effectExtent l="0" t="0" r="0" b="9525"/>
                <wp:docPr id="131465" name="Group 1314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76800" cy="3667125"/>
                          <a:chOff x="0" y="0"/>
                          <a:chExt cx="5193030" cy="3899916"/>
                        </a:xfrm>
                      </wpg:grpSpPr>
                      <pic:pic xmlns:pic="http://schemas.openxmlformats.org/drawingml/2006/picture">
                        <pic:nvPicPr>
                          <pic:cNvPr id="8161" name="Picture 8161"/>
                          <pic:cNvPicPr/>
                        </pic:nvPicPr>
                        <pic:blipFill>
                          <a:blip r:embed="rId44"/>
                          <a:stretch>
                            <a:fillRect/>
                          </a:stretch>
                        </pic:blipFill>
                        <pic:spPr>
                          <a:xfrm>
                            <a:off x="0" y="0"/>
                            <a:ext cx="5193030" cy="433578"/>
                          </a:xfrm>
                          <a:prstGeom prst="rect">
                            <a:avLst/>
                          </a:prstGeom>
                        </pic:spPr>
                      </pic:pic>
                      <pic:pic xmlns:pic="http://schemas.openxmlformats.org/drawingml/2006/picture">
                        <pic:nvPicPr>
                          <pic:cNvPr id="8163" name="Picture 8163"/>
                          <pic:cNvPicPr/>
                        </pic:nvPicPr>
                        <pic:blipFill>
                          <a:blip r:embed="rId45"/>
                          <a:stretch>
                            <a:fillRect/>
                          </a:stretch>
                        </pic:blipFill>
                        <pic:spPr>
                          <a:xfrm>
                            <a:off x="0" y="433578"/>
                            <a:ext cx="5193030" cy="433578"/>
                          </a:xfrm>
                          <a:prstGeom prst="rect">
                            <a:avLst/>
                          </a:prstGeom>
                        </pic:spPr>
                      </pic:pic>
                      <pic:pic xmlns:pic="http://schemas.openxmlformats.org/drawingml/2006/picture">
                        <pic:nvPicPr>
                          <pic:cNvPr id="8165" name="Picture 8165"/>
                          <pic:cNvPicPr/>
                        </pic:nvPicPr>
                        <pic:blipFill>
                          <a:blip r:embed="rId46"/>
                          <a:stretch>
                            <a:fillRect/>
                          </a:stretch>
                        </pic:blipFill>
                        <pic:spPr>
                          <a:xfrm>
                            <a:off x="0" y="867156"/>
                            <a:ext cx="5193030" cy="433578"/>
                          </a:xfrm>
                          <a:prstGeom prst="rect">
                            <a:avLst/>
                          </a:prstGeom>
                        </pic:spPr>
                      </pic:pic>
                      <pic:pic xmlns:pic="http://schemas.openxmlformats.org/drawingml/2006/picture">
                        <pic:nvPicPr>
                          <pic:cNvPr id="8167" name="Picture 8167"/>
                          <pic:cNvPicPr/>
                        </pic:nvPicPr>
                        <pic:blipFill>
                          <a:blip r:embed="rId47"/>
                          <a:stretch>
                            <a:fillRect/>
                          </a:stretch>
                        </pic:blipFill>
                        <pic:spPr>
                          <a:xfrm>
                            <a:off x="0" y="1300735"/>
                            <a:ext cx="5193030" cy="433578"/>
                          </a:xfrm>
                          <a:prstGeom prst="rect">
                            <a:avLst/>
                          </a:prstGeom>
                        </pic:spPr>
                      </pic:pic>
                      <pic:pic xmlns:pic="http://schemas.openxmlformats.org/drawingml/2006/picture">
                        <pic:nvPicPr>
                          <pic:cNvPr id="8169" name="Picture 8169"/>
                          <pic:cNvPicPr/>
                        </pic:nvPicPr>
                        <pic:blipFill>
                          <a:blip r:embed="rId48"/>
                          <a:stretch>
                            <a:fillRect/>
                          </a:stretch>
                        </pic:blipFill>
                        <pic:spPr>
                          <a:xfrm>
                            <a:off x="0" y="1734312"/>
                            <a:ext cx="5193030" cy="433578"/>
                          </a:xfrm>
                          <a:prstGeom prst="rect">
                            <a:avLst/>
                          </a:prstGeom>
                        </pic:spPr>
                      </pic:pic>
                      <pic:pic xmlns:pic="http://schemas.openxmlformats.org/drawingml/2006/picture">
                        <pic:nvPicPr>
                          <pic:cNvPr id="8171" name="Picture 8171"/>
                          <pic:cNvPicPr/>
                        </pic:nvPicPr>
                        <pic:blipFill>
                          <a:blip r:embed="rId49"/>
                          <a:stretch>
                            <a:fillRect/>
                          </a:stretch>
                        </pic:blipFill>
                        <pic:spPr>
                          <a:xfrm>
                            <a:off x="0" y="2167890"/>
                            <a:ext cx="5193030" cy="433578"/>
                          </a:xfrm>
                          <a:prstGeom prst="rect">
                            <a:avLst/>
                          </a:prstGeom>
                        </pic:spPr>
                      </pic:pic>
                      <pic:pic xmlns:pic="http://schemas.openxmlformats.org/drawingml/2006/picture">
                        <pic:nvPicPr>
                          <pic:cNvPr id="8173" name="Picture 8173"/>
                          <pic:cNvPicPr/>
                        </pic:nvPicPr>
                        <pic:blipFill>
                          <a:blip r:embed="rId50"/>
                          <a:stretch>
                            <a:fillRect/>
                          </a:stretch>
                        </pic:blipFill>
                        <pic:spPr>
                          <a:xfrm>
                            <a:off x="0" y="2601468"/>
                            <a:ext cx="5193030" cy="433578"/>
                          </a:xfrm>
                          <a:prstGeom prst="rect">
                            <a:avLst/>
                          </a:prstGeom>
                        </pic:spPr>
                      </pic:pic>
                      <pic:pic xmlns:pic="http://schemas.openxmlformats.org/drawingml/2006/picture">
                        <pic:nvPicPr>
                          <pic:cNvPr id="8175" name="Picture 8175"/>
                          <pic:cNvPicPr/>
                        </pic:nvPicPr>
                        <pic:blipFill>
                          <a:blip r:embed="rId51"/>
                          <a:stretch>
                            <a:fillRect/>
                          </a:stretch>
                        </pic:blipFill>
                        <pic:spPr>
                          <a:xfrm>
                            <a:off x="0" y="3035046"/>
                            <a:ext cx="5193030" cy="433578"/>
                          </a:xfrm>
                          <a:prstGeom prst="rect">
                            <a:avLst/>
                          </a:prstGeom>
                        </pic:spPr>
                      </pic:pic>
                      <pic:pic xmlns:pic="http://schemas.openxmlformats.org/drawingml/2006/picture">
                        <pic:nvPicPr>
                          <pic:cNvPr id="8177" name="Picture 8177"/>
                          <pic:cNvPicPr/>
                        </pic:nvPicPr>
                        <pic:blipFill>
                          <a:blip r:embed="rId52"/>
                          <a:stretch>
                            <a:fillRect/>
                          </a:stretch>
                        </pic:blipFill>
                        <pic:spPr>
                          <a:xfrm>
                            <a:off x="0" y="3468625"/>
                            <a:ext cx="5193030" cy="431292"/>
                          </a:xfrm>
                          <a:prstGeom prst="rect">
                            <a:avLst/>
                          </a:prstGeom>
                        </pic:spPr>
                      </pic:pic>
                    </wpg:wgp>
                  </a:graphicData>
                </a:graphic>
              </wp:inline>
            </w:drawing>
          </mc:Choice>
          <mc:Fallback>
            <w:pict>
              <v:group w14:anchorId="573E9F53" id="Group 131465" o:spid="_x0000_s1026" style="width:384pt;height:288.75pt;mso-position-horizontal-relative:char;mso-position-vertical-relative:line" coordsize="51930,3899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">
                <v:shape id="Picture 8161" o:spid="_x0000_s1027" type="#_x0000_t75" style="position:absolute;width:51930;height:4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tiZTGAAAA3QAAAA8AAABkcnMvZG93bnJldi54bWxEj09rAjEUxO8Fv0N4greaXQ+y3RpFFMEK&#10;pfgHen1snruLm5eQpOv67U2h0OMwM79hFqvBdKInH1rLCvJpBoK4srrlWsHlvHstQISIrLGzTAoe&#10;FGC1HL0ssNT2zkfqT7EWCcKhRAVNjK6UMlQNGQxT64iTd7XeYEzS11J7vCe46eQsy+bSYMtpoUFH&#10;m4aq2+nHKPi6nftZ8XHMv/2+vxTbT/e2OTilJuNh/Q4i0hD/w3/tvVZQ5PMcft+kJyCXT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K2JlMYAAADdAAAADwAAAAAAAAAAAAAA&#10;AACfAgAAZHJzL2Rvd25yZXYueG1sUEsFBgAAAAAEAAQA9wAAAJIDAAAAAA==&#10;">
                  <v:imagedata r:id="rId53" o:title=""/>
                </v:shape>
                <v:shape id="Picture 8163" o:spid="_x0000_s1028" type="#_x0000_t75" style="position:absolute;top:4335;width:51930;height:4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LxDDEAAAA3QAAAA8AAABkcnMvZG93bnJldi54bWxEj0FrwkAUhO8F/8PyBC9FN7YQJM0qKlRK&#10;b1Fzf2Rfs9Hs25BdTeyv7xYKPQ4z8w2Tb0bbijv1vnGsYLlIQBBXTjdcKzif3ucrED4ga2wdk4IH&#10;edisJ085ZtoNXND9GGoRIewzVGBC6DIpfWXIol+4jjh6X663GKLsa6l7HCLctvIlSVJpseG4YLCj&#10;vaHqerxZBXL/OTyTKak8DO21wO+RDpedUrPpuH0DEWgM/+G/9odWsFqmr/D7Jj4Buf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KLxDDEAAAA3QAAAA8AAAAAAAAAAAAAAAAA&#10;nwIAAGRycy9kb3ducmV2LnhtbFBLBQYAAAAABAAEAPcAAACQAwAAAAA=&#10;">
                  <v:imagedata r:id="rId54" o:title=""/>
                </v:shape>
                <v:shape id="Picture 8165" o:spid="_x0000_s1029" type="#_x0000_t75" style="position:absolute;top:8671;width:51930;height:4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MolbHAAAA3QAAAA8AAABkcnMvZG93bnJldi54bWxEj0FrwkAUhO+C/2F5Qi9SN7ZUJGYjrWBT&#10;8KQWirdH9pkEs2/j7qppf31XKPQ4zMw3TLbsTSuu5HxjWcF0koAgLq1uuFLwuV8/zkH4gKyxtUwK&#10;vsnDMh8OMky1vfGWrrtQiQhhn6KCOoQuldKXNRn0E9sRR+9oncEQpaukdniLcNPKpySZSYMNx4Ua&#10;O1rVVJ52F6Pg67wq2vfz5Wd8KJ73tFkX8s2xUg+j/nUBIlAf/sN/7Q+tYD6dvcD9TXwCMv8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OMolbHAAAA3QAAAA8AAAAAAAAAAAAA&#10;AAAAnwIAAGRycy9kb3ducmV2LnhtbFBLBQYAAAAABAAEAPcAAACTAwAAAAA=&#10;">
                  <v:imagedata r:id="rId55" o:title=""/>
                </v:shape>
                <v:shape id="Picture 8167" o:spid="_x0000_s1030" type="#_x0000_t75" style="position:absolute;top:13007;width:51930;height:4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sJzvGAAAA3QAAAA8AAABkcnMvZG93bnJldi54bWxEj0FrAjEUhO8F/0N4greaVYvarVGsIHgp&#10;pas99PbYPHeDm5clSXfXf98UCj0OM/MNs9kNthEd+WAcK5hNMxDEpdOGKwWX8/FxDSJEZI2NY1Jw&#10;pwC77ehhg7l2PX9QV8RKJAiHHBXUMba5lKGsyWKYupY4eVfnLcYkfSW1xz7BbSPnWbaUFg2nhRpb&#10;OtRU3opvq6A/vJPxr4uuDJ9PR/NFz65YvSk1GQ/7FxCRhvgf/muftIL1bLmC3zfpCcjt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OwnO8YAAADdAAAADwAAAAAAAAAAAAAA&#10;AACfAgAAZHJzL2Rvd25yZXYueG1sUEsFBgAAAAAEAAQA9wAAAJIDAAAAAA==&#10;">
                  <v:imagedata r:id="rId56" o:title=""/>
                </v:shape>
                <v:shape id="Picture 8169" o:spid="_x0000_s1031" type="#_x0000_t75" style="position:absolute;top:17343;width:51930;height:4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39aLDAAAA3QAAAA8AAABkcnMvZG93bnJldi54bWxEj0+LwjAUxO8LfofwBG9r4h5KtxpFCoIn&#10;wX+wx7fNs602L6XJavvtjSDscZiZ3zCLVW8bcafO1441zKYKBHHhTM2lhtNx85mC8AHZYOOYNAzk&#10;YbUcfSwwM+7Be7ofQikihH2GGqoQ2kxKX1Rk0U9dSxy9i+sshii7UpoOHxFuG/mlVCIt1hwXKmwp&#10;r6i4Hf5spKhE5ed0uG5/dsdfW16HNZlc68m4X89BBOrDf/jd3hoN6Sz5hteb+ATk8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Hf1osMAAADdAAAADwAAAAAAAAAAAAAAAACf&#10;AgAAZHJzL2Rvd25yZXYueG1sUEsFBgAAAAAEAAQA9wAAAI8DAAAAAA==&#10;">
                  <v:imagedata r:id="rId57" o:title=""/>
                </v:shape>
                <v:shape id="Picture 8171" o:spid="_x0000_s1032" type="#_x0000_t75" style="position:absolute;top:21678;width:51930;height:4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3nJHzGAAAA3QAAAA8AAABkcnMvZG93bnJldi54bWxEj0FrwkAUhO+F/oflFXqru8mh2tRVSlER&#10;L0Vten7sviah2bchu5r4712h4HGYmW+Y+XJ0rThTHxrPGrKJAkFsvG240vB9XL/MQISIbLH1TBou&#10;FGC5eHyYY2H9wHs6H2IlEoRDgRrqGLtCymBqchgmviNO3q/vHcYk+0raHocEd63MlXqVDhtOCzV2&#10;9FmT+TucnIad2m6+3sr1cBlNafLVT6tWean189P48Q4i0hjv4f/21mqYZdMMbm/SE5CL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eckfMYAAADdAAAADwAAAAAAAAAAAAAA&#10;AACfAgAAZHJzL2Rvd25yZXYueG1sUEsFBgAAAAAEAAQA9wAAAJIDAAAAAA==&#10;">
                  <v:imagedata r:id="rId58" o:title=""/>
                </v:shape>
                <v:shape id="Picture 8173" o:spid="_x0000_s1033" type="#_x0000_t75" style="position:absolute;top:26014;width:51930;height:4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OAH7EAAAA3QAAAA8AAABkcnMvZG93bnJldi54bWxEj0FrAjEUhO8F/0N4Qm81q6KuW6OUglAF&#10;D2rp+bF57oZuXpYkruu/N0Khx2FmvmFWm942oiMfjGMF41EGgrh02nCl4Pu8fctBhIissXFMCu4U&#10;YLMevKyw0O7GR+pOsRIJwqFABXWMbSFlKGuyGEauJU7exXmLMUlfSe3xluC2kZMsm0uLhtNCjS19&#10;1lT+nq5WAe531P+Y/Xm3xdnSTHwuD11Q6nXYf7yDiNTH//Bf+0sryMeLKTzfpCcg1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WOAH7EAAAA3QAAAA8AAAAAAAAAAAAAAAAA&#10;nwIAAGRycy9kb3ducmV2LnhtbFBLBQYAAAAABAAEAPcAAACQAwAAAAA=&#10;">
                  <v:imagedata r:id="rId59" o:title=""/>
                </v:shape>
                <v:shape id="Picture 8175" o:spid="_x0000_s1034" type="#_x0000_t75" style="position:absolute;top:30350;width:51930;height:4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SMGrCAAAA3QAAAA8AAABkcnMvZG93bnJldi54bWxEj92KwjAQhe+FfYcwC3unqcJaqUbZFUXv&#10;/H2AoRnbYjMpSazt25uFBS8P5+fjLFadqUVLzleWFYxHCQji3OqKCwXXy3Y4A+EDssbaMinoycNq&#10;+TFYYKbtk0/UnkMh4gj7DBWUITSZlD4vyaAf2YY4ejfrDIYoXSG1w2ccN7WcJMlUGqw4EkpsaF1S&#10;fj8/TOTe0WHot+0hvT2Oab/bbH6PV6W+PrufOYhAXXiH/9t7rWA2Tr/h7018AnL5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0jBqwgAAAN0AAAAPAAAAAAAAAAAAAAAAAJ8C&#10;AABkcnMvZG93bnJldi54bWxQSwUGAAAAAAQABAD3AAAAjgMAAAAA&#10;">
                  <v:imagedata r:id="rId60" o:title=""/>
                </v:shape>
                <v:shape id="Picture 8177" o:spid="_x0000_s1035" type="#_x0000_t75" style="position:absolute;top:34686;width:51930;height:4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uAYLFAAAA3QAAAA8AAABkcnMvZG93bnJldi54bWxEj0FrAjEUhO+F/ofwhF6KZlepu6xGKZaC&#10;R6uC10fy3CxuXtZNqtt/3wiFHoeZ+YZZrgfXihv1ofGsIJ9kIIi1Nw3XCo6Hz3EJIkRkg61nUvBD&#10;Adar56clVsbf+Ytu+1iLBOFQoQIbY1dJGbQlh2HiO+LknX3vMCbZ19L0eE9w18ppls2lw4bTgsWO&#10;Npb0Zf/tFFxfr8Vuxvm02Jz0mz+fSm0/SqVeRsP7AkSkIf6H/9pbo6DMiwIeb9ITk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7gGCxQAAAN0AAAAPAAAAAAAAAAAAAAAA&#10;AJ8CAABkcnMvZG93bnJldi54bWxQSwUGAAAAAAQABAD3AAAAkQMAAAAA&#10;">
                  <v:imagedata r:id="rId61" o:title=""/>
                </v:shape>
                <w10:anchorlock/>
              </v:group>
            </w:pict>
          </mc:Fallback>
        </mc:AlternateContent>
      </w:r>
    </w:p>
    <w:p w:rsidR="00EF4772" w:rsidRDefault="00EF4772" w:rsidP="00EF4772">
      <w:pPr>
        <w:tabs>
          <w:tab w:val="center" w:pos="2817"/>
          <w:tab w:val="left" w:pos="10065"/>
        </w:tabs>
        <w:spacing w:after="0" w:line="480" w:lineRule="auto"/>
        <w:ind w:left="-17" w:firstLine="584"/>
        <w:jc w:val="both"/>
        <w:rPr>
          <w:rFonts w:ascii="Arial" w:hAnsi="Arial" w:cs="Arial"/>
          <w:szCs w:val="20"/>
        </w:rPr>
      </w:pPr>
    </w:p>
    <w:p w:rsidR="00EF4772" w:rsidRDefault="00EF4772" w:rsidP="00EF4772">
      <w:pPr>
        <w:tabs>
          <w:tab w:val="center" w:pos="2817"/>
          <w:tab w:val="left" w:pos="10065"/>
        </w:tabs>
        <w:spacing w:after="0" w:line="480" w:lineRule="auto"/>
        <w:ind w:left="-17" w:firstLine="584"/>
        <w:jc w:val="both"/>
        <w:rPr>
          <w:rFonts w:ascii="Arial" w:hAnsi="Arial" w:cs="Arial"/>
          <w:szCs w:val="20"/>
        </w:rPr>
      </w:pPr>
    </w:p>
    <w:p w:rsidR="00EF4772" w:rsidRDefault="00EF4772" w:rsidP="00EF4772">
      <w:pPr>
        <w:tabs>
          <w:tab w:val="center" w:pos="2817"/>
          <w:tab w:val="left" w:pos="10065"/>
        </w:tabs>
        <w:spacing w:after="0" w:line="480" w:lineRule="auto"/>
        <w:ind w:left="-17" w:firstLine="584"/>
        <w:jc w:val="both"/>
        <w:rPr>
          <w:rFonts w:ascii="Arial" w:hAnsi="Arial" w:cs="Arial"/>
          <w:szCs w:val="20"/>
        </w:rPr>
      </w:pPr>
    </w:p>
    <w:p w:rsidR="00EF4772" w:rsidRDefault="00EF4772" w:rsidP="00EF4772">
      <w:pPr>
        <w:tabs>
          <w:tab w:val="center" w:pos="2817"/>
          <w:tab w:val="left" w:pos="10065"/>
        </w:tabs>
        <w:spacing w:after="0" w:line="480" w:lineRule="auto"/>
        <w:ind w:left="-17" w:firstLine="584"/>
        <w:jc w:val="both"/>
        <w:rPr>
          <w:rFonts w:ascii="Arial" w:hAnsi="Arial" w:cs="Arial"/>
          <w:szCs w:val="20"/>
        </w:rPr>
      </w:pPr>
    </w:p>
    <w:p w:rsidR="00EF4772" w:rsidRDefault="00EF4772" w:rsidP="00EF4772">
      <w:pPr>
        <w:tabs>
          <w:tab w:val="center" w:pos="2817"/>
          <w:tab w:val="left" w:pos="10065"/>
        </w:tabs>
        <w:spacing w:after="0" w:line="480" w:lineRule="auto"/>
        <w:ind w:left="-17" w:firstLine="584"/>
        <w:jc w:val="both"/>
        <w:rPr>
          <w:rFonts w:ascii="Arial" w:hAnsi="Arial" w:cs="Arial"/>
          <w:szCs w:val="20"/>
        </w:rPr>
      </w:pPr>
    </w:p>
    <w:p w:rsidR="00EF4772" w:rsidRDefault="00EF4772" w:rsidP="00EF4772">
      <w:pPr>
        <w:tabs>
          <w:tab w:val="center" w:pos="2817"/>
          <w:tab w:val="left" w:pos="10065"/>
        </w:tabs>
        <w:spacing w:after="0" w:line="480" w:lineRule="auto"/>
        <w:ind w:left="-17" w:firstLine="584"/>
        <w:jc w:val="both"/>
        <w:rPr>
          <w:rFonts w:ascii="Arial" w:hAnsi="Arial" w:cs="Arial"/>
          <w:szCs w:val="20"/>
        </w:rPr>
      </w:pPr>
    </w:p>
    <w:p w:rsidR="00EF4772" w:rsidRDefault="00EF4772" w:rsidP="00EF4772">
      <w:pPr>
        <w:tabs>
          <w:tab w:val="center" w:pos="2817"/>
          <w:tab w:val="left" w:pos="10065"/>
        </w:tabs>
        <w:spacing w:after="0" w:line="480" w:lineRule="auto"/>
        <w:ind w:left="-17" w:firstLine="584"/>
        <w:jc w:val="both"/>
        <w:rPr>
          <w:rFonts w:ascii="Arial" w:hAnsi="Arial" w:cs="Arial"/>
          <w:szCs w:val="20"/>
        </w:rPr>
      </w:pPr>
    </w:p>
    <w:p w:rsidR="00EF4772" w:rsidRDefault="00EF4772" w:rsidP="00EF4772">
      <w:pPr>
        <w:tabs>
          <w:tab w:val="center" w:pos="2817"/>
          <w:tab w:val="left" w:pos="10065"/>
        </w:tabs>
        <w:spacing w:after="0" w:line="480" w:lineRule="auto"/>
        <w:ind w:left="-17" w:firstLine="584"/>
        <w:jc w:val="both"/>
        <w:rPr>
          <w:rFonts w:ascii="Arial" w:hAnsi="Arial" w:cs="Arial"/>
          <w:szCs w:val="20"/>
        </w:rPr>
      </w:pPr>
    </w:p>
    <w:p w:rsidR="00EF4772" w:rsidRDefault="00EF4772" w:rsidP="00EF4772">
      <w:pPr>
        <w:tabs>
          <w:tab w:val="center" w:pos="2817"/>
          <w:tab w:val="left" w:pos="10065"/>
        </w:tabs>
        <w:spacing w:after="0" w:line="480" w:lineRule="auto"/>
        <w:ind w:left="-17" w:firstLine="584"/>
        <w:jc w:val="both"/>
        <w:rPr>
          <w:rFonts w:ascii="Arial" w:hAnsi="Arial" w:cs="Arial"/>
          <w:szCs w:val="20"/>
        </w:rPr>
      </w:pPr>
    </w:p>
    <w:tbl>
      <w:tblPr>
        <w:tblW w:w="9619" w:type="dxa"/>
        <w:tblInd w:w="10" w:type="dxa"/>
        <w:tblLayout w:type="fixed"/>
        <w:tblCellMar>
          <w:top w:w="49" w:type="dxa"/>
          <w:left w:w="71" w:type="dxa"/>
          <w:bottom w:w="88" w:type="dxa"/>
          <w:right w:w="115" w:type="dxa"/>
        </w:tblCellMar>
        <w:tblLook w:val="04A0" w:firstRow="1" w:lastRow="0" w:firstColumn="1" w:lastColumn="0" w:noHBand="0" w:noVBand="1"/>
      </w:tblPr>
      <w:tblGrid>
        <w:gridCol w:w="3876"/>
        <w:gridCol w:w="1207"/>
        <w:gridCol w:w="1662"/>
        <w:gridCol w:w="2874"/>
      </w:tblGrid>
      <w:tr w:rsidR="00EF4772" w:rsidRPr="00E570DA" w:rsidTr="009E62A4">
        <w:trPr>
          <w:trHeight w:val="328"/>
        </w:trPr>
        <w:tc>
          <w:tcPr>
            <w:tcW w:w="3876" w:type="dxa"/>
            <w:tcBorders>
              <w:top w:val="single" w:sz="8" w:space="0" w:color="000000"/>
              <w:left w:val="single" w:sz="8" w:space="0" w:color="000000"/>
              <w:bottom w:val="double" w:sz="4" w:space="0" w:color="auto"/>
              <w:right w:val="single" w:sz="8" w:space="0" w:color="000000"/>
            </w:tcBorders>
            <w:shd w:val="clear" w:color="auto" w:fill="auto"/>
            <w:vAlign w:val="center"/>
          </w:tcPr>
          <w:p w:rsidR="00EF4772" w:rsidRPr="00182E4E" w:rsidRDefault="00EF4772" w:rsidP="009E62A4">
            <w:pPr>
              <w:spacing w:after="0" w:line="240" w:lineRule="auto"/>
              <w:ind w:left="41"/>
              <w:jc w:val="center"/>
              <w:rPr>
                <w:rFonts w:ascii="Arial" w:hAnsi="Arial" w:cs="Arial"/>
                <w:szCs w:val="24"/>
              </w:rPr>
            </w:pPr>
            <w:r>
              <w:rPr>
                <w:rFonts w:ascii="Arial" w:hAnsi="Arial" w:cs="Arial"/>
                <w:sz w:val="24"/>
                <w:szCs w:val="24"/>
              </w:rPr>
              <w:br w:type="page"/>
            </w:r>
            <w:r w:rsidRPr="00182E4E">
              <w:rPr>
                <w:rFonts w:ascii="Arial" w:hAnsi="Arial" w:cs="Arial"/>
                <w:szCs w:val="24"/>
              </w:rPr>
              <w:t xml:space="preserve">Описание </w:t>
            </w:r>
          </w:p>
        </w:tc>
        <w:tc>
          <w:tcPr>
            <w:tcW w:w="1207" w:type="dxa"/>
            <w:tcBorders>
              <w:top w:val="single" w:sz="8" w:space="0" w:color="000000"/>
              <w:left w:val="single" w:sz="8" w:space="0" w:color="000000"/>
              <w:bottom w:val="double" w:sz="4" w:space="0" w:color="auto"/>
              <w:right w:val="single" w:sz="8" w:space="0" w:color="000000"/>
            </w:tcBorders>
            <w:shd w:val="clear" w:color="auto" w:fill="auto"/>
            <w:vAlign w:val="center"/>
          </w:tcPr>
          <w:p w:rsidR="00EF4772" w:rsidRPr="00182E4E" w:rsidRDefault="00EF4772" w:rsidP="009E62A4">
            <w:pPr>
              <w:spacing w:after="0" w:line="240" w:lineRule="auto"/>
              <w:ind w:left="40"/>
              <w:jc w:val="center"/>
              <w:rPr>
                <w:rFonts w:ascii="Arial" w:hAnsi="Arial" w:cs="Arial"/>
                <w:szCs w:val="24"/>
              </w:rPr>
            </w:pPr>
            <w:r w:rsidRPr="00182E4E">
              <w:rPr>
                <w:rFonts w:ascii="Arial" w:hAnsi="Arial" w:cs="Arial"/>
                <w:szCs w:val="24"/>
              </w:rPr>
              <w:t xml:space="preserve">Пункт </w:t>
            </w:r>
          </w:p>
        </w:tc>
        <w:tc>
          <w:tcPr>
            <w:tcW w:w="1662" w:type="dxa"/>
            <w:tcBorders>
              <w:top w:val="single" w:sz="8" w:space="0" w:color="000000"/>
              <w:left w:val="single" w:sz="8" w:space="0" w:color="000000"/>
              <w:bottom w:val="double" w:sz="4" w:space="0" w:color="auto"/>
              <w:right w:val="single" w:sz="8" w:space="0" w:color="000000"/>
            </w:tcBorders>
            <w:shd w:val="clear" w:color="auto" w:fill="auto"/>
            <w:vAlign w:val="center"/>
          </w:tcPr>
          <w:p w:rsidR="00EF4772" w:rsidRPr="00182E4E" w:rsidRDefault="00EF4772" w:rsidP="009E62A4">
            <w:pPr>
              <w:spacing w:after="0" w:line="240" w:lineRule="auto"/>
              <w:ind w:left="100"/>
              <w:rPr>
                <w:rFonts w:ascii="Arial" w:hAnsi="Arial" w:cs="Arial"/>
                <w:szCs w:val="24"/>
              </w:rPr>
            </w:pPr>
            <w:r w:rsidRPr="00182E4E">
              <w:rPr>
                <w:rFonts w:ascii="Arial" w:hAnsi="Arial" w:cs="Arial"/>
                <w:szCs w:val="24"/>
              </w:rPr>
              <w:t xml:space="preserve">Обозначение </w:t>
            </w:r>
          </w:p>
        </w:tc>
        <w:tc>
          <w:tcPr>
            <w:tcW w:w="2874" w:type="dxa"/>
            <w:tcBorders>
              <w:top w:val="single" w:sz="8" w:space="0" w:color="000000"/>
              <w:left w:val="single" w:sz="8" w:space="0" w:color="000000"/>
              <w:bottom w:val="double" w:sz="4" w:space="0" w:color="auto"/>
              <w:right w:val="single" w:sz="8" w:space="0" w:color="000000"/>
            </w:tcBorders>
            <w:shd w:val="clear" w:color="auto" w:fill="auto"/>
            <w:vAlign w:val="center"/>
          </w:tcPr>
          <w:p w:rsidR="00EF4772" w:rsidRPr="00182E4E" w:rsidRDefault="00EF4772" w:rsidP="009E62A4">
            <w:pPr>
              <w:spacing w:after="0" w:line="240" w:lineRule="auto"/>
              <w:ind w:left="551" w:right="474"/>
              <w:jc w:val="center"/>
              <w:rPr>
                <w:rFonts w:ascii="Arial" w:hAnsi="Arial" w:cs="Arial"/>
                <w:szCs w:val="24"/>
              </w:rPr>
            </w:pPr>
            <w:r w:rsidRPr="00182E4E">
              <w:rPr>
                <w:rFonts w:ascii="Arial" w:hAnsi="Arial" w:cs="Arial"/>
                <w:szCs w:val="24"/>
              </w:rPr>
              <w:t>Размер, мм</w:t>
            </w:r>
          </w:p>
        </w:tc>
      </w:tr>
      <w:tr w:rsidR="00EF4772" w:rsidRPr="00407DE8" w:rsidTr="009E62A4">
        <w:trPr>
          <w:trHeight w:val="350"/>
        </w:trPr>
        <w:tc>
          <w:tcPr>
            <w:tcW w:w="3876" w:type="dxa"/>
            <w:tcBorders>
              <w:top w:val="double" w:sz="4" w:space="0" w:color="auto"/>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Высота подъема</w:t>
            </w:r>
          </w:p>
        </w:tc>
        <w:tc>
          <w:tcPr>
            <w:tcW w:w="1207" w:type="dxa"/>
            <w:tcBorders>
              <w:top w:val="double" w:sz="4" w:space="0" w:color="auto"/>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78"/>
              <w:jc w:val="center"/>
              <w:rPr>
                <w:rFonts w:ascii="Arial" w:hAnsi="Arial" w:cs="Arial"/>
                <w:sz w:val="24"/>
                <w:szCs w:val="24"/>
              </w:rPr>
            </w:pPr>
            <w:r w:rsidRPr="00407DE8">
              <w:rPr>
                <w:rFonts w:ascii="Arial" w:hAnsi="Arial" w:cs="Arial"/>
                <w:sz w:val="24"/>
                <w:szCs w:val="24"/>
              </w:rPr>
              <w:t xml:space="preserve">  </w:t>
            </w:r>
          </w:p>
        </w:tc>
        <w:tc>
          <w:tcPr>
            <w:tcW w:w="1662" w:type="dxa"/>
            <w:tcBorders>
              <w:top w:val="double" w:sz="4" w:space="0" w:color="auto"/>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41"/>
              <w:jc w:val="center"/>
              <w:rPr>
                <w:rFonts w:ascii="Arial" w:hAnsi="Arial" w:cs="Arial"/>
                <w:sz w:val="24"/>
                <w:szCs w:val="24"/>
              </w:rPr>
            </w:pPr>
            <w:r w:rsidRPr="00407DE8">
              <w:rPr>
                <w:rFonts w:ascii="Arial" w:hAnsi="Arial" w:cs="Arial"/>
                <w:sz w:val="24"/>
                <w:szCs w:val="24"/>
              </w:rPr>
              <w:t xml:space="preserve">t1 </w:t>
            </w:r>
          </w:p>
        </w:tc>
        <w:tc>
          <w:tcPr>
            <w:tcW w:w="2874" w:type="dxa"/>
            <w:tcBorders>
              <w:top w:val="double" w:sz="4" w:space="0" w:color="auto"/>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39"/>
              <w:jc w:val="center"/>
              <w:rPr>
                <w:rFonts w:ascii="Arial" w:hAnsi="Arial" w:cs="Arial"/>
                <w:sz w:val="24"/>
                <w:szCs w:val="24"/>
              </w:rPr>
            </w:pPr>
            <w:r w:rsidRPr="00407DE8">
              <w:rPr>
                <w:rFonts w:ascii="Arial" w:hAnsi="Arial" w:cs="Arial"/>
                <w:sz w:val="24"/>
                <w:szCs w:val="24"/>
              </w:rPr>
              <w:t xml:space="preserve">– </w:t>
            </w:r>
          </w:p>
        </w:tc>
      </w:tr>
      <w:tr w:rsidR="00EF4772" w:rsidRPr="00407DE8" w:rsidTr="009E62A4">
        <w:trPr>
          <w:trHeight w:val="352"/>
        </w:trPr>
        <w:tc>
          <w:tcPr>
            <w:tcW w:w="3876" w:type="dxa"/>
            <w:tcBorders>
              <w:top w:val="single" w:sz="8" w:space="0" w:color="000000"/>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Высота входного проема в свету на нижней и промежуточных посадочных пощадках</w:t>
            </w:r>
          </w:p>
        </w:tc>
        <w:tc>
          <w:tcPr>
            <w:tcW w:w="1207" w:type="dxa"/>
            <w:tcBorders>
              <w:top w:val="single" w:sz="8" w:space="0" w:color="000000"/>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40"/>
              <w:jc w:val="center"/>
              <w:rPr>
                <w:rFonts w:ascii="Arial" w:hAnsi="Arial" w:cs="Arial"/>
                <w:sz w:val="24"/>
                <w:szCs w:val="24"/>
              </w:rPr>
            </w:pPr>
            <w:r w:rsidRPr="00407DE8">
              <w:rPr>
                <w:rFonts w:ascii="Arial" w:hAnsi="Arial" w:cs="Arial"/>
                <w:sz w:val="24"/>
                <w:szCs w:val="24"/>
              </w:rPr>
              <w:t xml:space="preserve">5.8.2 </w:t>
            </w:r>
          </w:p>
        </w:tc>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41"/>
              <w:jc w:val="center"/>
              <w:rPr>
                <w:rFonts w:ascii="Arial" w:hAnsi="Arial" w:cs="Arial"/>
                <w:sz w:val="24"/>
                <w:szCs w:val="24"/>
              </w:rPr>
            </w:pPr>
            <w:r w:rsidRPr="00407DE8">
              <w:rPr>
                <w:rFonts w:ascii="Arial" w:hAnsi="Arial" w:cs="Arial"/>
                <w:sz w:val="24"/>
                <w:szCs w:val="24"/>
              </w:rPr>
              <w:t xml:space="preserve">h1 </w:t>
            </w:r>
          </w:p>
        </w:tc>
        <w:tc>
          <w:tcPr>
            <w:tcW w:w="2874" w:type="dxa"/>
            <w:tcBorders>
              <w:top w:val="single" w:sz="8" w:space="0" w:color="000000"/>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39"/>
              <w:jc w:val="center"/>
              <w:rPr>
                <w:rFonts w:ascii="Arial" w:hAnsi="Arial" w:cs="Arial"/>
                <w:sz w:val="24"/>
                <w:szCs w:val="24"/>
              </w:rPr>
            </w:pPr>
            <w:r w:rsidRPr="00407DE8">
              <w:rPr>
                <w:rFonts w:ascii="Arial" w:hAnsi="Arial" w:cs="Arial"/>
                <w:sz w:val="24"/>
                <w:szCs w:val="24"/>
              </w:rPr>
              <w:t xml:space="preserve">≥ 2 000 </w:t>
            </w:r>
          </w:p>
        </w:tc>
      </w:tr>
      <w:tr w:rsidR="00EF4772" w:rsidRPr="00407DE8" w:rsidTr="009E62A4">
        <w:trPr>
          <w:trHeight w:val="713"/>
        </w:trPr>
        <w:tc>
          <w:tcPr>
            <w:tcW w:w="3876" w:type="dxa"/>
            <w:tcBorders>
              <w:top w:val="single" w:sz="8" w:space="0" w:color="000000"/>
              <w:left w:val="single" w:sz="8" w:space="0" w:color="000000"/>
              <w:bottom w:val="nil"/>
              <w:right w:val="single" w:sz="8" w:space="0" w:color="000000"/>
            </w:tcBorders>
            <w:shd w:val="clear" w:color="auto" w:fill="auto"/>
            <w:vAlign w:val="bottom"/>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Высота ограждения шахты/высота двери шахты на верхней посадочной площадке</w:t>
            </w:r>
          </w:p>
          <w:p w:rsidR="00EF4772" w:rsidRPr="00407DE8" w:rsidRDefault="00EF4772" w:rsidP="009E62A4">
            <w:pPr>
              <w:spacing w:after="0" w:line="240" w:lineRule="auto"/>
              <w:rPr>
                <w:rFonts w:ascii="Arial" w:hAnsi="Arial" w:cs="Arial"/>
                <w:sz w:val="24"/>
                <w:szCs w:val="24"/>
              </w:rPr>
            </w:pPr>
          </w:p>
        </w:tc>
        <w:tc>
          <w:tcPr>
            <w:tcW w:w="1207" w:type="dxa"/>
            <w:tcBorders>
              <w:top w:val="single" w:sz="8" w:space="0" w:color="000000"/>
              <w:left w:val="single" w:sz="8" w:space="0" w:color="000000"/>
              <w:bottom w:val="nil"/>
              <w:right w:val="single" w:sz="8" w:space="0" w:color="000000"/>
            </w:tcBorders>
            <w:shd w:val="clear" w:color="auto" w:fill="auto"/>
            <w:vAlign w:val="center"/>
          </w:tcPr>
          <w:p w:rsidR="00EF4772" w:rsidRPr="00407DE8" w:rsidRDefault="00EF4772" w:rsidP="009E62A4">
            <w:pPr>
              <w:spacing w:after="0" w:line="240" w:lineRule="auto"/>
              <w:ind w:left="40"/>
              <w:jc w:val="center"/>
              <w:rPr>
                <w:rFonts w:ascii="Arial" w:hAnsi="Arial" w:cs="Arial"/>
                <w:sz w:val="24"/>
                <w:szCs w:val="24"/>
              </w:rPr>
            </w:pPr>
            <w:r w:rsidRPr="00407DE8">
              <w:rPr>
                <w:rFonts w:ascii="Arial" w:hAnsi="Arial" w:cs="Arial"/>
                <w:sz w:val="24"/>
                <w:szCs w:val="24"/>
              </w:rPr>
              <w:t xml:space="preserve">5.6.4.5 </w:t>
            </w:r>
          </w:p>
        </w:tc>
        <w:tc>
          <w:tcPr>
            <w:tcW w:w="1662" w:type="dxa"/>
            <w:tcBorders>
              <w:top w:val="single" w:sz="8" w:space="0" w:color="000000"/>
              <w:left w:val="single" w:sz="8" w:space="0" w:color="000000"/>
              <w:bottom w:val="nil"/>
              <w:right w:val="single" w:sz="8" w:space="0" w:color="000000"/>
            </w:tcBorders>
            <w:shd w:val="clear" w:color="auto" w:fill="auto"/>
            <w:vAlign w:val="bottom"/>
          </w:tcPr>
          <w:p w:rsidR="00EF4772" w:rsidRPr="00407DE8" w:rsidRDefault="00EF4772" w:rsidP="009E62A4">
            <w:pPr>
              <w:spacing w:after="0" w:line="240" w:lineRule="auto"/>
              <w:ind w:left="41"/>
              <w:jc w:val="center"/>
              <w:rPr>
                <w:rFonts w:ascii="Arial" w:hAnsi="Arial" w:cs="Arial"/>
                <w:sz w:val="24"/>
                <w:szCs w:val="24"/>
              </w:rPr>
            </w:pPr>
            <w:r w:rsidRPr="00407DE8">
              <w:rPr>
                <w:rFonts w:ascii="Arial" w:hAnsi="Arial" w:cs="Arial"/>
                <w:sz w:val="24"/>
                <w:szCs w:val="24"/>
              </w:rPr>
              <w:t xml:space="preserve">h2 </w:t>
            </w:r>
          </w:p>
        </w:tc>
        <w:tc>
          <w:tcPr>
            <w:tcW w:w="2874" w:type="dxa"/>
            <w:tcBorders>
              <w:top w:val="single" w:sz="8" w:space="0" w:color="000000"/>
              <w:left w:val="single" w:sz="8" w:space="0" w:color="000000"/>
              <w:bottom w:val="nil"/>
              <w:right w:val="single" w:sz="8" w:space="0" w:color="000000"/>
            </w:tcBorders>
            <w:shd w:val="clear" w:color="auto" w:fill="auto"/>
          </w:tcPr>
          <w:p w:rsidR="00EF4772" w:rsidRPr="00407DE8" w:rsidRDefault="00EF4772" w:rsidP="009E62A4">
            <w:pPr>
              <w:spacing w:after="0" w:line="240" w:lineRule="auto"/>
              <w:ind w:left="39"/>
              <w:jc w:val="center"/>
              <w:rPr>
                <w:rFonts w:ascii="Arial" w:hAnsi="Arial" w:cs="Arial"/>
                <w:sz w:val="24"/>
                <w:szCs w:val="24"/>
              </w:rPr>
            </w:pPr>
            <w:r w:rsidRPr="00407DE8">
              <w:rPr>
                <w:rFonts w:ascii="Arial" w:hAnsi="Arial" w:cs="Arial"/>
                <w:sz w:val="24"/>
                <w:szCs w:val="24"/>
              </w:rPr>
              <w:t xml:space="preserve">≥ 1 100 </w:t>
            </w:r>
          </w:p>
        </w:tc>
      </w:tr>
      <w:tr w:rsidR="00EF4772" w:rsidRPr="00407DE8" w:rsidTr="009E62A4">
        <w:trPr>
          <w:trHeight w:val="377"/>
        </w:trPr>
        <w:tc>
          <w:tcPr>
            <w:tcW w:w="3876" w:type="dxa"/>
            <w:tcBorders>
              <w:top w:val="nil"/>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1207" w:type="dxa"/>
            <w:tcBorders>
              <w:top w:val="nil"/>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40"/>
              <w:jc w:val="center"/>
              <w:rPr>
                <w:rFonts w:ascii="Arial" w:hAnsi="Arial" w:cs="Arial"/>
                <w:sz w:val="24"/>
                <w:szCs w:val="24"/>
              </w:rPr>
            </w:pPr>
            <w:r w:rsidRPr="00407DE8">
              <w:rPr>
                <w:rFonts w:ascii="Arial" w:hAnsi="Arial" w:cs="Arial"/>
                <w:sz w:val="24"/>
                <w:szCs w:val="24"/>
              </w:rPr>
              <w:t xml:space="preserve">5.8.3.1 </w:t>
            </w:r>
          </w:p>
        </w:tc>
        <w:tc>
          <w:tcPr>
            <w:tcW w:w="1662" w:type="dxa"/>
            <w:tcBorders>
              <w:top w:val="nil"/>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2874" w:type="dxa"/>
            <w:tcBorders>
              <w:top w:val="nil"/>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39"/>
              <w:jc w:val="center"/>
              <w:rPr>
                <w:rFonts w:ascii="Arial" w:hAnsi="Arial" w:cs="Arial"/>
                <w:sz w:val="24"/>
                <w:szCs w:val="24"/>
              </w:rPr>
            </w:pPr>
            <w:r w:rsidRPr="00407DE8">
              <w:rPr>
                <w:rFonts w:ascii="Arial" w:hAnsi="Arial" w:cs="Arial"/>
                <w:sz w:val="24"/>
                <w:szCs w:val="24"/>
              </w:rPr>
              <w:t xml:space="preserve">≥ 2 000 (при высоте подъема &gt; 3 </w:t>
            </w:r>
            <w:r>
              <w:rPr>
                <w:rFonts w:ascii="Arial" w:hAnsi="Arial" w:cs="Arial"/>
                <w:sz w:val="24"/>
                <w:szCs w:val="24"/>
              </w:rPr>
              <w:t>000</w:t>
            </w:r>
            <w:r w:rsidRPr="00407DE8">
              <w:rPr>
                <w:rFonts w:ascii="Arial" w:hAnsi="Arial" w:cs="Arial"/>
                <w:sz w:val="24"/>
                <w:szCs w:val="24"/>
              </w:rPr>
              <w:t xml:space="preserve">) </w:t>
            </w:r>
          </w:p>
        </w:tc>
      </w:tr>
      <w:tr w:rsidR="00EF4772" w:rsidRPr="00407DE8" w:rsidTr="009E62A4">
        <w:trPr>
          <w:trHeight w:val="352"/>
        </w:trPr>
        <w:tc>
          <w:tcPr>
            <w:tcW w:w="3876" w:type="dxa"/>
            <w:tcBorders>
              <w:top w:val="single" w:sz="8" w:space="0" w:color="000000"/>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Высота от уровня верхней посадочной площадки до перекрытия</w:t>
            </w:r>
          </w:p>
        </w:tc>
        <w:tc>
          <w:tcPr>
            <w:tcW w:w="1207" w:type="dxa"/>
            <w:tcBorders>
              <w:top w:val="single" w:sz="8" w:space="0" w:color="000000"/>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40"/>
              <w:jc w:val="center"/>
              <w:rPr>
                <w:rFonts w:ascii="Arial" w:hAnsi="Arial" w:cs="Arial"/>
                <w:sz w:val="24"/>
                <w:szCs w:val="24"/>
              </w:rPr>
            </w:pPr>
            <w:r w:rsidRPr="00407DE8">
              <w:rPr>
                <w:rFonts w:ascii="Arial" w:hAnsi="Arial" w:cs="Arial"/>
                <w:sz w:val="24"/>
                <w:szCs w:val="24"/>
              </w:rPr>
              <w:t xml:space="preserve">5.6.2 </w:t>
            </w:r>
          </w:p>
        </w:tc>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41"/>
              <w:jc w:val="center"/>
              <w:rPr>
                <w:rFonts w:ascii="Arial" w:hAnsi="Arial" w:cs="Arial"/>
                <w:sz w:val="24"/>
                <w:szCs w:val="24"/>
              </w:rPr>
            </w:pPr>
            <w:r w:rsidRPr="00407DE8">
              <w:rPr>
                <w:rFonts w:ascii="Arial" w:hAnsi="Arial" w:cs="Arial"/>
                <w:sz w:val="24"/>
                <w:szCs w:val="24"/>
              </w:rPr>
              <w:t xml:space="preserve">h3 </w:t>
            </w:r>
          </w:p>
        </w:tc>
        <w:tc>
          <w:tcPr>
            <w:tcW w:w="2874" w:type="dxa"/>
            <w:tcBorders>
              <w:top w:val="single" w:sz="8" w:space="0" w:color="000000"/>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39"/>
              <w:jc w:val="center"/>
              <w:rPr>
                <w:rFonts w:ascii="Arial" w:hAnsi="Arial" w:cs="Arial"/>
                <w:sz w:val="24"/>
                <w:szCs w:val="24"/>
              </w:rPr>
            </w:pPr>
            <w:r w:rsidRPr="00407DE8">
              <w:rPr>
                <w:rFonts w:ascii="Arial" w:hAnsi="Arial" w:cs="Arial"/>
                <w:sz w:val="24"/>
                <w:szCs w:val="24"/>
              </w:rPr>
              <w:t xml:space="preserve">≥ 2 000 </w:t>
            </w:r>
          </w:p>
        </w:tc>
      </w:tr>
      <w:tr w:rsidR="00EF4772" w:rsidRPr="00407DE8" w:rsidTr="009E62A4">
        <w:trPr>
          <w:trHeight w:val="350"/>
        </w:trPr>
        <w:tc>
          <w:tcPr>
            <w:tcW w:w="3876" w:type="dxa"/>
            <w:tcBorders>
              <w:top w:val="single" w:sz="8" w:space="0" w:color="000000"/>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rPr>
                <w:rFonts w:ascii="Arial" w:hAnsi="Arial" w:cs="Arial"/>
                <w:sz w:val="24"/>
                <w:szCs w:val="24"/>
                <w:lang w:val="en-US"/>
              </w:rPr>
            </w:pPr>
            <w:r w:rsidRPr="00407DE8">
              <w:rPr>
                <w:rFonts w:ascii="Arial" w:hAnsi="Arial" w:cs="Arial"/>
                <w:sz w:val="24"/>
                <w:szCs w:val="24"/>
              </w:rPr>
              <w:t>Высота</w:t>
            </w:r>
            <w:r w:rsidRPr="00407DE8">
              <w:rPr>
                <w:rFonts w:ascii="Arial" w:hAnsi="Arial" w:cs="Arial"/>
                <w:sz w:val="24"/>
                <w:szCs w:val="24"/>
                <w:lang w:val="en-US"/>
              </w:rPr>
              <w:t xml:space="preserve"> </w:t>
            </w:r>
            <w:r w:rsidRPr="00407DE8">
              <w:rPr>
                <w:rFonts w:ascii="Arial" w:hAnsi="Arial" w:cs="Arial"/>
                <w:sz w:val="24"/>
                <w:szCs w:val="24"/>
              </w:rPr>
              <w:t>вертикального щита</w:t>
            </w:r>
          </w:p>
        </w:tc>
        <w:tc>
          <w:tcPr>
            <w:tcW w:w="1207" w:type="dxa"/>
            <w:tcBorders>
              <w:top w:val="single" w:sz="8" w:space="0" w:color="000000"/>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40"/>
              <w:jc w:val="center"/>
              <w:rPr>
                <w:rFonts w:ascii="Arial" w:hAnsi="Arial" w:cs="Arial"/>
                <w:sz w:val="24"/>
                <w:szCs w:val="24"/>
              </w:rPr>
            </w:pPr>
            <w:r w:rsidRPr="00407DE8">
              <w:rPr>
                <w:rFonts w:ascii="Arial" w:hAnsi="Arial" w:cs="Arial"/>
                <w:sz w:val="24"/>
                <w:szCs w:val="24"/>
              </w:rPr>
              <w:t xml:space="preserve">5.9.3 </w:t>
            </w:r>
          </w:p>
        </w:tc>
        <w:tc>
          <w:tcPr>
            <w:tcW w:w="1662" w:type="dxa"/>
            <w:tcBorders>
              <w:top w:val="single" w:sz="8" w:space="0" w:color="000000"/>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41"/>
              <w:jc w:val="center"/>
              <w:rPr>
                <w:rFonts w:ascii="Arial" w:hAnsi="Arial" w:cs="Arial"/>
                <w:sz w:val="24"/>
                <w:szCs w:val="24"/>
              </w:rPr>
            </w:pPr>
            <w:r w:rsidRPr="00407DE8">
              <w:rPr>
                <w:rFonts w:ascii="Arial" w:hAnsi="Arial" w:cs="Arial"/>
                <w:sz w:val="24"/>
                <w:szCs w:val="24"/>
              </w:rPr>
              <w:t xml:space="preserve">h4 </w:t>
            </w:r>
          </w:p>
        </w:tc>
        <w:tc>
          <w:tcPr>
            <w:tcW w:w="2874" w:type="dxa"/>
            <w:tcBorders>
              <w:top w:val="single" w:sz="8" w:space="0" w:color="000000"/>
              <w:left w:val="single" w:sz="8" w:space="0" w:color="000000"/>
              <w:bottom w:val="single" w:sz="8" w:space="0" w:color="000000"/>
              <w:right w:val="single" w:sz="8" w:space="0" w:color="000000"/>
            </w:tcBorders>
            <w:shd w:val="clear" w:color="auto" w:fill="auto"/>
          </w:tcPr>
          <w:p w:rsidR="00EF4772" w:rsidRPr="00407DE8" w:rsidRDefault="00EF4772" w:rsidP="009E62A4">
            <w:pPr>
              <w:spacing w:after="0" w:line="240" w:lineRule="auto"/>
              <w:ind w:left="41"/>
              <w:jc w:val="center"/>
              <w:rPr>
                <w:rFonts w:ascii="Arial" w:hAnsi="Arial" w:cs="Arial"/>
                <w:sz w:val="24"/>
                <w:szCs w:val="24"/>
              </w:rPr>
            </w:pPr>
            <w:r>
              <w:rPr>
                <w:rFonts w:ascii="Arial" w:hAnsi="Arial" w:cs="Arial"/>
                <w:sz w:val="24"/>
                <w:szCs w:val="24"/>
              </w:rPr>
              <w:t>не менее</w:t>
            </w:r>
            <w:r w:rsidRPr="00407DE8">
              <w:rPr>
                <w:rFonts w:ascii="Arial" w:hAnsi="Arial" w:cs="Arial"/>
                <w:sz w:val="24"/>
                <w:szCs w:val="24"/>
              </w:rPr>
              <w:t xml:space="preserve"> половины зоны отпирания двери </w:t>
            </w:r>
          </w:p>
        </w:tc>
      </w:tr>
    </w:tbl>
    <w:p w:rsidR="00EF4772" w:rsidRPr="00407DE8" w:rsidRDefault="00EF4772" w:rsidP="00EF4772">
      <w:pPr>
        <w:spacing w:after="0" w:line="240" w:lineRule="auto"/>
        <w:ind w:left="-5" w:right="37"/>
        <w:jc w:val="center"/>
        <w:rPr>
          <w:rFonts w:ascii="Arial" w:hAnsi="Arial" w:cs="Arial"/>
          <w:sz w:val="24"/>
          <w:szCs w:val="24"/>
        </w:rPr>
      </w:pPr>
    </w:p>
    <w:p w:rsidR="00EF4772" w:rsidRDefault="00EF4772" w:rsidP="00EF4772">
      <w:pPr>
        <w:tabs>
          <w:tab w:val="center" w:pos="2817"/>
          <w:tab w:val="left" w:pos="10065"/>
        </w:tabs>
        <w:spacing w:after="0" w:line="480" w:lineRule="auto"/>
        <w:ind w:left="-17" w:firstLine="584"/>
        <w:jc w:val="both"/>
        <w:rPr>
          <w:rFonts w:ascii="Arial" w:hAnsi="Arial" w:cs="Arial"/>
          <w:szCs w:val="20"/>
        </w:rPr>
      </w:pPr>
      <w:r w:rsidRPr="00522BA5">
        <w:rPr>
          <w:rFonts w:ascii="Arial" w:hAnsi="Arial" w:cs="Arial"/>
          <w:spacing w:val="40"/>
          <w:szCs w:val="20"/>
        </w:rPr>
        <w:t>Примечание</w:t>
      </w:r>
      <w:r w:rsidRPr="00522BA5">
        <w:rPr>
          <w:rFonts w:ascii="Arial" w:hAnsi="Arial" w:cs="Arial"/>
          <w:szCs w:val="20"/>
        </w:rPr>
        <w:t xml:space="preserve"> </w:t>
      </w:r>
      <w:r>
        <w:rPr>
          <w:rFonts w:ascii="Arial" w:hAnsi="Arial" w:cs="Arial"/>
          <w:szCs w:val="20"/>
        </w:rPr>
        <w:t>—</w:t>
      </w:r>
      <w:r w:rsidRPr="00522BA5">
        <w:rPr>
          <w:rFonts w:ascii="Arial" w:hAnsi="Arial" w:cs="Arial"/>
          <w:szCs w:val="20"/>
        </w:rPr>
        <w:t xml:space="preserve"> </w:t>
      </w:r>
      <w:r w:rsidRPr="00522BA5">
        <w:rPr>
          <w:rFonts w:ascii="Arial" w:hAnsi="Arial" w:cs="Arial"/>
          <w:szCs w:val="20"/>
          <w:lang w:val="en-US"/>
        </w:rPr>
        <w:t>h</w:t>
      </w:r>
      <w:r w:rsidRPr="00522BA5">
        <w:rPr>
          <w:rFonts w:ascii="Arial" w:hAnsi="Arial" w:cs="Arial"/>
          <w:szCs w:val="20"/>
        </w:rPr>
        <w:t>5 – возможный переподъем грузонесущего устройства по отношению к точной остановке.</w:t>
      </w:r>
    </w:p>
    <w:p w:rsidR="00EF4772" w:rsidRDefault="00EF4772" w:rsidP="00EF4772">
      <w:pPr>
        <w:tabs>
          <w:tab w:val="center" w:pos="2817"/>
          <w:tab w:val="left" w:pos="10065"/>
        </w:tabs>
        <w:spacing w:after="0" w:line="480" w:lineRule="auto"/>
        <w:ind w:left="-17" w:firstLine="584"/>
        <w:jc w:val="both"/>
        <w:rPr>
          <w:rFonts w:ascii="Arial" w:hAnsi="Arial" w:cs="Arial"/>
          <w:szCs w:val="20"/>
        </w:rPr>
      </w:pPr>
    </w:p>
    <w:p w:rsidR="00EF4772" w:rsidRDefault="00EF4772" w:rsidP="00EF4772">
      <w:pPr>
        <w:spacing w:after="0" w:line="240" w:lineRule="auto"/>
        <w:ind w:left="-5" w:right="37"/>
        <w:jc w:val="center"/>
        <w:rPr>
          <w:rFonts w:ascii="Arial" w:hAnsi="Arial" w:cs="Arial"/>
          <w:sz w:val="24"/>
          <w:szCs w:val="24"/>
        </w:rPr>
      </w:pPr>
      <w:r>
        <w:rPr>
          <w:rFonts w:ascii="Arial" w:hAnsi="Arial" w:cs="Arial"/>
          <w:sz w:val="24"/>
          <w:szCs w:val="24"/>
        </w:rPr>
        <w:t>Рисунок 9 — Платформа с огражденной шахтой</w:t>
      </w:r>
    </w:p>
    <w:p w:rsidR="00EF4772" w:rsidRDefault="00EF4772" w:rsidP="00EF4772">
      <w:pPr>
        <w:spacing w:after="0" w:line="240" w:lineRule="auto"/>
        <w:ind w:left="-5" w:right="37"/>
        <w:jc w:val="center"/>
        <w:rPr>
          <w:rFonts w:ascii="Arial" w:hAnsi="Arial" w:cs="Arial"/>
          <w:sz w:val="24"/>
          <w:szCs w:val="24"/>
        </w:rPr>
      </w:pPr>
    </w:p>
    <w:p w:rsidR="00EF4772" w:rsidRDefault="00EF4772" w:rsidP="00EF4772">
      <w:pPr>
        <w:spacing w:after="0" w:line="480" w:lineRule="auto"/>
        <w:ind w:left="-6" w:right="40" w:firstLine="567"/>
        <w:jc w:val="both"/>
        <w:rPr>
          <w:rFonts w:ascii="Arial" w:hAnsi="Arial" w:cs="Arial"/>
          <w:b/>
          <w:sz w:val="24"/>
          <w:szCs w:val="24"/>
        </w:rPr>
      </w:pPr>
    </w:p>
    <w:p w:rsidR="00EF4772" w:rsidRPr="004E6B44" w:rsidRDefault="00EF4772" w:rsidP="00EF4772">
      <w:pPr>
        <w:spacing w:after="0" w:line="480" w:lineRule="auto"/>
        <w:ind w:left="-6" w:right="40" w:firstLine="567"/>
        <w:jc w:val="both"/>
        <w:rPr>
          <w:rFonts w:ascii="Arial" w:hAnsi="Arial" w:cs="Arial"/>
          <w:b/>
          <w:i/>
          <w:color w:val="0070C0"/>
          <w:sz w:val="24"/>
          <w:szCs w:val="24"/>
        </w:rPr>
      </w:pPr>
      <w:r w:rsidRPr="004E6B44">
        <w:rPr>
          <w:rFonts w:ascii="Arial" w:hAnsi="Arial" w:cs="Arial"/>
          <w:b/>
          <w:sz w:val="24"/>
          <w:szCs w:val="24"/>
        </w:rPr>
        <w:t>5.6.5 Требования к стеклу, применяемому для ограждения шахты</w:t>
      </w:r>
      <w:r w:rsidRPr="004E6B44">
        <w:rPr>
          <w:rFonts w:ascii="Arial" w:hAnsi="Arial" w:cs="Arial"/>
          <w:b/>
          <w:i/>
          <w:color w:val="0070C0"/>
          <w:sz w:val="24"/>
          <w:szCs w:val="24"/>
        </w:rPr>
        <w:t xml:space="preserve"> </w:t>
      </w:r>
    </w:p>
    <w:p w:rsidR="00EF4772" w:rsidRPr="00407DE8" w:rsidRDefault="00EF4772" w:rsidP="00EF4772">
      <w:pPr>
        <w:spacing w:after="0" w:line="480" w:lineRule="auto"/>
        <w:ind w:left="-6" w:right="40" w:firstLine="567"/>
        <w:jc w:val="both"/>
        <w:rPr>
          <w:rFonts w:ascii="Arial" w:hAnsi="Arial" w:cs="Arial"/>
          <w:i/>
          <w:color w:val="0070C0"/>
          <w:sz w:val="24"/>
          <w:szCs w:val="24"/>
        </w:rPr>
      </w:pPr>
      <w:r w:rsidRPr="00407DE8">
        <w:rPr>
          <w:rFonts w:ascii="Arial" w:hAnsi="Arial" w:cs="Arial"/>
          <w:sz w:val="24"/>
          <w:szCs w:val="24"/>
        </w:rPr>
        <w:t>Если в конструкции ограждения шахты или распашных дверей используется стекло, то оно должно отвечать требованиям, приведенным в таблицах 10 и 11. Стеклянные панели должны быть со всех сторон закреплены в раме</w:t>
      </w:r>
      <w:r w:rsidRPr="00407DE8">
        <w:rPr>
          <w:rFonts w:ascii="Arial" w:hAnsi="Arial" w:cs="Arial"/>
          <w:i/>
          <w:color w:val="0070C0"/>
          <w:sz w:val="24"/>
          <w:szCs w:val="24"/>
        </w:rPr>
        <w:t>.</w:t>
      </w:r>
    </w:p>
    <w:p w:rsidR="00EF4772" w:rsidRDefault="00EF4772" w:rsidP="00EF4772">
      <w:pPr>
        <w:spacing w:after="0" w:line="480" w:lineRule="auto"/>
        <w:ind w:left="-6" w:right="40" w:firstLine="567"/>
        <w:jc w:val="both"/>
        <w:rPr>
          <w:rFonts w:ascii="Arial" w:hAnsi="Arial" w:cs="Arial"/>
          <w:sz w:val="24"/>
          <w:szCs w:val="24"/>
        </w:rPr>
      </w:pPr>
      <w:r w:rsidRPr="00407DE8">
        <w:rPr>
          <w:rFonts w:ascii="Arial" w:hAnsi="Arial" w:cs="Arial"/>
          <w:sz w:val="24"/>
          <w:szCs w:val="24"/>
        </w:rPr>
        <w:t>Если требования таблиц 10 и 11 не выполнены, стекло должно быть испытано в соответствии с ГОСТ 33984.2</w:t>
      </w:r>
      <w:r>
        <w:rPr>
          <w:rFonts w:ascii="Arial" w:hAnsi="Arial" w:cs="Arial"/>
          <w:sz w:val="24"/>
          <w:szCs w:val="24"/>
        </w:rPr>
        <w:t>—2016</w:t>
      </w:r>
      <w:r w:rsidRPr="00407DE8">
        <w:rPr>
          <w:rFonts w:ascii="Arial" w:hAnsi="Arial" w:cs="Arial"/>
          <w:sz w:val="24"/>
          <w:szCs w:val="24"/>
        </w:rPr>
        <w:t>, приложение ДД.11</w:t>
      </w:r>
      <w:r w:rsidRPr="00407DE8">
        <w:rPr>
          <w:rFonts w:ascii="Arial" w:hAnsi="Arial" w:cs="Arial"/>
          <w:i/>
          <w:color w:val="0070C0"/>
          <w:sz w:val="24"/>
          <w:szCs w:val="24"/>
        </w:rPr>
        <w:t>.</w:t>
      </w:r>
      <w:r>
        <w:rPr>
          <w:rFonts w:ascii="Arial" w:hAnsi="Arial" w:cs="Arial"/>
          <w:i/>
          <w:color w:val="0070C0"/>
          <w:sz w:val="24"/>
          <w:szCs w:val="24"/>
        </w:rPr>
        <w:t xml:space="preserve"> </w:t>
      </w:r>
      <w:r w:rsidRPr="006F386C">
        <w:rPr>
          <w:rFonts w:ascii="Arial" w:hAnsi="Arial" w:cs="Arial"/>
          <w:sz w:val="24"/>
          <w:szCs w:val="24"/>
        </w:rPr>
        <w:t>Испытание проводит изготовитель платформы или по его поручению испытательная лаборатория.</w:t>
      </w:r>
    </w:p>
    <w:p w:rsidR="00EF4772" w:rsidRDefault="00EF4772" w:rsidP="00EF4772">
      <w:pPr>
        <w:spacing w:after="0" w:line="480" w:lineRule="auto"/>
        <w:ind w:left="-6" w:right="40" w:firstLine="567"/>
        <w:jc w:val="both"/>
        <w:rPr>
          <w:rFonts w:ascii="Arial" w:hAnsi="Arial" w:cs="Arial"/>
          <w:sz w:val="24"/>
          <w:szCs w:val="24"/>
        </w:rPr>
      </w:pPr>
    </w:p>
    <w:p w:rsidR="00EF4772" w:rsidRDefault="00EF4772" w:rsidP="00EF4772">
      <w:pPr>
        <w:spacing w:after="0" w:line="480" w:lineRule="auto"/>
        <w:ind w:left="-6" w:right="40" w:firstLine="567"/>
        <w:jc w:val="both"/>
        <w:rPr>
          <w:rFonts w:ascii="Arial" w:hAnsi="Arial" w:cs="Arial"/>
          <w:sz w:val="24"/>
          <w:szCs w:val="24"/>
        </w:rPr>
      </w:pPr>
    </w:p>
    <w:p w:rsidR="00EF4772" w:rsidRDefault="00EF4772" w:rsidP="00EF4772">
      <w:pPr>
        <w:spacing w:after="0" w:line="480" w:lineRule="auto"/>
        <w:ind w:left="-6" w:right="40" w:firstLine="567"/>
        <w:jc w:val="both"/>
        <w:rPr>
          <w:rFonts w:ascii="Arial" w:hAnsi="Arial" w:cs="Arial"/>
          <w:sz w:val="24"/>
          <w:szCs w:val="24"/>
        </w:rPr>
      </w:pPr>
    </w:p>
    <w:p w:rsidR="00EF4772" w:rsidRDefault="00EF4772" w:rsidP="00EF4772">
      <w:pPr>
        <w:spacing w:after="0" w:line="480" w:lineRule="auto"/>
        <w:ind w:left="-6" w:right="40" w:firstLine="567"/>
        <w:jc w:val="both"/>
        <w:rPr>
          <w:rFonts w:ascii="Arial" w:hAnsi="Arial" w:cs="Arial"/>
          <w:sz w:val="24"/>
          <w:szCs w:val="24"/>
        </w:rPr>
      </w:pPr>
    </w:p>
    <w:p w:rsidR="00EF4772" w:rsidRDefault="00EF4772" w:rsidP="00EF4772">
      <w:pPr>
        <w:pStyle w:val="9"/>
        <w:spacing w:before="0" w:line="240" w:lineRule="auto"/>
        <w:ind w:right="49"/>
        <w:jc w:val="both"/>
        <w:rPr>
          <w:rFonts w:ascii="Arial" w:hAnsi="Arial" w:cs="Arial"/>
          <w:i w:val="0"/>
          <w:color w:val="0070C0"/>
          <w:sz w:val="24"/>
          <w:szCs w:val="24"/>
        </w:rPr>
      </w:pPr>
      <w:r>
        <w:rPr>
          <w:rFonts w:ascii="Arial" w:hAnsi="Arial" w:cs="Arial"/>
          <w:i w:val="0"/>
          <w:color w:val="auto"/>
          <w:spacing w:val="40"/>
          <w:sz w:val="24"/>
          <w:szCs w:val="24"/>
        </w:rPr>
        <w:t>Таблица 10 —</w:t>
      </w:r>
      <w:r>
        <w:rPr>
          <w:rFonts w:ascii="Arial" w:hAnsi="Arial" w:cs="Arial"/>
          <w:i w:val="0"/>
          <w:color w:val="auto"/>
          <w:sz w:val="24"/>
          <w:szCs w:val="24"/>
        </w:rPr>
        <w:t xml:space="preserve"> Плоские стеклянные панели, используемые для ограждения шахты  </w:t>
      </w:r>
    </w:p>
    <w:p w:rsidR="00EF4772" w:rsidRPr="00407DE8" w:rsidRDefault="00EF4772" w:rsidP="00EF4772">
      <w:pPr>
        <w:spacing w:after="0" w:line="240" w:lineRule="auto"/>
        <w:rPr>
          <w:rFonts w:ascii="Arial" w:hAnsi="Arial" w:cs="Arial"/>
          <w:color w:val="0070C0"/>
          <w:sz w:val="24"/>
          <w:szCs w:val="24"/>
        </w:rPr>
      </w:pPr>
    </w:p>
    <w:tbl>
      <w:tblPr>
        <w:tblW w:w="9314" w:type="dxa"/>
        <w:tblInd w:w="134" w:type="dxa"/>
        <w:tblCellMar>
          <w:top w:w="98" w:type="dxa"/>
          <w:left w:w="115" w:type="dxa"/>
          <w:right w:w="115" w:type="dxa"/>
        </w:tblCellMar>
        <w:tblLook w:val="04A0" w:firstRow="1" w:lastRow="0" w:firstColumn="1" w:lastColumn="0" w:noHBand="0" w:noVBand="1"/>
      </w:tblPr>
      <w:tblGrid>
        <w:gridCol w:w="3119"/>
        <w:gridCol w:w="2969"/>
        <w:gridCol w:w="3226"/>
      </w:tblGrid>
      <w:tr w:rsidR="00EF4772" w:rsidRPr="00884572" w:rsidTr="009E62A4">
        <w:trPr>
          <w:trHeight w:val="347"/>
        </w:trPr>
        <w:tc>
          <w:tcPr>
            <w:tcW w:w="3119"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tcPr>
          <w:p w:rsidR="00EF4772" w:rsidRPr="00182E4E" w:rsidRDefault="00EF4772" w:rsidP="009E62A4">
            <w:pPr>
              <w:spacing w:after="0" w:line="240" w:lineRule="auto"/>
              <w:ind w:right="1"/>
              <w:jc w:val="center"/>
              <w:rPr>
                <w:rFonts w:ascii="Arial" w:hAnsi="Arial" w:cs="Arial"/>
                <w:szCs w:val="24"/>
                <w:lang w:val="en-US"/>
              </w:rPr>
            </w:pPr>
            <w:r w:rsidRPr="00182E4E">
              <w:rPr>
                <w:rFonts w:ascii="Arial" w:hAnsi="Arial" w:cs="Arial"/>
                <w:szCs w:val="24"/>
              </w:rPr>
              <w:t>Тип</w:t>
            </w:r>
            <w:r w:rsidRPr="00182E4E">
              <w:rPr>
                <w:rFonts w:ascii="Arial" w:hAnsi="Arial" w:cs="Arial"/>
                <w:szCs w:val="24"/>
                <w:lang w:val="en-US"/>
              </w:rPr>
              <w:t xml:space="preserve"> </w:t>
            </w:r>
            <w:r w:rsidRPr="00182E4E">
              <w:rPr>
                <w:rFonts w:ascii="Arial" w:hAnsi="Arial" w:cs="Arial"/>
                <w:szCs w:val="24"/>
              </w:rPr>
              <w:t>стекала</w:t>
            </w:r>
          </w:p>
        </w:tc>
        <w:tc>
          <w:tcPr>
            <w:tcW w:w="6195" w:type="dxa"/>
            <w:gridSpan w:val="2"/>
            <w:tcBorders>
              <w:top w:val="single" w:sz="6" w:space="0" w:color="000000"/>
              <w:left w:val="single" w:sz="6" w:space="0" w:color="000000"/>
              <w:bottom w:val="single" w:sz="6" w:space="0" w:color="000000"/>
              <w:right w:val="single" w:sz="6" w:space="0" w:color="000000"/>
            </w:tcBorders>
            <w:shd w:val="clear" w:color="auto" w:fill="auto"/>
          </w:tcPr>
          <w:p w:rsidR="00EF4772" w:rsidRPr="00182E4E" w:rsidRDefault="00EF4772" w:rsidP="009E62A4">
            <w:pPr>
              <w:spacing w:after="0" w:line="240" w:lineRule="auto"/>
              <w:ind w:right="1"/>
              <w:jc w:val="center"/>
              <w:rPr>
                <w:rFonts w:ascii="Arial" w:hAnsi="Arial" w:cs="Arial"/>
                <w:szCs w:val="24"/>
              </w:rPr>
            </w:pPr>
            <w:r w:rsidRPr="00182E4E">
              <w:rPr>
                <w:rFonts w:ascii="Arial" w:hAnsi="Arial" w:cs="Arial"/>
                <w:szCs w:val="24"/>
              </w:rPr>
              <w:t>Диаметр вписанной окружности</w:t>
            </w:r>
          </w:p>
        </w:tc>
      </w:tr>
      <w:tr w:rsidR="00EF4772" w:rsidRPr="00407DE8" w:rsidTr="009E62A4">
        <w:trPr>
          <w:trHeight w:val="325"/>
        </w:trPr>
        <w:tc>
          <w:tcPr>
            <w:tcW w:w="3119" w:type="dxa"/>
            <w:vMerge/>
            <w:tcBorders>
              <w:top w:val="nil"/>
              <w:left w:val="single" w:sz="6" w:space="0" w:color="000000"/>
              <w:bottom w:val="nil"/>
              <w:right w:val="single" w:sz="6" w:space="0" w:color="000000"/>
            </w:tcBorders>
            <w:shd w:val="clear" w:color="auto" w:fill="auto"/>
          </w:tcPr>
          <w:p w:rsidR="00EF4772" w:rsidRPr="00182E4E" w:rsidRDefault="00EF4772" w:rsidP="009E62A4">
            <w:pPr>
              <w:spacing w:after="0" w:line="240" w:lineRule="auto"/>
              <w:rPr>
                <w:rFonts w:ascii="Arial" w:hAnsi="Arial" w:cs="Arial"/>
                <w:sz w:val="24"/>
                <w:szCs w:val="24"/>
              </w:rPr>
            </w:pPr>
          </w:p>
        </w:tc>
        <w:tc>
          <w:tcPr>
            <w:tcW w:w="2969" w:type="dxa"/>
            <w:tcBorders>
              <w:top w:val="single" w:sz="6" w:space="0" w:color="000000"/>
              <w:left w:val="single" w:sz="6" w:space="0" w:color="000000"/>
              <w:bottom w:val="single" w:sz="6" w:space="0" w:color="000000"/>
              <w:right w:val="single" w:sz="6" w:space="0" w:color="000000"/>
            </w:tcBorders>
            <w:shd w:val="clear" w:color="auto" w:fill="auto"/>
          </w:tcPr>
          <w:p w:rsidR="00EF4772" w:rsidRPr="00182E4E" w:rsidRDefault="00EF4772" w:rsidP="009E62A4">
            <w:pPr>
              <w:spacing w:after="0" w:line="240" w:lineRule="auto"/>
              <w:ind w:right="1" w:firstLine="26"/>
              <w:rPr>
                <w:rFonts w:ascii="Arial" w:hAnsi="Arial" w:cs="Arial"/>
                <w:sz w:val="24"/>
                <w:szCs w:val="24"/>
              </w:rPr>
            </w:pPr>
            <w:r w:rsidRPr="00182E4E">
              <w:rPr>
                <w:rFonts w:ascii="Arial" w:hAnsi="Arial" w:cs="Arial"/>
                <w:sz w:val="24"/>
                <w:szCs w:val="24"/>
              </w:rPr>
              <w:t xml:space="preserve"> Не более 1 м</w:t>
            </w:r>
          </w:p>
        </w:tc>
        <w:tc>
          <w:tcPr>
            <w:tcW w:w="3226" w:type="dxa"/>
            <w:tcBorders>
              <w:top w:val="single" w:sz="6" w:space="0" w:color="000000"/>
              <w:left w:val="single" w:sz="6" w:space="0" w:color="000000"/>
              <w:bottom w:val="single" w:sz="6" w:space="0" w:color="000000"/>
              <w:right w:val="single" w:sz="6" w:space="0" w:color="000000"/>
            </w:tcBorders>
            <w:shd w:val="clear" w:color="auto" w:fill="auto"/>
          </w:tcPr>
          <w:p w:rsidR="00EF4772" w:rsidRPr="00182E4E" w:rsidRDefault="00EF4772" w:rsidP="009E62A4">
            <w:pPr>
              <w:spacing w:after="0" w:line="240" w:lineRule="auto"/>
              <w:ind w:right="1"/>
              <w:jc w:val="center"/>
              <w:rPr>
                <w:rFonts w:ascii="Arial" w:hAnsi="Arial" w:cs="Arial"/>
                <w:sz w:val="24"/>
                <w:szCs w:val="24"/>
              </w:rPr>
            </w:pPr>
            <w:r w:rsidRPr="00182E4E">
              <w:rPr>
                <w:rFonts w:ascii="Arial" w:hAnsi="Arial" w:cs="Arial"/>
                <w:sz w:val="24"/>
                <w:szCs w:val="24"/>
              </w:rPr>
              <w:t>Не более 2 м</w:t>
            </w:r>
          </w:p>
        </w:tc>
      </w:tr>
      <w:tr w:rsidR="00EF4772" w:rsidRPr="00407DE8" w:rsidTr="009E62A4">
        <w:trPr>
          <w:trHeight w:val="316"/>
        </w:trPr>
        <w:tc>
          <w:tcPr>
            <w:tcW w:w="3119" w:type="dxa"/>
            <w:vMerge/>
            <w:tcBorders>
              <w:top w:val="nil"/>
              <w:left w:val="single" w:sz="6" w:space="0" w:color="000000"/>
              <w:bottom w:val="double" w:sz="4" w:space="0" w:color="auto"/>
              <w:right w:val="single" w:sz="6" w:space="0" w:color="000000"/>
            </w:tcBorders>
            <w:shd w:val="clear" w:color="auto" w:fill="auto"/>
          </w:tcPr>
          <w:p w:rsidR="00EF4772" w:rsidRPr="00182E4E" w:rsidRDefault="00EF4772" w:rsidP="009E62A4">
            <w:pPr>
              <w:spacing w:after="0" w:line="240" w:lineRule="auto"/>
              <w:rPr>
                <w:rFonts w:ascii="Arial" w:hAnsi="Arial" w:cs="Arial"/>
                <w:sz w:val="24"/>
                <w:szCs w:val="24"/>
              </w:rPr>
            </w:pPr>
          </w:p>
        </w:tc>
        <w:tc>
          <w:tcPr>
            <w:tcW w:w="2969" w:type="dxa"/>
            <w:tcBorders>
              <w:top w:val="single" w:sz="6" w:space="0" w:color="000000"/>
              <w:left w:val="single" w:sz="6" w:space="0" w:color="000000"/>
              <w:bottom w:val="double" w:sz="4" w:space="0" w:color="auto"/>
              <w:right w:val="single" w:sz="6" w:space="0" w:color="000000"/>
            </w:tcBorders>
            <w:shd w:val="clear" w:color="auto" w:fill="auto"/>
            <w:vAlign w:val="center"/>
          </w:tcPr>
          <w:p w:rsidR="00EF4772" w:rsidRPr="00182E4E" w:rsidRDefault="00EF4772" w:rsidP="009E62A4">
            <w:pPr>
              <w:spacing w:after="0" w:line="240" w:lineRule="auto"/>
              <w:ind w:right="1"/>
              <w:jc w:val="center"/>
              <w:rPr>
                <w:rFonts w:ascii="Arial" w:hAnsi="Arial" w:cs="Arial"/>
                <w:sz w:val="24"/>
                <w:szCs w:val="24"/>
              </w:rPr>
            </w:pPr>
            <w:r w:rsidRPr="00182E4E">
              <w:rPr>
                <w:rFonts w:ascii="Arial" w:hAnsi="Arial" w:cs="Arial"/>
                <w:sz w:val="24"/>
                <w:szCs w:val="24"/>
              </w:rPr>
              <w:t xml:space="preserve">Минимальная толщина, мм </w:t>
            </w:r>
          </w:p>
        </w:tc>
        <w:tc>
          <w:tcPr>
            <w:tcW w:w="3226" w:type="dxa"/>
            <w:tcBorders>
              <w:top w:val="single" w:sz="6" w:space="0" w:color="000000"/>
              <w:left w:val="single" w:sz="6" w:space="0" w:color="000000"/>
              <w:bottom w:val="double" w:sz="4" w:space="0" w:color="auto"/>
              <w:right w:val="single" w:sz="6" w:space="0" w:color="000000"/>
            </w:tcBorders>
            <w:shd w:val="clear" w:color="auto" w:fill="auto"/>
            <w:vAlign w:val="center"/>
          </w:tcPr>
          <w:p w:rsidR="00EF4772" w:rsidRPr="00182E4E" w:rsidRDefault="00EF4772" w:rsidP="009E62A4">
            <w:pPr>
              <w:spacing w:after="0" w:line="240" w:lineRule="auto"/>
              <w:ind w:right="1"/>
              <w:jc w:val="center"/>
              <w:rPr>
                <w:rFonts w:ascii="Arial" w:hAnsi="Arial" w:cs="Arial"/>
                <w:sz w:val="24"/>
                <w:szCs w:val="24"/>
              </w:rPr>
            </w:pPr>
            <w:r w:rsidRPr="00182E4E">
              <w:rPr>
                <w:rFonts w:ascii="Arial" w:hAnsi="Arial" w:cs="Arial"/>
                <w:sz w:val="24"/>
                <w:szCs w:val="24"/>
              </w:rPr>
              <w:t>Минимальная толщина, мм</w:t>
            </w:r>
          </w:p>
        </w:tc>
      </w:tr>
      <w:tr w:rsidR="00EF4772" w:rsidRPr="00407DE8" w:rsidTr="009E62A4">
        <w:trPr>
          <w:trHeight w:val="451"/>
        </w:trPr>
        <w:tc>
          <w:tcPr>
            <w:tcW w:w="3119" w:type="dxa"/>
            <w:tcBorders>
              <w:top w:val="double" w:sz="4" w:space="0" w:color="auto"/>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right="1"/>
              <w:jc w:val="center"/>
              <w:rPr>
                <w:rFonts w:ascii="Arial" w:hAnsi="Arial" w:cs="Arial"/>
                <w:sz w:val="24"/>
                <w:szCs w:val="24"/>
                <w:lang w:val="en-US"/>
              </w:rPr>
            </w:pPr>
            <w:r>
              <w:rPr>
                <w:rFonts w:ascii="Arial" w:hAnsi="Arial" w:cs="Arial"/>
                <w:sz w:val="24"/>
                <w:szCs w:val="24"/>
              </w:rPr>
              <w:t>З</w:t>
            </w:r>
            <w:r w:rsidRPr="00407DE8">
              <w:rPr>
                <w:rFonts w:ascii="Arial" w:hAnsi="Arial" w:cs="Arial"/>
                <w:sz w:val="24"/>
                <w:szCs w:val="24"/>
              </w:rPr>
              <w:t xml:space="preserve">акаленное </w:t>
            </w:r>
            <w:r>
              <w:rPr>
                <w:rFonts w:ascii="Arial" w:hAnsi="Arial" w:cs="Arial"/>
                <w:sz w:val="24"/>
                <w:szCs w:val="24"/>
              </w:rPr>
              <w:t>л</w:t>
            </w:r>
            <w:r w:rsidRPr="00407DE8">
              <w:rPr>
                <w:rFonts w:ascii="Arial" w:hAnsi="Arial" w:cs="Arial"/>
                <w:sz w:val="24"/>
                <w:szCs w:val="24"/>
              </w:rPr>
              <w:t>аминированное</w:t>
            </w:r>
            <w:r>
              <w:rPr>
                <w:rFonts w:ascii="Arial" w:hAnsi="Arial" w:cs="Arial"/>
                <w:sz w:val="24"/>
                <w:szCs w:val="24"/>
              </w:rPr>
              <w:t xml:space="preserve"> (многослойное) </w:t>
            </w:r>
            <w:r w:rsidRPr="00407DE8">
              <w:rPr>
                <w:rFonts w:ascii="Arial" w:hAnsi="Arial" w:cs="Arial"/>
                <w:sz w:val="24"/>
                <w:szCs w:val="24"/>
              </w:rPr>
              <w:t>стекло</w:t>
            </w:r>
            <w:r w:rsidRPr="00407DE8">
              <w:rPr>
                <w:rFonts w:ascii="Arial" w:hAnsi="Arial" w:cs="Arial"/>
                <w:sz w:val="24"/>
                <w:szCs w:val="24"/>
                <w:lang w:val="en-US"/>
              </w:rPr>
              <w:t xml:space="preserve"> </w:t>
            </w:r>
          </w:p>
        </w:tc>
        <w:tc>
          <w:tcPr>
            <w:tcW w:w="2969" w:type="dxa"/>
            <w:tcBorders>
              <w:top w:val="double" w:sz="4" w:space="0" w:color="auto"/>
              <w:left w:val="single" w:sz="6" w:space="0" w:color="000000"/>
              <w:bottom w:val="single" w:sz="6" w:space="0" w:color="000000"/>
              <w:right w:val="single" w:sz="6" w:space="0" w:color="000000"/>
            </w:tcBorders>
            <w:shd w:val="clear" w:color="auto" w:fill="auto"/>
            <w:vAlign w:val="center"/>
          </w:tcPr>
          <w:p w:rsidR="00EF4772" w:rsidRPr="00407DE8" w:rsidRDefault="00EF4772" w:rsidP="009E62A4">
            <w:pPr>
              <w:spacing w:after="0" w:line="240" w:lineRule="auto"/>
              <w:ind w:left="1218" w:hanging="1218"/>
              <w:jc w:val="center"/>
              <w:rPr>
                <w:rFonts w:ascii="Arial" w:hAnsi="Arial" w:cs="Arial"/>
                <w:sz w:val="24"/>
                <w:szCs w:val="24"/>
              </w:rPr>
            </w:pPr>
            <w:r w:rsidRPr="00407DE8">
              <w:rPr>
                <w:rFonts w:ascii="Arial" w:hAnsi="Arial" w:cs="Arial"/>
                <w:sz w:val="24"/>
                <w:szCs w:val="24"/>
              </w:rPr>
              <w:t xml:space="preserve">8 </w:t>
            </w:r>
          </w:p>
          <w:p w:rsidR="00EF4772" w:rsidRPr="00407DE8" w:rsidRDefault="00EF4772" w:rsidP="009E62A4">
            <w:pPr>
              <w:spacing w:after="0" w:line="240" w:lineRule="auto"/>
              <w:ind w:left="1218" w:hanging="1218"/>
              <w:jc w:val="center"/>
              <w:rPr>
                <w:rFonts w:ascii="Arial" w:hAnsi="Arial" w:cs="Arial"/>
                <w:sz w:val="24"/>
                <w:szCs w:val="24"/>
              </w:rPr>
            </w:pPr>
            <w:r w:rsidRPr="00407DE8">
              <w:rPr>
                <w:rFonts w:ascii="Arial" w:hAnsi="Arial" w:cs="Arial"/>
                <w:sz w:val="24"/>
                <w:szCs w:val="24"/>
              </w:rPr>
              <w:t xml:space="preserve">(4 + 4 + 0,76) </w:t>
            </w:r>
          </w:p>
        </w:tc>
        <w:tc>
          <w:tcPr>
            <w:tcW w:w="3226" w:type="dxa"/>
            <w:tcBorders>
              <w:top w:val="double" w:sz="4" w:space="0" w:color="auto"/>
              <w:left w:val="single" w:sz="6" w:space="0" w:color="000000"/>
              <w:bottom w:val="single" w:sz="6" w:space="0" w:color="000000"/>
              <w:right w:val="single" w:sz="6" w:space="0" w:color="000000"/>
            </w:tcBorders>
            <w:shd w:val="clear" w:color="auto" w:fill="auto"/>
            <w:vAlign w:val="center"/>
          </w:tcPr>
          <w:p w:rsidR="00EF4772" w:rsidRDefault="00EF4772" w:rsidP="009E62A4">
            <w:pPr>
              <w:spacing w:after="0" w:line="240" w:lineRule="auto"/>
              <w:ind w:left="1218" w:hanging="1218"/>
              <w:jc w:val="center"/>
              <w:rPr>
                <w:rFonts w:ascii="Arial" w:hAnsi="Arial" w:cs="Arial"/>
                <w:sz w:val="24"/>
                <w:szCs w:val="24"/>
              </w:rPr>
            </w:pPr>
            <w:r w:rsidRPr="00407DE8">
              <w:rPr>
                <w:rFonts w:ascii="Arial" w:hAnsi="Arial" w:cs="Arial"/>
                <w:sz w:val="24"/>
                <w:szCs w:val="24"/>
              </w:rPr>
              <w:t xml:space="preserve">10 </w:t>
            </w:r>
          </w:p>
          <w:p w:rsidR="00EF4772" w:rsidRPr="00407DE8" w:rsidRDefault="00EF4772" w:rsidP="009E62A4">
            <w:pPr>
              <w:spacing w:after="0" w:line="240" w:lineRule="auto"/>
              <w:ind w:left="1218" w:hanging="1218"/>
              <w:jc w:val="center"/>
              <w:rPr>
                <w:rFonts w:ascii="Arial" w:hAnsi="Arial" w:cs="Arial"/>
                <w:sz w:val="24"/>
                <w:szCs w:val="24"/>
              </w:rPr>
            </w:pPr>
            <w:r w:rsidRPr="00407DE8">
              <w:rPr>
                <w:rFonts w:ascii="Arial" w:hAnsi="Arial" w:cs="Arial"/>
                <w:sz w:val="24"/>
                <w:szCs w:val="24"/>
              </w:rPr>
              <w:t xml:space="preserve">(5 + 5 + 0,76) </w:t>
            </w:r>
          </w:p>
        </w:tc>
      </w:tr>
      <w:tr w:rsidR="00EF4772" w:rsidRPr="00407DE8" w:rsidTr="009E62A4">
        <w:trPr>
          <w:trHeight w:val="556"/>
        </w:trPr>
        <w:tc>
          <w:tcPr>
            <w:tcW w:w="3119" w:type="dxa"/>
            <w:tcBorders>
              <w:top w:val="single" w:sz="6" w:space="0" w:color="000000"/>
              <w:left w:val="single" w:sz="6" w:space="0" w:color="000000"/>
              <w:bottom w:val="single" w:sz="6" w:space="0" w:color="000000"/>
              <w:right w:val="single" w:sz="6" w:space="0" w:color="000000"/>
            </w:tcBorders>
            <w:shd w:val="clear" w:color="auto" w:fill="auto"/>
            <w:vAlign w:val="center"/>
          </w:tcPr>
          <w:p w:rsidR="00EF4772" w:rsidRPr="00407DE8" w:rsidRDefault="00EF4772" w:rsidP="009E62A4">
            <w:pPr>
              <w:spacing w:after="0" w:line="240" w:lineRule="auto"/>
              <w:ind w:right="1"/>
              <w:jc w:val="center"/>
              <w:rPr>
                <w:rFonts w:ascii="Arial" w:hAnsi="Arial" w:cs="Arial"/>
                <w:sz w:val="24"/>
                <w:szCs w:val="24"/>
              </w:rPr>
            </w:pPr>
            <w:r w:rsidRPr="00407DE8">
              <w:rPr>
                <w:rFonts w:ascii="Arial" w:hAnsi="Arial" w:cs="Arial"/>
                <w:sz w:val="24"/>
                <w:szCs w:val="24"/>
              </w:rPr>
              <w:t>Ламинированное (многослойное) стекло</w:t>
            </w:r>
          </w:p>
        </w:tc>
        <w:tc>
          <w:tcPr>
            <w:tcW w:w="2969" w:type="dxa"/>
            <w:tcBorders>
              <w:top w:val="single" w:sz="6" w:space="0" w:color="000000"/>
              <w:left w:val="single" w:sz="6" w:space="0" w:color="000000"/>
              <w:bottom w:val="single" w:sz="6" w:space="0" w:color="000000"/>
              <w:right w:val="single" w:sz="6" w:space="0" w:color="000000"/>
            </w:tcBorders>
            <w:shd w:val="clear" w:color="auto" w:fill="auto"/>
          </w:tcPr>
          <w:p w:rsidR="00EF4772" w:rsidRDefault="00EF4772" w:rsidP="009E62A4">
            <w:pPr>
              <w:spacing w:after="0" w:line="240" w:lineRule="auto"/>
              <w:ind w:left="1218" w:hanging="1218"/>
              <w:jc w:val="center"/>
              <w:rPr>
                <w:rFonts w:ascii="Arial" w:hAnsi="Arial" w:cs="Arial"/>
                <w:sz w:val="24"/>
                <w:szCs w:val="24"/>
              </w:rPr>
            </w:pPr>
            <w:r w:rsidRPr="00407DE8">
              <w:rPr>
                <w:rFonts w:ascii="Arial" w:hAnsi="Arial" w:cs="Arial"/>
                <w:sz w:val="24"/>
                <w:szCs w:val="24"/>
              </w:rPr>
              <w:t xml:space="preserve">10 </w:t>
            </w:r>
          </w:p>
          <w:p w:rsidR="00EF4772" w:rsidRPr="00407DE8" w:rsidRDefault="00EF4772" w:rsidP="009E62A4">
            <w:pPr>
              <w:spacing w:after="0" w:line="240" w:lineRule="auto"/>
              <w:ind w:left="1218" w:hanging="1218"/>
              <w:jc w:val="center"/>
              <w:rPr>
                <w:rFonts w:ascii="Arial" w:hAnsi="Arial" w:cs="Arial"/>
                <w:sz w:val="24"/>
                <w:szCs w:val="24"/>
              </w:rPr>
            </w:pPr>
            <w:r w:rsidRPr="00407DE8">
              <w:rPr>
                <w:rFonts w:ascii="Arial" w:hAnsi="Arial" w:cs="Arial"/>
                <w:sz w:val="24"/>
                <w:szCs w:val="24"/>
              </w:rPr>
              <w:t xml:space="preserve">(5 + 5 + 0,76) </w:t>
            </w:r>
          </w:p>
        </w:tc>
        <w:tc>
          <w:tcPr>
            <w:tcW w:w="3226" w:type="dxa"/>
            <w:tcBorders>
              <w:top w:val="single" w:sz="6" w:space="0" w:color="000000"/>
              <w:left w:val="single" w:sz="6" w:space="0" w:color="000000"/>
              <w:bottom w:val="single" w:sz="6" w:space="0" w:color="000000"/>
              <w:right w:val="single" w:sz="6" w:space="0" w:color="000000"/>
            </w:tcBorders>
            <w:shd w:val="clear" w:color="auto" w:fill="auto"/>
          </w:tcPr>
          <w:p w:rsidR="00EF4772" w:rsidRDefault="00EF4772" w:rsidP="009E62A4">
            <w:pPr>
              <w:spacing w:after="0" w:line="240" w:lineRule="auto"/>
              <w:ind w:left="1218" w:hanging="1218"/>
              <w:jc w:val="center"/>
              <w:rPr>
                <w:rFonts w:ascii="Arial" w:hAnsi="Arial" w:cs="Arial"/>
                <w:sz w:val="24"/>
                <w:szCs w:val="24"/>
              </w:rPr>
            </w:pPr>
            <w:r w:rsidRPr="00407DE8">
              <w:rPr>
                <w:rFonts w:ascii="Arial" w:hAnsi="Arial" w:cs="Arial"/>
                <w:sz w:val="24"/>
                <w:szCs w:val="24"/>
              </w:rPr>
              <w:t xml:space="preserve">12 </w:t>
            </w:r>
          </w:p>
          <w:p w:rsidR="00EF4772" w:rsidRPr="00407DE8" w:rsidRDefault="00EF4772" w:rsidP="009E62A4">
            <w:pPr>
              <w:spacing w:after="0" w:line="240" w:lineRule="auto"/>
              <w:ind w:left="1218" w:hanging="1218"/>
              <w:jc w:val="center"/>
              <w:rPr>
                <w:rFonts w:ascii="Arial" w:hAnsi="Arial" w:cs="Arial"/>
                <w:sz w:val="24"/>
                <w:szCs w:val="24"/>
              </w:rPr>
            </w:pPr>
            <w:r w:rsidRPr="00407DE8">
              <w:rPr>
                <w:rFonts w:ascii="Arial" w:hAnsi="Arial" w:cs="Arial"/>
                <w:sz w:val="24"/>
                <w:szCs w:val="24"/>
              </w:rPr>
              <w:t xml:space="preserve">(6 + 6 + 0,76) </w:t>
            </w:r>
          </w:p>
        </w:tc>
      </w:tr>
    </w:tbl>
    <w:p w:rsidR="00EF4772" w:rsidRPr="00407DE8" w:rsidRDefault="00EF4772" w:rsidP="00EF4772">
      <w:pPr>
        <w:spacing w:after="0" w:line="240" w:lineRule="auto"/>
        <w:ind w:left="-5" w:right="37"/>
        <w:rPr>
          <w:rFonts w:ascii="Arial" w:hAnsi="Arial" w:cs="Arial"/>
          <w:sz w:val="24"/>
          <w:szCs w:val="24"/>
        </w:rPr>
      </w:pPr>
    </w:p>
    <w:p w:rsidR="00EF4772" w:rsidRDefault="00EF4772" w:rsidP="00EF4772">
      <w:pPr>
        <w:spacing w:after="0" w:line="240" w:lineRule="auto"/>
        <w:ind w:right="-706"/>
        <w:rPr>
          <w:rFonts w:ascii="Arial" w:hAnsi="Arial" w:cs="Arial"/>
          <w:spacing w:val="40"/>
          <w:sz w:val="24"/>
          <w:szCs w:val="24"/>
        </w:rPr>
      </w:pPr>
    </w:p>
    <w:p w:rsidR="00EF4772" w:rsidRDefault="00EF4772" w:rsidP="00EF4772">
      <w:pPr>
        <w:spacing w:after="0" w:line="240" w:lineRule="auto"/>
        <w:ind w:right="-706"/>
        <w:rPr>
          <w:rFonts w:ascii="Arial" w:hAnsi="Arial" w:cs="Arial"/>
          <w:i/>
          <w:color w:val="0070C0"/>
          <w:sz w:val="24"/>
          <w:szCs w:val="24"/>
        </w:rPr>
      </w:pPr>
      <w:r>
        <w:rPr>
          <w:rFonts w:ascii="Arial" w:hAnsi="Arial" w:cs="Arial"/>
          <w:spacing w:val="40"/>
          <w:sz w:val="24"/>
          <w:szCs w:val="24"/>
        </w:rPr>
        <w:t>Таблица 11—</w:t>
      </w:r>
      <w:r>
        <w:rPr>
          <w:rFonts w:ascii="Arial" w:hAnsi="Arial" w:cs="Arial"/>
          <w:i/>
          <w:sz w:val="24"/>
          <w:szCs w:val="24"/>
        </w:rPr>
        <w:t xml:space="preserve"> </w:t>
      </w:r>
      <w:r>
        <w:rPr>
          <w:rFonts w:ascii="Arial" w:hAnsi="Arial" w:cs="Arial"/>
          <w:sz w:val="24"/>
          <w:szCs w:val="24"/>
        </w:rPr>
        <w:t>Стекло, применяемое в распашных дверях</w:t>
      </w:r>
    </w:p>
    <w:p w:rsidR="00EF4772" w:rsidRPr="00407DE8" w:rsidRDefault="00EF4772" w:rsidP="00EF4772">
      <w:pPr>
        <w:spacing w:after="0" w:line="240" w:lineRule="auto"/>
        <w:ind w:right="-706"/>
        <w:rPr>
          <w:rFonts w:ascii="Arial" w:hAnsi="Arial" w:cs="Arial"/>
          <w:i/>
          <w:color w:val="0070C0"/>
          <w:sz w:val="24"/>
          <w:szCs w:val="24"/>
        </w:rPr>
      </w:pPr>
    </w:p>
    <w:tbl>
      <w:tblPr>
        <w:tblW w:w="9402" w:type="dxa"/>
        <w:tblInd w:w="91" w:type="dxa"/>
        <w:tblCellMar>
          <w:top w:w="96" w:type="dxa"/>
          <w:right w:w="115" w:type="dxa"/>
        </w:tblCellMar>
        <w:tblLook w:val="04A0" w:firstRow="1" w:lastRow="0" w:firstColumn="1" w:lastColumn="0" w:noHBand="0" w:noVBand="1"/>
      </w:tblPr>
      <w:tblGrid>
        <w:gridCol w:w="3109"/>
        <w:gridCol w:w="3000"/>
        <w:gridCol w:w="3293"/>
      </w:tblGrid>
      <w:tr w:rsidR="00EF4772" w:rsidRPr="00884572" w:rsidTr="009E62A4">
        <w:trPr>
          <w:trHeight w:val="341"/>
        </w:trPr>
        <w:tc>
          <w:tcPr>
            <w:tcW w:w="3109" w:type="dxa"/>
            <w:tcBorders>
              <w:top w:val="single" w:sz="4" w:space="0" w:color="000000"/>
              <w:left w:val="single" w:sz="4" w:space="0" w:color="000000"/>
              <w:bottom w:val="double" w:sz="4" w:space="0" w:color="auto"/>
              <w:right w:val="single" w:sz="4" w:space="0" w:color="000000"/>
            </w:tcBorders>
            <w:shd w:val="clear" w:color="auto" w:fill="auto"/>
            <w:vAlign w:val="center"/>
          </w:tcPr>
          <w:p w:rsidR="00EF4772" w:rsidRPr="00182E4E" w:rsidRDefault="00EF4772" w:rsidP="009E62A4">
            <w:pPr>
              <w:spacing w:after="0" w:line="240" w:lineRule="auto"/>
              <w:ind w:left="7"/>
              <w:jc w:val="center"/>
              <w:rPr>
                <w:rFonts w:ascii="Arial" w:hAnsi="Arial" w:cs="Arial"/>
                <w:szCs w:val="24"/>
              </w:rPr>
            </w:pPr>
            <w:r w:rsidRPr="00182E4E">
              <w:rPr>
                <w:rFonts w:ascii="Arial" w:hAnsi="Arial" w:cs="Arial"/>
                <w:szCs w:val="24"/>
              </w:rPr>
              <w:t xml:space="preserve">Тип стекла </w:t>
            </w:r>
          </w:p>
        </w:tc>
        <w:tc>
          <w:tcPr>
            <w:tcW w:w="3000" w:type="dxa"/>
            <w:tcBorders>
              <w:top w:val="single" w:sz="4" w:space="0" w:color="000000"/>
              <w:left w:val="single" w:sz="4" w:space="0" w:color="000000"/>
              <w:bottom w:val="double" w:sz="4" w:space="0" w:color="auto"/>
              <w:right w:val="single" w:sz="4" w:space="0" w:color="000000"/>
            </w:tcBorders>
            <w:shd w:val="clear" w:color="auto" w:fill="auto"/>
            <w:vAlign w:val="center"/>
          </w:tcPr>
          <w:p w:rsidR="00EF4772" w:rsidRPr="00182E4E" w:rsidRDefault="00EF4772" w:rsidP="009E62A4">
            <w:pPr>
              <w:spacing w:after="0" w:line="240" w:lineRule="auto"/>
              <w:ind w:right="1"/>
              <w:jc w:val="center"/>
              <w:rPr>
                <w:rFonts w:ascii="Arial" w:hAnsi="Arial" w:cs="Arial"/>
                <w:szCs w:val="24"/>
              </w:rPr>
            </w:pPr>
            <w:r w:rsidRPr="00182E4E">
              <w:rPr>
                <w:rFonts w:ascii="Arial" w:hAnsi="Arial" w:cs="Arial"/>
                <w:szCs w:val="24"/>
              </w:rPr>
              <w:t xml:space="preserve">Минимальная толщина, мм </w:t>
            </w:r>
          </w:p>
        </w:tc>
        <w:tc>
          <w:tcPr>
            <w:tcW w:w="3293" w:type="dxa"/>
            <w:tcBorders>
              <w:top w:val="single" w:sz="4" w:space="0" w:color="000000"/>
              <w:left w:val="single" w:sz="4" w:space="0" w:color="000000"/>
              <w:bottom w:val="double" w:sz="4" w:space="0" w:color="auto"/>
              <w:right w:val="single" w:sz="4" w:space="0" w:color="000000"/>
            </w:tcBorders>
            <w:shd w:val="clear" w:color="auto" w:fill="auto"/>
            <w:vAlign w:val="center"/>
          </w:tcPr>
          <w:p w:rsidR="00EF4772" w:rsidRPr="00182E4E" w:rsidRDefault="00EF4772" w:rsidP="009E62A4">
            <w:pPr>
              <w:spacing w:after="0" w:line="240" w:lineRule="auto"/>
              <w:ind w:left="41"/>
              <w:rPr>
                <w:rFonts w:ascii="Arial" w:hAnsi="Arial" w:cs="Arial"/>
                <w:szCs w:val="24"/>
              </w:rPr>
            </w:pPr>
            <w:r w:rsidRPr="00182E4E">
              <w:rPr>
                <w:rFonts w:ascii="Arial" w:hAnsi="Arial" w:cs="Arial"/>
                <w:szCs w:val="24"/>
              </w:rPr>
              <w:t>Максимальный диаметр вписанной окружности, мм</w:t>
            </w:r>
          </w:p>
        </w:tc>
      </w:tr>
      <w:tr w:rsidR="00EF4772" w:rsidRPr="00407DE8" w:rsidTr="009E62A4">
        <w:trPr>
          <w:trHeight w:val="288"/>
        </w:trPr>
        <w:tc>
          <w:tcPr>
            <w:tcW w:w="3109" w:type="dxa"/>
            <w:tcBorders>
              <w:top w:val="double" w:sz="4" w:space="0" w:color="auto"/>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Закаленное стекло</w:t>
            </w:r>
          </w:p>
        </w:tc>
        <w:tc>
          <w:tcPr>
            <w:tcW w:w="3000" w:type="dxa"/>
            <w:tcBorders>
              <w:top w:val="double" w:sz="4" w:space="0" w:color="auto"/>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4"/>
              <w:jc w:val="center"/>
              <w:rPr>
                <w:rFonts w:ascii="Arial" w:hAnsi="Arial" w:cs="Arial"/>
                <w:sz w:val="24"/>
                <w:szCs w:val="24"/>
              </w:rPr>
            </w:pPr>
            <w:r w:rsidRPr="00407DE8">
              <w:rPr>
                <w:rFonts w:ascii="Arial" w:hAnsi="Arial" w:cs="Arial"/>
                <w:sz w:val="24"/>
                <w:szCs w:val="24"/>
              </w:rPr>
              <w:t xml:space="preserve">8 </w:t>
            </w:r>
          </w:p>
        </w:tc>
        <w:tc>
          <w:tcPr>
            <w:tcW w:w="3293" w:type="dxa"/>
            <w:tcBorders>
              <w:top w:val="double" w:sz="4" w:space="0" w:color="auto"/>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5"/>
              <w:jc w:val="center"/>
              <w:rPr>
                <w:rFonts w:ascii="Arial" w:hAnsi="Arial" w:cs="Arial"/>
                <w:sz w:val="24"/>
                <w:szCs w:val="24"/>
              </w:rPr>
            </w:pPr>
            <w:r w:rsidRPr="00407DE8">
              <w:rPr>
                <w:rFonts w:ascii="Arial" w:hAnsi="Arial" w:cs="Arial"/>
                <w:sz w:val="24"/>
                <w:szCs w:val="24"/>
              </w:rPr>
              <w:t xml:space="preserve">100 </w:t>
            </w:r>
          </w:p>
        </w:tc>
      </w:tr>
      <w:tr w:rsidR="00EF4772" w:rsidRPr="00407DE8" w:rsidTr="009E62A4">
        <w:trPr>
          <w:trHeight w:val="576"/>
        </w:trPr>
        <w:tc>
          <w:tcPr>
            <w:tcW w:w="3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Закаленное ламинированное (многослойное) стекло</w:t>
            </w:r>
          </w:p>
        </w:tc>
        <w:tc>
          <w:tcPr>
            <w:tcW w:w="3000" w:type="dxa"/>
            <w:tcBorders>
              <w:top w:val="single" w:sz="4" w:space="0" w:color="000000"/>
              <w:left w:val="single" w:sz="4" w:space="0" w:color="000000"/>
              <w:bottom w:val="single" w:sz="4" w:space="0" w:color="000000"/>
              <w:right w:val="single" w:sz="4" w:space="0" w:color="000000"/>
            </w:tcBorders>
            <w:shd w:val="clear" w:color="auto" w:fill="auto"/>
          </w:tcPr>
          <w:p w:rsidR="00EF4772" w:rsidRPr="00407DE8" w:rsidRDefault="00EF4772" w:rsidP="009E62A4">
            <w:pPr>
              <w:spacing w:after="0" w:line="240" w:lineRule="auto"/>
              <w:ind w:left="5"/>
              <w:jc w:val="center"/>
              <w:rPr>
                <w:rFonts w:ascii="Arial" w:hAnsi="Arial" w:cs="Arial"/>
                <w:sz w:val="24"/>
                <w:szCs w:val="24"/>
              </w:rPr>
            </w:pPr>
            <w:r w:rsidRPr="00407DE8">
              <w:rPr>
                <w:rFonts w:ascii="Arial" w:hAnsi="Arial" w:cs="Arial"/>
                <w:sz w:val="24"/>
                <w:szCs w:val="24"/>
              </w:rPr>
              <w:t xml:space="preserve">8 </w:t>
            </w:r>
          </w:p>
          <w:p w:rsidR="00EF4772" w:rsidRPr="00407DE8" w:rsidRDefault="00EF4772" w:rsidP="009E62A4">
            <w:pPr>
              <w:spacing w:after="0" w:line="240" w:lineRule="auto"/>
              <w:ind w:left="5"/>
              <w:jc w:val="center"/>
              <w:rPr>
                <w:rFonts w:ascii="Arial" w:hAnsi="Arial" w:cs="Arial"/>
                <w:sz w:val="24"/>
                <w:szCs w:val="24"/>
              </w:rPr>
            </w:pPr>
            <w:r w:rsidRPr="00407DE8">
              <w:rPr>
                <w:rFonts w:ascii="Arial" w:hAnsi="Arial" w:cs="Arial"/>
                <w:sz w:val="24"/>
                <w:szCs w:val="24"/>
              </w:rPr>
              <w:t xml:space="preserve">(4 + 4 + 0,76) </w:t>
            </w:r>
          </w:p>
        </w:tc>
        <w:tc>
          <w:tcPr>
            <w:tcW w:w="32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4772" w:rsidRPr="00407DE8" w:rsidRDefault="00EF4772" w:rsidP="009E62A4">
            <w:pPr>
              <w:spacing w:after="0" w:line="240" w:lineRule="auto"/>
              <w:ind w:left="5"/>
              <w:jc w:val="center"/>
              <w:rPr>
                <w:rFonts w:ascii="Arial" w:hAnsi="Arial" w:cs="Arial"/>
                <w:sz w:val="24"/>
                <w:szCs w:val="24"/>
              </w:rPr>
            </w:pPr>
            <w:r w:rsidRPr="00407DE8">
              <w:rPr>
                <w:rFonts w:ascii="Arial" w:hAnsi="Arial" w:cs="Arial"/>
                <w:sz w:val="24"/>
                <w:szCs w:val="24"/>
              </w:rPr>
              <w:t xml:space="preserve">1 000 </w:t>
            </w:r>
          </w:p>
        </w:tc>
      </w:tr>
      <w:tr w:rsidR="00EF4772" w:rsidRPr="00407DE8" w:rsidTr="009E62A4">
        <w:trPr>
          <w:trHeight w:val="576"/>
        </w:trPr>
        <w:tc>
          <w:tcPr>
            <w:tcW w:w="3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Ламинированное (многослойное) стекло</w:t>
            </w:r>
          </w:p>
        </w:tc>
        <w:tc>
          <w:tcPr>
            <w:tcW w:w="3000" w:type="dxa"/>
            <w:tcBorders>
              <w:top w:val="single" w:sz="4" w:space="0" w:color="000000"/>
              <w:left w:val="single" w:sz="4" w:space="0" w:color="000000"/>
              <w:bottom w:val="single" w:sz="4" w:space="0" w:color="000000"/>
              <w:right w:val="single" w:sz="4" w:space="0" w:color="000000"/>
            </w:tcBorders>
            <w:shd w:val="clear" w:color="auto" w:fill="auto"/>
          </w:tcPr>
          <w:p w:rsidR="00EF4772" w:rsidRDefault="00EF4772" w:rsidP="009E62A4">
            <w:pPr>
              <w:spacing w:after="0" w:line="240" w:lineRule="auto"/>
              <w:ind w:left="770" w:right="765"/>
              <w:jc w:val="center"/>
              <w:rPr>
                <w:rFonts w:ascii="Arial" w:hAnsi="Arial" w:cs="Arial"/>
                <w:sz w:val="24"/>
                <w:szCs w:val="24"/>
              </w:rPr>
            </w:pPr>
            <w:r w:rsidRPr="00407DE8">
              <w:rPr>
                <w:rFonts w:ascii="Arial" w:hAnsi="Arial" w:cs="Arial"/>
                <w:sz w:val="24"/>
                <w:szCs w:val="24"/>
              </w:rPr>
              <w:t xml:space="preserve">10 </w:t>
            </w:r>
          </w:p>
          <w:p w:rsidR="00EF4772" w:rsidRPr="00407DE8" w:rsidRDefault="00EF4772" w:rsidP="009E62A4">
            <w:pPr>
              <w:spacing w:after="0" w:line="240" w:lineRule="auto"/>
              <w:ind w:left="770"/>
              <w:jc w:val="center"/>
              <w:rPr>
                <w:rFonts w:ascii="Arial" w:hAnsi="Arial" w:cs="Arial"/>
                <w:sz w:val="24"/>
                <w:szCs w:val="24"/>
              </w:rPr>
            </w:pPr>
            <w:r w:rsidRPr="00407DE8">
              <w:rPr>
                <w:rFonts w:ascii="Arial" w:hAnsi="Arial" w:cs="Arial"/>
                <w:sz w:val="24"/>
                <w:szCs w:val="24"/>
              </w:rPr>
              <w:t xml:space="preserve">(5 + 5 +0,76) </w:t>
            </w:r>
          </w:p>
        </w:tc>
        <w:tc>
          <w:tcPr>
            <w:tcW w:w="32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4772" w:rsidRPr="00407DE8" w:rsidRDefault="00EF4772" w:rsidP="009E62A4">
            <w:pPr>
              <w:spacing w:after="0" w:line="240" w:lineRule="auto"/>
              <w:ind w:left="5"/>
              <w:jc w:val="center"/>
              <w:rPr>
                <w:rFonts w:ascii="Arial" w:hAnsi="Arial" w:cs="Arial"/>
                <w:sz w:val="24"/>
                <w:szCs w:val="24"/>
              </w:rPr>
            </w:pPr>
            <w:r w:rsidRPr="00407DE8">
              <w:rPr>
                <w:rFonts w:ascii="Arial" w:hAnsi="Arial" w:cs="Arial"/>
                <w:sz w:val="24"/>
                <w:szCs w:val="24"/>
              </w:rPr>
              <w:t xml:space="preserve">1 000 </w:t>
            </w:r>
          </w:p>
        </w:tc>
      </w:tr>
    </w:tbl>
    <w:p w:rsidR="00EF4772" w:rsidRPr="00407DE8" w:rsidRDefault="00EF4772" w:rsidP="00EF4772">
      <w:pPr>
        <w:spacing w:after="0" w:line="240" w:lineRule="auto"/>
        <w:ind w:right="-706"/>
        <w:rPr>
          <w:rFonts w:ascii="Arial" w:hAnsi="Arial" w:cs="Arial"/>
          <w:sz w:val="24"/>
          <w:szCs w:val="24"/>
        </w:rPr>
      </w:pPr>
    </w:p>
    <w:p w:rsidR="00EF4772" w:rsidRPr="004E6B44" w:rsidRDefault="00EF4772" w:rsidP="00EF4772">
      <w:pPr>
        <w:spacing w:after="0" w:line="480" w:lineRule="auto"/>
        <w:ind w:right="-1" w:firstLine="567"/>
        <w:jc w:val="both"/>
        <w:rPr>
          <w:rFonts w:ascii="Arial" w:hAnsi="Arial" w:cs="Arial"/>
          <w:b/>
          <w:sz w:val="24"/>
          <w:szCs w:val="24"/>
        </w:rPr>
      </w:pPr>
      <w:r w:rsidRPr="004E6B44">
        <w:rPr>
          <w:rFonts w:ascii="Arial" w:hAnsi="Arial" w:cs="Arial"/>
          <w:b/>
          <w:sz w:val="24"/>
          <w:szCs w:val="24"/>
        </w:rPr>
        <w:t>5.6.6 Двери и люки для технического обслуживания</w:t>
      </w:r>
    </w:p>
    <w:p w:rsidR="00EF4772" w:rsidRPr="00407DE8" w:rsidRDefault="00EF4772" w:rsidP="00EF4772">
      <w:pPr>
        <w:spacing w:after="0" w:line="480" w:lineRule="auto"/>
        <w:ind w:right="3" w:firstLine="567"/>
        <w:jc w:val="both"/>
        <w:rPr>
          <w:rFonts w:ascii="Arial" w:hAnsi="Arial" w:cs="Arial"/>
          <w:sz w:val="24"/>
          <w:szCs w:val="24"/>
        </w:rPr>
      </w:pPr>
      <w:r w:rsidRPr="00407DE8">
        <w:rPr>
          <w:rFonts w:ascii="Arial" w:hAnsi="Arial" w:cs="Arial"/>
          <w:sz w:val="24"/>
          <w:szCs w:val="24"/>
        </w:rPr>
        <w:t>5.6.6.1 Двери и люки для технического обслуживания при открытии не должны пересекать траекторию движения грузонесущего устройства.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5.6.6.2 Двери и люки для технического обслуживания должны открываться снаружи с помощью специального ключа или инструмента.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5.6.6.3 Двери и люки для технического обслуживания должны механически запираться. Контроль запирания в соответствии с 5.5.11.1.1.</w:t>
      </w:r>
    </w:p>
    <w:p w:rsidR="00EF4772" w:rsidRPr="004E6B44" w:rsidRDefault="00EF4772" w:rsidP="00EF4772">
      <w:pPr>
        <w:spacing w:after="0" w:line="480" w:lineRule="auto"/>
        <w:ind w:left="-5" w:right="37" w:firstLine="567"/>
        <w:jc w:val="both"/>
        <w:rPr>
          <w:rFonts w:ascii="Arial" w:hAnsi="Arial" w:cs="Arial"/>
          <w:b/>
          <w:i/>
          <w:sz w:val="24"/>
          <w:szCs w:val="24"/>
        </w:rPr>
      </w:pPr>
      <w:r w:rsidRPr="004E6B44">
        <w:rPr>
          <w:rFonts w:ascii="Arial" w:hAnsi="Arial" w:cs="Arial"/>
          <w:b/>
          <w:i/>
          <w:sz w:val="24"/>
          <w:szCs w:val="24"/>
        </w:rPr>
        <w:t>5.6.7 Вентиляция</w:t>
      </w:r>
    </w:p>
    <w:p w:rsidR="00EF4772" w:rsidRPr="004E6B44" w:rsidRDefault="00EF4772" w:rsidP="00EF4772">
      <w:pPr>
        <w:spacing w:after="0" w:line="480" w:lineRule="auto"/>
        <w:ind w:right="-1" w:firstLine="567"/>
        <w:jc w:val="both"/>
        <w:rPr>
          <w:rFonts w:ascii="Arial" w:hAnsi="Arial" w:cs="Arial"/>
          <w:i/>
          <w:color w:val="0070C0"/>
          <w:sz w:val="24"/>
          <w:szCs w:val="24"/>
        </w:rPr>
      </w:pPr>
      <w:r w:rsidRPr="004E6B44">
        <w:rPr>
          <w:rFonts w:ascii="Arial" w:hAnsi="Arial" w:cs="Arial"/>
          <w:i/>
          <w:sz w:val="24"/>
          <w:szCs w:val="24"/>
        </w:rPr>
        <w:t>5.6.7.1 Полностью огражденная шахта должна иметь вентиляционные отверстия.</w:t>
      </w:r>
    </w:p>
    <w:p w:rsidR="00EF4772" w:rsidRPr="004E6B44" w:rsidRDefault="00EF4772" w:rsidP="00EF4772">
      <w:pPr>
        <w:spacing w:after="0" w:line="480" w:lineRule="auto"/>
        <w:ind w:left="-5" w:right="37" w:firstLine="567"/>
        <w:jc w:val="both"/>
        <w:rPr>
          <w:rFonts w:ascii="Arial" w:hAnsi="Arial" w:cs="Arial"/>
          <w:i/>
          <w:color w:val="0070C0"/>
          <w:sz w:val="24"/>
          <w:szCs w:val="24"/>
        </w:rPr>
      </w:pPr>
      <w:r w:rsidRPr="004E6B44">
        <w:rPr>
          <w:rFonts w:ascii="Arial" w:hAnsi="Arial" w:cs="Arial"/>
          <w:i/>
          <w:sz w:val="24"/>
          <w:szCs w:val="24"/>
        </w:rPr>
        <w:t>5.6.7.2 Эффективная площадь вентиляционных отверстий должна составлять не менее 2% от площади пола грузонесущего устройства. Зазоры вокруг дверей могут быть учтены при расчете площади вентиляционных отверстий и составлять до 50% необходимой площади вентиляционных отверстий.</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5.6.7.3 Вентиляционные отверстия должны быть сконструированы или расположены таким образом, чтобы сквозь ограждение шахты изнутри невозможно было просунуть прямой жесткий стержень диаметром 10 мм.</w:t>
      </w:r>
    </w:p>
    <w:p w:rsidR="00EF4772" w:rsidRPr="004E6B44" w:rsidRDefault="00EF4772" w:rsidP="00EF4772">
      <w:pPr>
        <w:spacing w:after="0" w:line="480" w:lineRule="auto"/>
        <w:ind w:left="-5" w:right="35" w:firstLine="567"/>
        <w:jc w:val="both"/>
        <w:rPr>
          <w:rFonts w:ascii="Arial" w:hAnsi="Arial" w:cs="Arial"/>
          <w:i/>
          <w:sz w:val="24"/>
          <w:szCs w:val="24"/>
        </w:rPr>
      </w:pPr>
      <w:r w:rsidRPr="00522BA5">
        <w:rPr>
          <w:rFonts w:ascii="Arial" w:hAnsi="Arial" w:cs="Arial"/>
          <w:i/>
          <w:spacing w:val="40"/>
          <w:sz w:val="24"/>
          <w:szCs w:val="24"/>
        </w:rPr>
        <w:t>Примечание</w:t>
      </w:r>
      <w:r>
        <w:rPr>
          <w:rFonts w:ascii="Arial" w:hAnsi="Arial" w:cs="Arial"/>
          <w:i/>
          <w:sz w:val="24"/>
          <w:szCs w:val="24"/>
        </w:rPr>
        <w:t xml:space="preserve"> — С</w:t>
      </w:r>
      <w:r w:rsidRPr="004E6B44">
        <w:rPr>
          <w:rFonts w:ascii="Arial" w:hAnsi="Arial" w:cs="Arial"/>
          <w:i/>
          <w:sz w:val="24"/>
          <w:szCs w:val="24"/>
        </w:rPr>
        <w:t xml:space="preserve">м. также приложение </w:t>
      </w:r>
      <w:r>
        <w:rPr>
          <w:rFonts w:ascii="Arial" w:hAnsi="Arial" w:cs="Arial"/>
          <w:i/>
          <w:sz w:val="24"/>
          <w:szCs w:val="24"/>
          <w:lang w:val="en-US"/>
        </w:rPr>
        <w:t>F</w:t>
      </w:r>
      <w:r w:rsidRPr="004E6B44">
        <w:rPr>
          <w:rFonts w:ascii="Arial" w:hAnsi="Arial" w:cs="Arial"/>
          <w:i/>
          <w:sz w:val="24"/>
          <w:szCs w:val="24"/>
        </w:rPr>
        <w:t>.</w:t>
      </w:r>
    </w:p>
    <w:p w:rsidR="00EF4772" w:rsidRPr="00150E6F" w:rsidRDefault="00EF4772" w:rsidP="00EF4772">
      <w:pPr>
        <w:spacing w:after="0" w:line="480" w:lineRule="auto"/>
        <w:ind w:firstLine="567"/>
        <w:jc w:val="both"/>
        <w:rPr>
          <w:rFonts w:ascii="Arial" w:hAnsi="Arial" w:cs="Arial"/>
          <w:b/>
          <w:sz w:val="24"/>
          <w:szCs w:val="24"/>
        </w:rPr>
      </w:pPr>
      <w:r w:rsidRPr="00150E6F">
        <w:rPr>
          <w:rFonts w:ascii="Arial" w:hAnsi="Arial" w:cs="Arial"/>
          <w:b/>
          <w:sz w:val="24"/>
          <w:szCs w:val="24"/>
        </w:rPr>
        <w:t>5.7 Противопожарная защита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Огнестойкость дверей полностью огражденной шахты должна соответствовать требованиям, касающимся противопожарной защиты соответствующего здания. </w:t>
      </w:r>
    </w:p>
    <w:p w:rsidR="00EF4772" w:rsidRPr="00150E6F" w:rsidRDefault="00EF4772" w:rsidP="00EF4772">
      <w:pPr>
        <w:spacing w:after="0" w:line="480" w:lineRule="auto"/>
        <w:ind w:left="-5" w:right="37" w:firstLine="567"/>
        <w:jc w:val="both"/>
        <w:rPr>
          <w:rFonts w:ascii="Arial" w:hAnsi="Arial" w:cs="Arial"/>
          <w:b/>
          <w:sz w:val="24"/>
          <w:szCs w:val="24"/>
        </w:rPr>
      </w:pPr>
      <w:r w:rsidRPr="00150E6F">
        <w:rPr>
          <w:rFonts w:ascii="Arial" w:hAnsi="Arial" w:cs="Arial"/>
          <w:b/>
          <w:sz w:val="24"/>
          <w:szCs w:val="24"/>
        </w:rPr>
        <w:t>5.8 Двери шахты</w:t>
      </w:r>
    </w:p>
    <w:p w:rsidR="00EF4772" w:rsidRPr="00150E6F" w:rsidRDefault="00EF4772" w:rsidP="00EF4772">
      <w:pPr>
        <w:spacing w:after="0" w:line="480" w:lineRule="auto"/>
        <w:ind w:left="-5" w:right="37" w:firstLine="567"/>
        <w:jc w:val="both"/>
        <w:rPr>
          <w:rFonts w:ascii="Arial" w:hAnsi="Arial" w:cs="Arial"/>
          <w:b/>
          <w:i/>
          <w:color w:val="0070C0"/>
          <w:sz w:val="24"/>
          <w:szCs w:val="24"/>
        </w:rPr>
      </w:pPr>
      <w:r w:rsidRPr="00150E6F">
        <w:rPr>
          <w:rFonts w:ascii="Arial" w:hAnsi="Arial" w:cs="Arial"/>
          <w:b/>
          <w:sz w:val="24"/>
          <w:szCs w:val="24"/>
        </w:rPr>
        <w:t>5.8.1 Общие положения</w:t>
      </w:r>
      <w:r w:rsidRPr="00150E6F">
        <w:rPr>
          <w:rFonts w:ascii="Arial" w:hAnsi="Arial" w:cs="Arial"/>
          <w:b/>
          <w:i/>
          <w:color w:val="0070C0"/>
          <w:sz w:val="24"/>
          <w:szCs w:val="24"/>
        </w:rPr>
        <w:t xml:space="preserve">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Входные проемы огражденной шахты должны закрываться дверями. Входной проем для доступа на грузонесущее устройство, установленное в частично огражденной шахте или в не огражденной шахте, допускается не оборудовать дверью</w:t>
      </w:r>
    </w:p>
    <w:p w:rsidR="00EF4772" w:rsidRPr="00D75276" w:rsidRDefault="00EF4772" w:rsidP="00EF4772">
      <w:pPr>
        <w:spacing w:after="0" w:line="480" w:lineRule="auto"/>
        <w:ind w:left="-5" w:right="37" w:firstLine="567"/>
        <w:jc w:val="both"/>
        <w:rPr>
          <w:rFonts w:ascii="Arial" w:hAnsi="Arial" w:cs="Arial"/>
          <w:b/>
          <w:sz w:val="24"/>
          <w:szCs w:val="24"/>
        </w:rPr>
      </w:pPr>
      <w:r w:rsidRPr="00D75276">
        <w:rPr>
          <w:rFonts w:ascii="Arial" w:hAnsi="Arial" w:cs="Arial"/>
          <w:b/>
          <w:sz w:val="24"/>
          <w:szCs w:val="24"/>
        </w:rPr>
        <w:t>5.8.2 Распашные двери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Ширина в свету дверного проема двери шахты и грузонесущего устройства должна быть не менее 800 мм.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 принадлежащих частным лицам зданиях при транспортировании на не предназначенном для инвалидных кресел-колясок типа А и В грузонесущем устройстве пользователя стоя, допускается ширина в свету входов 500 мм.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Высота в свету дверного проема должна быть не менее 2000 мм.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Проемы в ограждении шахты, через которые осуществляется вход на грузонесущее устройство, должны быть оборудованы дверями, отвечающие следующим требованиям: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а) должны быть сплошными;</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должны закрываться автоматически; дверь может удерживаться в открытом положении при условии:</w:t>
      </w:r>
    </w:p>
    <w:p w:rsidR="00EF4772" w:rsidRPr="00407DE8" w:rsidRDefault="00EF4772" w:rsidP="00EF4772">
      <w:pPr>
        <w:pStyle w:val="a4"/>
        <w:numPr>
          <w:ilvl w:val="0"/>
          <w:numId w:val="15"/>
        </w:numPr>
        <w:tabs>
          <w:tab w:val="left" w:pos="284"/>
          <w:tab w:val="left" w:pos="851"/>
        </w:tabs>
        <w:spacing w:after="0" w:line="480" w:lineRule="auto"/>
        <w:ind w:left="0" w:right="37" w:firstLine="567"/>
        <w:jc w:val="both"/>
        <w:rPr>
          <w:rFonts w:ascii="Arial" w:hAnsi="Arial" w:cs="Arial"/>
          <w:sz w:val="24"/>
          <w:szCs w:val="24"/>
        </w:rPr>
      </w:pPr>
      <w:r w:rsidRPr="00407DE8">
        <w:rPr>
          <w:rFonts w:ascii="Arial" w:hAnsi="Arial" w:cs="Arial"/>
          <w:sz w:val="24"/>
          <w:szCs w:val="24"/>
        </w:rPr>
        <w:t>если двери относятся к системе противопожарной безопасности здания, то они должны автоматически закрываться при срабатывании пожарной сигнализации;</w:t>
      </w:r>
    </w:p>
    <w:p w:rsidR="00EF4772" w:rsidRPr="00407DE8" w:rsidRDefault="00EF4772" w:rsidP="00EF4772">
      <w:pPr>
        <w:pStyle w:val="a4"/>
        <w:numPr>
          <w:ilvl w:val="0"/>
          <w:numId w:val="15"/>
        </w:numPr>
        <w:tabs>
          <w:tab w:val="left" w:pos="284"/>
          <w:tab w:val="left" w:pos="851"/>
        </w:tabs>
        <w:spacing w:after="0" w:line="480" w:lineRule="auto"/>
        <w:ind w:left="0" w:right="37" w:firstLine="567"/>
        <w:jc w:val="both"/>
        <w:rPr>
          <w:rFonts w:ascii="Arial" w:hAnsi="Arial" w:cs="Arial"/>
          <w:sz w:val="24"/>
          <w:szCs w:val="24"/>
        </w:rPr>
      </w:pPr>
      <w:r w:rsidRPr="00407DE8">
        <w:rPr>
          <w:rFonts w:ascii="Arial" w:hAnsi="Arial" w:cs="Arial"/>
          <w:sz w:val="24"/>
          <w:szCs w:val="24"/>
        </w:rPr>
        <w:t>если возможно неконтролируемое движение грузонесущего устройства с уровня этажной площадки, то двери должны закрываться автоматически</w:t>
      </w:r>
      <w:r>
        <w:rPr>
          <w:rFonts w:ascii="Arial" w:hAnsi="Arial" w:cs="Arial"/>
          <w:sz w:val="24"/>
          <w:szCs w:val="24"/>
        </w:rPr>
        <w:t>;</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не открываться внутрь шахты или в пространство, в котором перемещается грузонесущее устройство;</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d</w:t>
      </w:r>
      <w:r w:rsidRPr="00407DE8">
        <w:rPr>
          <w:rFonts w:ascii="Arial" w:hAnsi="Arial" w:cs="Arial"/>
          <w:sz w:val="24"/>
          <w:szCs w:val="24"/>
        </w:rPr>
        <w:t>) ручное усилие открывания двери должно быть не более 40 Н;</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e</w:t>
      </w:r>
      <w:r w:rsidRPr="00407DE8">
        <w:rPr>
          <w:rFonts w:ascii="Arial" w:hAnsi="Arial" w:cs="Arial"/>
          <w:sz w:val="24"/>
          <w:szCs w:val="24"/>
        </w:rPr>
        <w:t>) изготовленная из непрозрачного материала открываемая вручную дверь шахты высотой более 1,1 м должна быть оборудована смотровым окном (окнами) или должна быть предусмотрена информация о наличии грузонесущего устройства на этаже. Смотровое окно должно:</w:t>
      </w:r>
    </w:p>
    <w:p w:rsidR="00EF4772" w:rsidRPr="00407DE8" w:rsidRDefault="00EF4772" w:rsidP="00EF4772">
      <w:pPr>
        <w:pStyle w:val="a4"/>
        <w:numPr>
          <w:ilvl w:val="0"/>
          <w:numId w:val="16"/>
        </w:numPr>
        <w:tabs>
          <w:tab w:val="left" w:pos="851"/>
        </w:tabs>
        <w:spacing w:after="0" w:line="480" w:lineRule="auto"/>
        <w:ind w:left="0" w:right="37" w:firstLine="567"/>
        <w:jc w:val="both"/>
        <w:rPr>
          <w:rFonts w:ascii="Arial" w:hAnsi="Arial" w:cs="Arial"/>
          <w:sz w:val="24"/>
          <w:szCs w:val="24"/>
        </w:rPr>
      </w:pPr>
      <w:r w:rsidRPr="00407DE8">
        <w:rPr>
          <w:rFonts w:ascii="Arial" w:hAnsi="Arial" w:cs="Arial"/>
          <w:sz w:val="24"/>
          <w:szCs w:val="24"/>
        </w:rPr>
        <w:t>иметь ширину не менее 60 мм;</w:t>
      </w:r>
    </w:p>
    <w:p w:rsidR="00EF4772" w:rsidRDefault="00EF4772" w:rsidP="00EF4772">
      <w:pPr>
        <w:pStyle w:val="a4"/>
        <w:numPr>
          <w:ilvl w:val="0"/>
          <w:numId w:val="16"/>
        </w:numPr>
        <w:tabs>
          <w:tab w:val="left" w:pos="851"/>
        </w:tabs>
        <w:spacing w:after="0" w:line="480" w:lineRule="auto"/>
        <w:ind w:left="0" w:right="37" w:firstLine="567"/>
        <w:jc w:val="both"/>
        <w:rPr>
          <w:rFonts w:ascii="Arial" w:hAnsi="Arial" w:cs="Arial"/>
          <w:sz w:val="24"/>
          <w:szCs w:val="24"/>
        </w:rPr>
      </w:pPr>
      <w:r w:rsidRPr="00407DE8">
        <w:rPr>
          <w:rFonts w:ascii="Arial" w:hAnsi="Arial" w:cs="Arial"/>
          <w:sz w:val="24"/>
          <w:szCs w:val="24"/>
        </w:rPr>
        <w:t>нижний край смотровых окон должен находиться на высоте от 300 до 900 мм над уровнем этажной площадки</w:t>
      </w:r>
      <w:r>
        <w:rPr>
          <w:rFonts w:ascii="Arial" w:hAnsi="Arial" w:cs="Arial"/>
          <w:sz w:val="24"/>
          <w:szCs w:val="24"/>
        </w:rPr>
        <w:t>;</w:t>
      </w:r>
      <w:r w:rsidRPr="00407DE8">
        <w:rPr>
          <w:rFonts w:ascii="Arial" w:hAnsi="Arial" w:cs="Arial"/>
          <w:sz w:val="24"/>
          <w:szCs w:val="24"/>
        </w:rPr>
        <w:t xml:space="preserve"> </w:t>
      </w:r>
    </w:p>
    <w:p w:rsidR="00EF4772" w:rsidRPr="00407DE8" w:rsidRDefault="00EF4772" w:rsidP="00EF4772">
      <w:pPr>
        <w:pStyle w:val="a4"/>
        <w:numPr>
          <w:ilvl w:val="0"/>
          <w:numId w:val="16"/>
        </w:numPr>
        <w:tabs>
          <w:tab w:val="left" w:pos="851"/>
        </w:tabs>
        <w:spacing w:after="0" w:line="480" w:lineRule="auto"/>
        <w:ind w:left="0" w:right="37" w:firstLine="567"/>
        <w:jc w:val="both"/>
        <w:rPr>
          <w:rFonts w:ascii="Arial" w:hAnsi="Arial" w:cs="Arial"/>
          <w:sz w:val="24"/>
          <w:szCs w:val="24"/>
        </w:rPr>
      </w:pPr>
      <w:r>
        <w:rPr>
          <w:rFonts w:ascii="Arial" w:hAnsi="Arial" w:cs="Arial"/>
          <w:sz w:val="24"/>
          <w:szCs w:val="24"/>
        </w:rPr>
        <w:t>о</w:t>
      </w:r>
      <w:r w:rsidRPr="00407DE8">
        <w:rPr>
          <w:rFonts w:ascii="Arial" w:hAnsi="Arial" w:cs="Arial"/>
          <w:sz w:val="24"/>
          <w:szCs w:val="24"/>
        </w:rPr>
        <w:t xml:space="preserve">стекленная площадь одной двери шахты </w:t>
      </w:r>
      <w:r>
        <w:rPr>
          <w:rFonts w:ascii="Arial" w:hAnsi="Arial" w:cs="Arial"/>
          <w:sz w:val="24"/>
          <w:szCs w:val="24"/>
        </w:rPr>
        <w:t xml:space="preserve">должна быть </w:t>
      </w:r>
      <w:r w:rsidRPr="00407DE8">
        <w:rPr>
          <w:rFonts w:ascii="Arial" w:hAnsi="Arial" w:cs="Arial"/>
          <w:sz w:val="24"/>
          <w:szCs w:val="24"/>
        </w:rPr>
        <w:t>не менее 0,015 м</w:t>
      </w:r>
      <w:r w:rsidRPr="00407DE8">
        <w:rPr>
          <w:rFonts w:ascii="Arial" w:hAnsi="Arial" w:cs="Arial"/>
          <w:sz w:val="24"/>
          <w:szCs w:val="24"/>
          <w:vertAlign w:val="superscript"/>
        </w:rPr>
        <w:t>2</w:t>
      </w:r>
      <w:r w:rsidRPr="00407DE8">
        <w:rPr>
          <w:rFonts w:ascii="Arial" w:hAnsi="Arial" w:cs="Arial"/>
          <w:sz w:val="24"/>
          <w:szCs w:val="24"/>
        </w:rPr>
        <w:t>, но не менее 0,01 м</w:t>
      </w:r>
      <w:r w:rsidRPr="00407DE8">
        <w:rPr>
          <w:rFonts w:ascii="Arial" w:hAnsi="Arial" w:cs="Arial"/>
          <w:sz w:val="24"/>
          <w:szCs w:val="24"/>
          <w:vertAlign w:val="superscript"/>
        </w:rPr>
        <w:t>2</w:t>
      </w:r>
      <w:r w:rsidRPr="00407DE8">
        <w:rPr>
          <w:rFonts w:ascii="Arial" w:hAnsi="Arial" w:cs="Arial"/>
          <w:sz w:val="24"/>
          <w:szCs w:val="24"/>
        </w:rPr>
        <w:t xml:space="preserve"> на каждое смотровое окно.</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Допускаются располагать нижний край смотрового окна на расстоянии более 900 мм от нижней части двери, при условии, что имеется световой сигнал о наличии грузонесущего устройства на посадочной площадке, который загорается при приближении грузонесущее устройство к остановке или грузонесущее устройство остановлено на конкретной посадочной площадке.  Этот сигнал может быть выключен, если двери шахты закрыты, а грузонесущее устройство стоит на уровне посадочной площадки, но должен включиться снова, если нажимается кнопка вызова на той посадочной площадке, на которой находится грузонесущее устройство.</w:t>
      </w:r>
    </w:p>
    <w:p w:rsidR="00EF4772" w:rsidRPr="004E6B44" w:rsidRDefault="00EF4772" w:rsidP="00EF4772">
      <w:pPr>
        <w:spacing w:after="0" w:line="480" w:lineRule="auto"/>
        <w:ind w:left="-5" w:right="37" w:firstLine="567"/>
        <w:jc w:val="both"/>
        <w:rPr>
          <w:rFonts w:ascii="Arial" w:hAnsi="Arial" w:cs="Arial"/>
          <w:b/>
          <w:sz w:val="24"/>
          <w:szCs w:val="24"/>
        </w:rPr>
      </w:pPr>
      <w:r w:rsidRPr="004E6B44">
        <w:rPr>
          <w:rFonts w:ascii="Arial" w:hAnsi="Arial" w:cs="Arial"/>
          <w:b/>
          <w:sz w:val="24"/>
          <w:szCs w:val="24"/>
        </w:rPr>
        <w:t>5.8.3 Высота двери шахты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5.8.3.1 Верхняя посадочная площадка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Для платформ с высотой подъема до 3 м высота двери на верхней посадочной площадке должна быть высотой не менее 1,1 м над уровнем пола верхней посадочной площадки (см. </w:t>
      </w:r>
      <w:r>
        <w:rPr>
          <w:rFonts w:ascii="Arial" w:hAnsi="Arial" w:cs="Arial"/>
          <w:sz w:val="24"/>
          <w:szCs w:val="24"/>
        </w:rPr>
        <w:t>р</w:t>
      </w:r>
      <w:r w:rsidRPr="00407DE8">
        <w:rPr>
          <w:rFonts w:ascii="Arial" w:hAnsi="Arial" w:cs="Arial"/>
          <w:sz w:val="24"/>
          <w:szCs w:val="24"/>
        </w:rPr>
        <w:t xml:space="preserve">исунок </w:t>
      </w:r>
      <w:r>
        <w:rPr>
          <w:rFonts w:ascii="Arial" w:hAnsi="Arial" w:cs="Arial"/>
          <w:sz w:val="24"/>
          <w:szCs w:val="24"/>
        </w:rPr>
        <w:t>9</w:t>
      </w:r>
      <w:r w:rsidRPr="00407DE8">
        <w:rPr>
          <w:rFonts w:ascii="Arial" w:hAnsi="Arial" w:cs="Arial"/>
          <w:sz w:val="24"/>
          <w:szCs w:val="24"/>
        </w:rPr>
        <w:t>). При высоте подъема более 3 м высота двери на верхней посадочной площадке должна быть не менее 2,0 м над уровнем пола верхней посадочной площадки.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Кроме того, высота двери на верхней посадочной площадке должна быть не ниже ограждения грузонесущего устройства, когда оно находится в крайней верхней точке траектории движения с учетом возможного выбега.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5.8.3.2 Нижняя посадочная площадка и промежуточные уровни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Высота двери полностью огражденной шахты на нижней или промежуточных посадочных площадках должна полностью закрывать входной проем или быть по высоте равной высоте ограждения шахты в зависимости от того, какой размер меньше.</w:t>
      </w:r>
    </w:p>
    <w:p w:rsidR="00EF4772" w:rsidRPr="00407DE8" w:rsidRDefault="00EF4772" w:rsidP="00EF4772">
      <w:pPr>
        <w:spacing w:after="0" w:line="480" w:lineRule="auto"/>
        <w:ind w:left="-5" w:right="37" w:firstLine="567"/>
        <w:jc w:val="both"/>
        <w:rPr>
          <w:rFonts w:ascii="Arial" w:hAnsi="Arial" w:cs="Arial"/>
          <w:i/>
          <w:color w:val="0070C0"/>
          <w:sz w:val="24"/>
          <w:szCs w:val="24"/>
        </w:rPr>
      </w:pPr>
      <w:r w:rsidRPr="00407DE8">
        <w:rPr>
          <w:rFonts w:ascii="Arial" w:hAnsi="Arial" w:cs="Arial"/>
          <w:sz w:val="24"/>
          <w:szCs w:val="24"/>
        </w:rPr>
        <w:t>5.8.3.3 Если строительная часть здания не позволяет выполнить требование 5.8.3.1, высота в свету двери шахты может быть уменьшена, но должна быть не менее 1800 мм. Если высота в свету двери шахты менее 2000 мм, то на посадочной площадке должны быть размещены соответствующие предупреждения.</w:t>
      </w:r>
    </w:p>
    <w:p w:rsidR="00EF4772" w:rsidRPr="004E6B44" w:rsidRDefault="00EF4772" w:rsidP="00EF4772">
      <w:pPr>
        <w:spacing w:after="0" w:line="480" w:lineRule="auto"/>
        <w:ind w:firstLine="567"/>
        <w:jc w:val="both"/>
        <w:rPr>
          <w:rFonts w:ascii="Arial" w:hAnsi="Arial" w:cs="Arial"/>
          <w:b/>
          <w:sz w:val="24"/>
          <w:szCs w:val="24"/>
        </w:rPr>
      </w:pPr>
      <w:r w:rsidRPr="004E6B44">
        <w:rPr>
          <w:rFonts w:ascii="Arial" w:hAnsi="Arial" w:cs="Arial"/>
          <w:b/>
          <w:sz w:val="24"/>
          <w:szCs w:val="24"/>
        </w:rPr>
        <w:t>5.8.4 Конструкция двери шахты</w:t>
      </w:r>
    </w:p>
    <w:p w:rsidR="00EF4772" w:rsidRPr="00407DE8" w:rsidRDefault="00EF4772" w:rsidP="00EF4772">
      <w:pPr>
        <w:spacing w:after="0" w:line="480" w:lineRule="auto"/>
        <w:ind w:left="-5" w:right="37" w:firstLine="567"/>
        <w:jc w:val="both"/>
        <w:rPr>
          <w:rFonts w:ascii="Arial" w:hAnsi="Arial" w:cs="Arial"/>
          <w:color w:val="0070C0"/>
          <w:sz w:val="24"/>
          <w:szCs w:val="24"/>
        </w:rPr>
      </w:pPr>
      <w:r w:rsidRPr="00407DE8">
        <w:rPr>
          <w:rFonts w:ascii="Arial" w:hAnsi="Arial" w:cs="Arial"/>
          <w:sz w:val="24"/>
          <w:szCs w:val="24"/>
        </w:rPr>
        <w:t xml:space="preserve">5.8.4.1 Внутренняя поверхность двери шахты должна образовывать твердую гладкую поверхность. Любые выемки или выступы на внутренних поверхностях дверей шахты не должны превышать 5 мм, а выступы, превышающие 1,5 мм, должны иметь скосы под углом не более 15 ° к вертикали (см. рисунок </w:t>
      </w:r>
      <w:r>
        <w:rPr>
          <w:rFonts w:ascii="Arial" w:hAnsi="Arial" w:cs="Arial"/>
          <w:sz w:val="24"/>
          <w:szCs w:val="24"/>
        </w:rPr>
        <w:t>8</w:t>
      </w:r>
      <w:r w:rsidRPr="00407DE8">
        <w:rPr>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5.8.4.2 Внутренняя поверхность дверей шахты должна образовывать сплошную плоскость с внутренней поверхностью ограждения шахты.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5.8.4.3 Остекление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Материалы, используемые для остекления двери шахты, должны соответствовать 5.6.5.</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5.8.4.4 Зазоры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Зазор между дверью шахты и порогом, дверью и обвязкой дверного проема, между створками двери не должен быть более 8 мм на всем пути движения грузонесущего устройства с учетом его выбега.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5.8.4.5 Направляющие дверей</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Двери шахты должны быть спроектированы таким образом, чтобы во время нормальной работы предотвращались механическое заедание или смещение дверного полотна.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5.8.4.6 Пороги</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Вход должен быть оборудован порогом или пандусом достаточной прочности, чтобы выдерживать нагрузки, возникающие при эксплуатации платформы</w:t>
      </w:r>
      <w:r>
        <w:rPr>
          <w:rFonts w:ascii="Arial" w:hAnsi="Arial" w:cs="Arial"/>
          <w:sz w:val="24"/>
          <w:szCs w:val="24"/>
        </w:rPr>
        <w:t>.</w:t>
      </w:r>
      <w:r w:rsidRPr="00407DE8">
        <w:rPr>
          <w:rFonts w:ascii="Arial" w:hAnsi="Arial" w:cs="Arial"/>
          <w:sz w:val="24"/>
          <w:szCs w:val="24"/>
        </w:rPr>
        <w:t xml:space="preserve"> </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 xml:space="preserve">Пандусы должны быть установлены со стороны доступа на грузонесущее устройство, если перепад высот между порогом двери шахты и чистым полом превышает 10 мм, либо между уровнем пола посадочной площадки и полом грузонесущего устройства (при отсутствии шахты) превышает 15 мм. </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Пандус должны иметь уклон, который не превышает указанных ниже значений. Перепад высот менее 10 мм допустим на переднем крае пандуса. Уклон не должен превышать:</w:t>
      </w: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а) 1:4 при перепаде высот до 50 мм;</w:t>
      </w:r>
    </w:p>
    <w:p w:rsidR="00EF4772" w:rsidRPr="00407DE8" w:rsidRDefault="00EF4772" w:rsidP="00EF4772">
      <w:pPr>
        <w:spacing w:after="0" w:line="480" w:lineRule="auto"/>
        <w:ind w:right="35"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1:6 при перепаде высот до 75 мм;</w:t>
      </w:r>
    </w:p>
    <w:p w:rsidR="00EF4772" w:rsidRPr="00407DE8" w:rsidRDefault="00EF4772" w:rsidP="00EF4772">
      <w:pPr>
        <w:spacing w:after="0" w:line="480" w:lineRule="auto"/>
        <w:ind w:right="35"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1:8 при перепаде высот до 100 мм;</w:t>
      </w:r>
    </w:p>
    <w:p w:rsidR="00EF4772" w:rsidRPr="00407DE8" w:rsidRDefault="00EF4772" w:rsidP="00EF4772">
      <w:pPr>
        <w:spacing w:after="0" w:line="480" w:lineRule="auto"/>
        <w:ind w:right="35" w:firstLine="567"/>
        <w:jc w:val="both"/>
        <w:rPr>
          <w:rFonts w:ascii="Arial" w:hAnsi="Arial" w:cs="Arial"/>
          <w:sz w:val="24"/>
          <w:szCs w:val="24"/>
        </w:rPr>
      </w:pPr>
      <w:r>
        <w:rPr>
          <w:rFonts w:ascii="Arial" w:hAnsi="Arial" w:cs="Arial"/>
          <w:sz w:val="24"/>
          <w:szCs w:val="24"/>
          <w:lang w:val="en-US"/>
        </w:rPr>
        <w:t>d</w:t>
      </w:r>
      <w:r w:rsidRPr="00407DE8">
        <w:rPr>
          <w:rFonts w:ascii="Arial" w:hAnsi="Arial" w:cs="Arial"/>
          <w:sz w:val="24"/>
          <w:szCs w:val="24"/>
        </w:rPr>
        <w:t>) 1:12 при перепаде высот свыше 100 мм.</w:t>
      </w:r>
    </w:p>
    <w:p w:rsidR="00EF4772" w:rsidRDefault="00EF4772" w:rsidP="00EF4772">
      <w:pPr>
        <w:spacing w:after="0" w:line="480" w:lineRule="auto"/>
        <w:ind w:left="-12" w:right="35" w:firstLine="567"/>
        <w:jc w:val="both"/>
        <w:rPr>
          <w:rFonts w:ascii="Arial" w:hAnsi="Arial" w:cs="Arial"/>
          <w:sz w:val="24"/>
          <w:szCs w:val="24"/>
        </w:rPr>
      </w:pPr>
    </w:p>
    <w:p w:rsidR="00EF4772" w:rsidRPr="00407DE8" w:rsidRDefault="00EF4772" w:rsidP="00EF4772">
      <w:pPr>
        <w:spacing w:after="0" w:line="480" w:lineRule="auto"/>
        <w:ind w:left="-12" w:right="35" w:firstLine="567"/>
        <w:jc w:val="both"/>
        <w:rPr>
          <w:rFonts w:ascii="Arial" w:hAnsi="Arial" w:cs="Arial"/>
          <w:sz w:val="24"/>
          <w:szCs w:val="24"/>
        </w:rPr>
      </w:pPr>
      <w:r w:rsidRPr="00407DE8">
        <w:rPr>
          <w:rFonts w:ascii="Arial" w:hAnsi="Arial" w:cs="Arial"/>
          <w:sz w:val="24"/>
          <w:szCs w:val="24"/>
        </w:rPr>
        <w:t>5.8.4.7 Прочность дверей шахты</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Двери шахты вместе с замками должны выдерживать в запертом положении нагрузку 300 Н, равномерно распределенную по круглой или квадратной площадке площадью 5 см</w:t>
      </w:r>
      <w:r w:rsidRPr="00407DE8">
        <w:rPr>
          <w:rFonts w:ascii="Arial" w:hAnsi="Arial" w:cs="Arial"/>
          <w:sz w:val="24"/>
          <w:szCs w:val="24"/>
          <w:vertAlign w:val="superscript"/>
        </w:rPr>
        <w:t>2</w:t>
      </w:r>
      <w:r w:rsidRPr="00407DE8">
        <w:rPr>
          <w:rFonts w:ascii="Arial" w:hAnsi="Arial" w:cs="Arial"/>
          <w:sz w:val="24"/>
          <w:szCs w:val="24"/>
        </w:rPr>
        <w:t xml:space="preserve"> и приложенную к дверной панели под прямым углом в любой ее точке с фасадной стороны, при этом: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а) отсутствует остаточная деформация;</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упругая деформация не превышает 15 мм;</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xml:space="preserve">) во время и после испытаний не нарушается безопасное функционирование двери.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После снятия воздействия на дверь нагрузки 1000 Н, равномерно распределенной по круглой или квадратной площадке площадью </w:t>
      </w:r>
      <w:r>
        <w:rPr>
          <w:rFonts w:ascii="Arial" w:hAnsi="Arial" w:cs="Arial"/>
          <w:sz w:val="24"/>
          <w:szCs w:val="24"/>
        </w:rPr>
        <w:t>100</w:t>
      </w:r>
      <w:r w:rsidRPr="00407DE8">
        <w:rPr>
          <w:rFonts w:ascii="Arial" w:hAnsi="Arial" w:cs="Arial"/>
          <w:sz w:val="24"/>
          <w:szCs w:val="24"/>
        </w:rPr>
        <w:t xml:space="preserve"> см</w:t>
      </w:r>
      <w:r w:rsidRPr="00407DE8">
        <w:rPr>
          <w:rFonts w:ascii="Arial" w:hAnsi="Arial" w:cs="Arial"/>
          <w:sz w:val="24"/>
          <w:szCs w:val="24"/>
          <w:vertAlign w:val="superscript"/>
        </w:rPr>
        <w:t>2</w:t>
      </w:r>
      <w:r w:rsidRPr="00407DE8">
        <w:rPr>
          <w:rFonts w:ascii="Arial" w:hAnsi="Arial" w:cs="Arial"/>
          <w:sz w:val="24"/>
          <w:szCs w:val="24"/>
        </w:rPr>
        <w:t xml:space="preserve"> и приложенной к дверной панели под прямым углом в любой ее точке, остаточная деформация должна быть не более 1 мм.</w:t>
      </w:r>
    </w:p>
    <w:p w:rsidR="00EF4772" w:rsidRPr="004E6B44" w:rsidRDefault="00EF4772" w:rsidP="00EF4772">
      <w:pPr>
        <w:spacing w:after="0" w:line="480" w:lineRule="auto"/>
        <w:ind w:left="-5" w:right="37" w:firstLine="567"/>
        <w:jc w:val="both"/>
        <w:rPr>
          <w:rFonts w:ascii="Arial" w:hAnsi="Arial" w:cs="Arial"/>
          <w:b/>
          <w:sz w:val="24"/>
          <w:szCs w:val="24"/>
        </w:rPr>
      </w:pPr>
      <w:r w:rsidRPr="004E6B44">
        <w:rPr>
          <w:rFonts w:ascii="Arial" w:hAnsi="Arial" w:cs="Arial"/>
          <w:b/>
          <w:sz w:val="24"/>
          <w:szCs w:val="24"/>
        </w:rPr>
        <w:t>5.8.5 Запирание двери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5.8.5.1 При нормальной работе платформы должна быть исключена возможность открытия двери шахты, если порог грузонесущего устройства находится на расстоянии более 50 мм от уровня порога этой двери.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5.8.5.2 Должна быть исключена возможность пуска или движения грузонесущего устройства с открытой дверью шахты. Контроль закрытого положения двери шахты должен осуществляться электрическим устройством безопасности, </w:t>
      </w:r>
      <w:r w:rsidRPr="00407DE8">
        <w:rPr>
          <w:rFonts w:ascii="Arial" w:hAnsi="Arial" w:cs="Arial"/>
          <w:color w:val="000000" w:themeColor="text1"/>
          <w:sz w:val="24"/>
          <w:szCs w:val="24"/>
        </w:rPr>
        <w:t>отвечающим требованиям</w:t>
      </w:r>
      <w:r w:rsidRPr="00407DE8">
        <w:rPr>
          <w:rFonts w:ascii="Arial" w:hAnsi="Arial" w:cs="Arial"/>
          <w:sz w:val="24"/>
          <w:szCs w:val="24"/>
        </w:rPr>
        <w:t xml:space="preserve"> 5.5.11.</w:t>
      </w:r>
    </w:p>
    <w:p w:rsidR="00EF4772" w:rsidRPr="00407DE8" w:rsidRDefault="00EF4772" w:rsidP="00EF4772">
      <w:pPr>
        <w:spacing w:after="0" w:line="480" w:lineRule="auto"/>
        <w:ind w:left="-5" w:right="37" w:firstLine="567"/>
        <w:jc w:val="both"/>
        <w:rPr>
          <w:rFonts w:ascii="Arial" w:hAnsi="Arial" w:cs="Arial"/>
          <w:i/>
          <w:color w:val="0070C0"/>
          <w:sz w:val="24"/>
          <w:szCs w:val="24"/>
        </w:rPr>
      </w:pPr>
      <w:r w:rsidRPr="00407DE8">
        <w:rPr>
          <w:rFonts w:ascii="Arial" w:hAnsi="Arial" w:cs="Arial"/>
          <w:sz w:val="24"/>
          <w:szCs w:val="24"/>
        </w:rPr>
        <w:t xml:space="preserve">5.8.5.3 Должна быть исключена возможность пуска или движение грузонесущего устройства с незапертой дверью шахты, если порог грузонесущего устройства находится на расстоянии более 50 мм от уровня порога этой двери. Контроль запирания двери шахты должен осуществляться электрическим устройством безопасности, </w:t>
      </w:r>
      <w:r w:rsidRPr="00407DE8">
        <w:rPr>
          <w:rFonts w:ascii="Arial" w:hAnsi="Arial" w:cs="Arial"/>
          <w:color w:val="000000" w:themeColor="text1"/>
          <w:sz w:val="24"/>
          <w:szCs w:val="24"/>
        </w:rPr>
        <w:t>отвечающим требованиям</w:t>
      </w:r>
      <w:r w:rsidRPr="00407DE8">
        <w:rPr>
          <w:rFonts w:ascii="Arial" w:hAnsi="Arial" w:cs="Arial"/>
          <w:sz w:val="24"/>
          <w:szCs w:val="24"/>
        </w:rPr>
        <w:t xml:space="preserve"> 5.5.11. </w:t>
      </w:r>
      <w:r w:rsidRPr="004E6B44">
        <w:rPr>
          <w:rFonts w:ascii="Arial" w:hAnsi="Arial" w:cs="Arial"/>
          <w:i/>
          <w:sz w:val="24"/>
          <w:szCs w:val="24"/>
        </w:rPr>
        <w:t>Движение грузонесущего устройства должно быть возможно только после перемещения запирающего элемента автоматического замка двери шахты не менее чем на 7 мм в ответную часть замка. (см. рисунок 10)</w:t>
      </w:r>
      <w:r>
        <w:rPr>
          <w:rFonts w:ascii="Arial" w:hAnsi="Arial" w:cs="Arial"/>
          <w:i/>
          <w:sz w:val="24"/>
          <w:szCs w:val="24"/>
        </w:rPr>
        <w:t>.</w:t>
      </w:r>
    </w:p>
    <w:p w:rsidR="00EF4772" w:rsidRPr="00407DE8" w:rsidRDefault="00EF4772" w:rsidP="00EF4772">
      <w:pPr>
        <w:spacing w:after="0" w:line="480" w:lineRule="auto"/>
        <w:ind w:left="-5" w:right="37" w:firstLine="567"/>
        <w:rPr>
          <w:rFonts w:ascii="Arial" w:hAnsi="Arial" w:cs="Arial"/>
          <w:sz w:val="24"/>
          <w:szCs w:val="24"/>
        </w:rPr>
      </w:pPr>
    </w:p>
    <w:p w:rsidR="00EF4772" w:rsidRPr="00407DE8" w:rsidRDefault="00EF4772" w:rsidP="00EF4772">
      <w:pPr>
        <w:spacing w:after="0" w:line="480" w:lineRule="auto"/>
        <w:ind w:left="-5" w:right="37" w:firstLine="567"/>
        <w:jc w:val="center"/>
        <w:rPr>
          <w:rFonts w:ascii="Arial" w:hAnsi="Arial" w:cs="Arial"/>
          <w:i/>
          <w:color w:val="0070C0"/>
          <w:sz w:val="24"/>
          <w:szCs w:val="24"/>
        </w:rPr>
      </w:pPr>
      <w:r>
        <w:rPr>
          <w:noProof/>
          <w:lang w:eastAsia="ru-RU"/>
        </w:rPr>
        <w:drawing>
          <wp:inline distT="0" distB="0" distL="0" distR="0" wp14:anchorId="740D3CFA" wp14:editId="3AE9426D">
            <wp:extent cx="4800600" cy="1669968"/>
            <wp:effectExtent l="0" t="0" r="0" b="698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23000" t="38936" r="21551" b="26759"/>
                    <a:stretch/>
                  </pic:blipFill>
                  <pic:spPr bwMode="auto">
                    <a:xfrm>
                      <a:off x="0" y="0"/>
                      <a:ext cx="4858659" cy="1690165"/>
                    </a:xfrm>
                    <a:prstGeom prst="rect">
                      <a:avLst/>
                    </a:prstGeom>
                    <a:ln>
                      <a:noFill/>
                    </a:ln>
                    <a:extLst>
                      <a:ext uri="{53640926-AAD7-44D8-BBD7-CCE9431645EC}">
                        <a14:shadowObscured xmlns:a14="http://schemas.microsoft.com/office/drawing/2010/main"/>
                      </a:ext>
                    </a:extLst>
                  </pic:spPr>
                </pic:pic>
              </a:graphicData>
            </a:graphic>
          </wp:inline>
        </w:drawing>
      </w:r>
    </w:p>
    <w:p w:rsidR="00EF4772" w:rsidRDefault="00EF4772" w:rsidP="00EF4772">
      <w:pPr>
        <w:spacing w:after="0" w:line="240" w:lineRule="auto"/>
        <w:ind w:left="-5" w:right="37"/>
        <w:jc w:val="center"/>
        <w:rPr>
          <w:rFonts w:ascii="Arial" w:hAnsi="Arial" w:cs="Arial"/>
          <w:sz w:val="24"/>
          <w:szCs w:val="24"/>
        </w:rPr>
      </w:pPr>
      <w:r>
        <w:rPr>
          <w:rFonts w:ascii="Arial" w:hAnsi="Arial" w:cs="Arial"/>
          <w:sz w:val="24"/>
          <w:szCs w:val="24"/>
        </w:rPr>
        <w:t xml:space="preserve">Рисунок 10 </w:t>
      </w:r>
      <w:r w:rsidRPr="008F69C1">
        <w:rPr>
          <w:rFonts w:ascii="Arial" w:hAnsi="Arial" w:cs="Arial"/>
          <w:sz w:val="24"/>
          <w:szCs w:val="24"/>
        </w:rPr>
        <w:t>−</w:t>
      </w:r>
      <w:r>
        <w:rPr>
          <w:rFonts w:ascii="Arial" w:hAnsi="Arial" w:cs="Arial"/>
          <w:sz w:val="24"/>
          <w:szCs w:val="24"/>
        </w:rPr>
        <w:t xml:space="preserve"> Пример запирающего элемента</w:t>
      </w:r>
    </w:p>
    <w:p w:rsidR="00EF4772" w:rsidRDefault="00EF4772" w:rsidP="00EF4772">
      <w:pPr>
        <w:spacing w:after="0" w:line="240" w:lineRule="auto"/>
        <w:ind w:left="-5" w:right="37"/>
        <w:jc w:val="center"/>
        <w:rPr>
          <w:rFonts w:ascii="Arial" w:hAnsi="Arial" w:cs="Arial"/>
          <w:sz w:val="24"/>
          <w:szCs w:val="24"/>
        </w:rPr>
      </w:pP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5.8.5.4 Запирающий элемент замка должен воздействовать на электрический контакт безопасности. При необходимости допускается регулировка их установки относительно друг друга.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5.8.5.5 Запирающие элементы и их крепления должны быть устойчивы к ударным нагрузкам.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5.8.5.6 Зацепление запирающего элемента должно обеспечивать надежное запирание при приложении нагрузки в направлении открывания двери.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5.8.5.7 Запирающий элемент должен выдерживать без остаточной деформации усилие 3000 Н, действующее на запирающий элемент на уровне замка в направлении открывания двери. После снятия нагрузки функция запирания не должна быть нарушена.</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Запирание автоматического замка и его нахождение в запертом состоянии должно происходить под действием силы тяжести, постоянных магнитов или пружин сжатия. Пружины сжатия должны иметь направляющие и такие размеры, чтобы в момент отпирания автоматического замка исключалось соприкосновение витков пружины.</w:t>
      </w:r>
    </w:p>
    <w:p w:rsidR="00EF4772" w:rsidRPr="00407DE8" w:rsidRDefault="00EF4772" w:rsidP="00EF4772">
      <w:pPr>
        <w:pStyle w:val="FORMATTEXT"/>
        <w:spacing w:line="480" w:lineRule="auto"/>
        <w:ind w:firstLine="567"/>
        <w:jc w:val="both"/>
        <w:rPr>
          <w:rFonts w:eastAsia="Cambria"/>
          <w:sz w:val="24"/>
          <w:szCs w:val="24"/>
        </w:rPr>
      </w:pPr>
      <w:r w:rsidRPr="004E6B44">
        <w:rPr>
          <w:rFonts w:eastAsia="Cambria"/>
          <w:i/>
          <w:sz w:val="24"/>
          <w:szCs w:val="24"/>
        </w:rPr>
        <w:t>Автоматические замки должны оставаться в запертом состоянии под действием силы тяжести в случае прекращения функционирования постоянных магнитов или пружин</w:t>
      </w:r>
      <w:r w:rsidRPr="00407DE8">
        <w:rPr>
          <w:rFonts w:eastAsia="Cambria"/>
          <w:sz w:val="24"/>
          <w:szCs w:val="24"/>
        </w:rPr>
        <w:t>.</w:t>
      </w:r>
    </w:p>
    <w:p w:rsidR="00EF4772" w:rsidRPr="004E6B44" w:rsidRDefault="00EF4772" w:rsidP="00EF4772">
      <w:pPr>
        <w:pStyle w:val="FORMATTEXT"/>
        <w:spacing w:line="480" w:lineRule="auto"/>
        <w:ind w:firstLine="567"/>
        <w:jc w:val="both"/>
        <w:rPr>
          <w:rFonts w:eastAsia="Cambria"/>
          <w:i/>
          <w:sz w:val="24"/>
          <w:szCs w:val="24"/>
        </w:rPr>
      </w:pPr>
      <w:r w:rsidRPr="004E6B44">
        <w:rPr>
          <w:rFonts w:eastAsia="Cambria"/>
          <w:i/>
          <w:sz w:val="24"/>
          <w:szCs w:val="24"/>
        </w:rPr>
        <w:t>Если запирающий элемент автоматического замка удерживается в запертом положении под действием постоянного магнита, должна быть исключена возможность его нейтрализации простым средством (например нагреванием или ударом).</w:t>
      </w:r>
    </w:p>
    <w:p w:rsidR="00EF4772" w:rsidRPr="004E6B44" w:rsidRDefault="00EF4772" w:rsidP="00EF4772">
      <w:pPr>
        <w:pStyle w:val="FORMATTEXT"/>
        <w:spacing w:line="480" w:lineRule="auto"/>
        <w:ind w:firstLine="567"/>
        <w:jc w:val="both"/>
        <w:rPr>
          <w:rFonts w:eastAsia="Cambria"/>
          <w:i/>
          <w:sz w:val="24"/>
          <w:szCs w:val="24"/>
        </w:rPr>
      </w:pPr>
      <w:r w:rsidRPr="004E6B44">
        <w:rPr>
          <w:rFonts w:eastAsia="Cambria"/>
          <w:i/>
          <w:sz w:val="24"/>
          <w:szCs w:val="24"/>
        </w:rPr>
        <w:t>Замок двери шахты должен быть защищен от опасности накопления пыли, которая может помешать его нормальному функционированию.</w:t>
      </w:r>
    </w:p>
    <w:p w:rsidR="00EF4772" w:rsidRPr="00BF1F0D" w:rsidRDefault="00EF4772" w:rsidP="00EF4772">
      <w:pPr>
        <w:pStyle w:val="FORMATTEXT"/>
        <w:spacing w:line="480" w:lineRule="auto"/>
        <w:ind w:firstLine="567"/>
        <w:jc w:val="both"/>
        <w:rPr>
          <w:rFonts w:eastAsia="Cambria"/>
          <w:sz w:val="24"/>
          <w:szCs w:val="24"/>
        </w:rPr>
      </w:pPr>
      <w:r>
        <w:rPr>
          <w:rFonts w:eastAsia="Cambria"/>
          <w:sz w:val="24"/>
          <w:szCs w:val="24"/>
        </w:rPr>
        <w:t xml:space="preserve">5.8.5.8 </w:t>
      </w:r>
      <w:r w:rsidRPr="00BF1F0D">
        <w:rPr>
          <w:rFonts w:eastAsia="Cambria"/>
          <w:sz w:val="24"/>
          <w:szCs w:val="24"/>
        </w:rPr>
        <w:t>Замки на дверях шахты должны быть расположены на или вблизи притвора двери и должны продолжать эффективно запирать дверь в случае ее провисания.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5.8.5.</w:t>
      </w:r>
      <w:r>
        <w:rPr>
          <w:rFonts w:ascii="Arial" w:hAnsi="Arial" w:cs="Arial"/>
          <w:sz w:val="24"/>
          <w:szCs w:val="24"/>
        </w:rPr>
        <w:t xml:space="preserve">9 </w:t>
      </w:r>
      <w:r w:rsidRPr="00407DE8">
        <w:rPr>
          <w:rFonts w:ascii="Arial" w:hAnsi="Arial" w:cs="Arial"/>
          <w:sz w:val="24"/>
          <w:szCs w:val="24"/>
        </w:rPr>
        <w:t>Замки двери шахты должны быть спроектированы и расположены таким образом, чтобы они были недоступны снаружи и изнутри при нормальном использовании, и должны быть защищены от преднамеренного неправильного использования. Осмотр рабочих частей должен быть легким, например с помощью смотровой панели</w:t>
      </w:r>
      <w:r>
        <w:rPr>
          <w:rFonts w:ascii="Arial" w:hAnsi="Arial" w:cs="Arial"/>
          <w:sz w:val="24"/>
          <w:szCs w:val="24"/>
        </w:rPr>
        <w:t>.</w:t>
      </w:r>
    </w:p>
    <w:p w:rsidR="00EF4772" w:rsidRPr="004E6B44" w:rsidRDefault="00EF4772" w:rsidP="00EF4772">
      <w:pPr>
        <w:spacing w:after="0" w:line="480" w:lineRule="auto"/>
        <w:ind w:left="-5" w:right="37" w:firstLine="567"/>
        <w:jc w:val="both"/>
        <w:rPr>
          <w:rFonts w:ascii="Arial" w:hAnsi="Arial" w:cs="Arial"/>
          <w:b/>
          <w:sz w:val="24"/>
          <w:szCs w:val="24"/>
        </w:rPr>
      </w:pPr>
      <w:r w:rsidRPr="004E6B44">
        <w:rPr>
          <w:rFonts w:ascii="Arial" w:hAnsi="Arial" w:cs="Arial"/>
          <w:b/>
          <w:sz w:val="24"/>
          <w:szCs w:val="24"/>
        </w:rPr>
        <w:t>5.8.6 Аварийное отпирание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5.8.6.1 Допускается отпирать дверь шахты только снаружи с помощью специального ключа или инструмента, например соответствующего ключевине, показанной на рисунке 11. После аварийного открывания должна быть возможность закрыть и запереть дверь без использования инструмента.</w:t>
      </w:r>
    </w:p>
    <w:p w:rsidR="00EF4772" w:rsidRPr="00407DE8" w:rsidRDefault="00EF4772" w:rsidP="00EF4772">
      <w:pPr>
        <w:spacing w:after="0" w:line="480" w:lineRule="auto"/>
        <w:ind w:left="-5" w:right="37" w:firstLine="567"/>
        <w:jc w:val="both"/>
        <w:rPr>
          <w:rFonts w:ascii="Arial" w:hAnsi="Arial" w:cs="Arial"/>
          <w:sz w:val="24"/>
          <w:szCs w:val="24"/>
        </w:rPr>
      </w:pPr>
    </w:p>
    <w:p w:rsidR="00EF4772" w:rsidRPr="00407DE8" w:rsidRDefault="00EF4772" w:rsidP="00EF4772">
      <w:pPr>
        <w:spacing w:after="0" w:line="480" w:lineRule="auto"/>
        <w:ind w:left="-5" w:right="37" w:firstLine="567"/>
        <w:jc w:val="center"/>
        <w:rPr>
          <w:rFonts w:ascii="Arial" w:hAnsi="Arial" w:cs="Arial"/>
          <w:sz w:val="24"/>
          <w:szCs w:val="24"/>
        </w:rPr>
      </w:pPr>
      <w:r>
        <w:rPr>
          <w:noProof/>
          <w:lang w:eastAsia="ru-RU"/>
        </w:rPr>
        <w:drawing>
          <wp:inline distT="0" distB="0" distL="0" distR="0" wp14:anchorId="21A60FF7" wp14:editId="7ABF2B54">
            <wp:extent cx="5273268" cy="3150824"/>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7991" t="27058" r="23962" b="11257"/>
                    <a:stretch/>
                  </pic:blipFill>
                  <pic:spPr bwMode="auto">
                    <a:xfrm>
                      <a:off x="0" y="0"/>
                      <a:ext cx="5287955" cy="3159600"/>
                    </a:xfrm>
                    <a:prstGeom prst="rect">
                      <a:avLst/>
                    </a:prstGeom>
                    <a:ln>
                      <a:noFill/>
                    </a:ln>
                    <a:extLst>
                      <a:ext uri="{53640926-AAD7-44D8-BBD7-CCE9431645EC}">
                        <a14:shadowObscured xmlns:a14="http://schemas.microsoft.com/office/drawing/2010/main"/>
                      </a:ext>
                    </a:extLst>
                  </pic:spPr>
                </pic:pic>
              </a:graphicData>
            </a:graphic>
          </wp:inline>
        </w:drawing>
      </w:r>
    </w:p>
    <w:p w:rsidR="00EF4772" w:rsidRPr="00407DE8" w:rsidRDefault="00EF4772" w:rsidP="00EF4772">
      <w:pPr>
        <w:spacing w:after="0" w:line="480" w:lineRule="auto"/>
        <w:ind w:left="-5" w:right="37" w:firstLine="567"/>
        <w:rPr>
          <w:rFonts w:ascii="Arial" w:hAnsi="Arial" w:cs="Arial"/>
          <w:sz w:val="24"/>
          <w:szCs w:val="24"/>
        </w:rPr>
      </w:pPr>
    </w:p>
    <w:p w:rsidR="00EF4772" w:rsidRDefault="00EF4772" w:rsidP="00EF4772">
      <w:pPr>
        <w:spacing w:after="0" w:line="240" w:lineRule="auto"/>
        <w:ind w:left="-5" w:right="37"/>
        <w:jc w:val="center"/>
        <w:rPr>
          <w:rFonts w:ascii="Arial" w:hAnsi="Arial" w:cs="Arial"/>
          <w:sz w:val="24"/>
          <w:szCs w:val="24"/>
        </w:rPr>
      </w:pPr>
      <w:r>
        <w:rPr>
          <w:rFonts w:ascii="Arial" w:hAnsi="Arial" w:cs="Arial"/>
          <w:sz w:val="24"/>
          <w:szCs w:val="24"/>
        </w:rPr>
        <w:t>Рисунок 11 — Треугольная ключевина</w:t>
      </w:r>
    </w:p>
    <w:p w:rsidR="00EF4772" w:rsidRPr="00407DE8" w:rsidRDefault="00EF4772" w:rsidP="00EF4772">
      <w:pPr>
        <w:spacing w:after="0" w:line="480" w:lineRule="auto"/>
        <w:ind w:left="-5" w:right="37" w:firstLine="567"/>
        <w:rPr>
          <w:rFonts w:ascii="Arial" w:hAnsi="Arial" w:cs="Arial"/>
          <w:sz w:val="24"/>
          <w:szCs w:val="24"/>
        </w:rPr>
      </w:pPr>
    </w:p>
    <w:p w:rsidR="00EF4772" w:rsidRPr="00E9129B" w:rsidRDefault="00EF4772" w:rsidP="00EF4772">
      <w:pPr>
        <w:tabs>
          <w:tab w:val="center" w:pos="790"/>
          <w:tab w:val="center" w:pos="2449"/>
        </w:tabs>
        <w:spacing w:after="0" w:line="480" w:lineRule="auto"/>
        <w:ind w:left="-15" w:firstLine="567"/>
        <w:jc w:val="both"/>
        <w:rPr>
          <w:rFonts w:ascii="Arial" w:hAnsi="Arial" w:cs="Arial"/>
          <w:i/>
          <w:sz w:val="24"/>
          <w:szCs w:val="24"/>
        </w:rPr>
      </w:pPr>
      <w:r w:rsidRPr="00407DE8">
        <w:rPr>
          <w:rFonts w:ascii="Arial" w:hAnsi="Arial" w:cs="Arial"/>
          <w:sz w:val="24"/>
          <w:szCs w:val="24"/>
        </w:rPr>
        <w:t xml:space="preserve">5.8.6.2 </w:t>
      </w:r>
      <w:r w:rsidRPr="00E9129B">
        <w:rPr>
          <w:rFonts w:ascii="Arial" w:hAnsi="Arial" w:cs="Arial"/>
          <w:i/>
          <w:sz w:val="24"/>
          <w:szCs w:val="24"/>
        </w:rPr>
        <w:t xml:space="preserve">Двери должны: </w:t>
      </w:r>
    </w:p>
    <w:p w:rsidR="00EF4772" w:rsidRPr="00E9129B" w:rsidRDefault="00EF4772" w:rsidP="00EF4772">
      <w:pPr>
        <w:spacing w:after="0" w:line="480" w:lineRule="auto"/>
        <w:ind w:left="-5" w:right="37" w:firstLine="567"/>
        <w:jc w:val="both"/>
        <w:rPr>
          <w:rFonts w:ascii="Arial" w:hAnsi="Arial" w:cs="Arial"/>
          <w:i/>
          <w:sz w:val="24"/>
          <w:szCs w:val="24"/>
        </w:rPr>
      </w:pPr>
      <w:r w:rsidRPr="00E9129B">
        <w:rPr>
          <w:rFonts w:ascii="Arial" w:hAnsi="Arial" w:cs="Arial"/>
          <w:i/>
          <w:sz w:val="24"/>
          <w:szCs w:val="24"/>
        </w:rPr>
        <w:t>- или быть оборудованы блокирующим устройством, управляемым положением грузонесущего устройства, которое предотвращает отпирание двери шахты, если порог грузонесущего устройства не находится в зоне отпирания этой двери;</w:t>
      </w:r>
    </w:p>
    <w:p w:rsidR="00EF4772" w:rsidRPr="00E9129B" w:rsidRDefault="00EF4772" w:rsidP="00EF4772">
      <w:pPr>
        <w:spacing w:after="0" w:line="480" w:lineRule="auto"/>
        <w:ind w:left="-5" w:right="37" w:firstLine="567"/>
        <w:jc w:val="both"/>
        <w:rPr>
          <w:rFonts w:ascii="Arial" w:hAnsi="Arial" w:cs="Arial"/>
          <w:i/>
          <w:sz w:val="24"/>
          <w:szCs w:val="24"/>
        </w:rPr>
      </w:pPr>
      <w:r w:rsidRPr="00E9129B">
        <w:rPr>
          <w:rFonts w:ascii="Arial" w:hAnsi="Arial" w:cs="Arial"/>
          <w:i/>
          <w:sz w:val="24"/>
          <w:szCs w:val="24"/>
        </w:rPr>
        <w:t>- или должно быть возможно только аварийное отпирание дверей шахты крайних посадочных площадок, при этом должны быть выполнены требования 5.1.4.2.1</w:t>
      </w:r>
      <w:r w:rsidRPr="005770B4">
        <w:rPr>
          <w:rFonts w:ascii="Arial" w:hAnsi="Arial" w:cs="Arial"/>
          <w:i/>
          <w:sz w:val="24"/>
          <w:szCs w:val="24"/>
        </w:rPr>
        <w:t>,</w:t>
      </w:r>
      <w:r w:rsidRPr="00E9129B">
        <w:rPr>
          <w:rFonts w:ascii="Arial" w:hAnsi="Arial" w:cs="Arial"/>
          <w:i/>
          <w:sz w:val="24"/>
          <w:szCs w:val="24"/>
        </w:rPr>
        <w:t xml:space="preserve"> </w:t>
      </w:r>
      <w:r>
        <w:rPr>
          <w:rFonts w:ascii="Arial" w:hAnsi="Arial" w:cs="Arial"/>
          <w:i/>
          <w:sz w:val="24"/>
          <w:szCs w:val="24"/>
        </w:rPr>
        <w:t xml:space="preserve">перечисление </w:t>
      </w:r>
      <w:r>
        <w:rPr>
          <w:rFonts w:ascii="Arial" w:hAnsi="Arial" w:cs="Arial"/>
          <w:i/>
          <w:sz w:val="24"/>
          <w:szCs w:val="24"/>
          <w:lang w:val="en-US"/>
        </w:rPr>
        <w:t>c</w:t>
      </w:r>
      <w:r>
        <w:rPr>
          <w:rFonts w:ascii="Arial" w:hAnsi="Arial" w:cs="Arial"/>
          <w:i/>
          <w:sz w:val="24"/>
          <w:szCs w:val="24"/>
        </w:rPr>
        <w:t>)</w:t>
      </w:r>
      <w:r w:rsidRPr="00E9129B">
        <w:rPr>
          <w:rFonts w:ascii="Arial" w:hAnsi="Arial" w:cs="Arial"/>
          <w:i/>
          <w:sz w:val="24"/>
          <w:szCs w:val="24"/>
        </w:rPr>
        <w:t>.</w:t>
      </w:r>
    </w:p>
    <w:p w:rsidR="00EF4772" w:rsidRPr="004E6B44" w:rsidRDefault="00EF4772" w:rsidP="00EF4772">
      <w:pPr>
        <w:spacing w:after="0" w:line="480" w:lineRule="auto"/>
        <w:ind w:firstLine="567"/>
        <w:jc w:val="both"/>
        <w:rPr>
          <w:rFonts w:ascii="Arial" w:hAnsi="Arial" w:cs="Arial"/>
          <w:b/>
          <w:sz w:val="24"/>
          <w:szCs w:val="24"/>
        </w:rPr>
      </w:pPr>
      <w:r w:rsidRPr="004E6B44">
        <w:rPr>
          <w:rFonts w:ascii="Arial" w:hAnsi="Arial" w:cs="Arial"/>
          <w:b/>
          <w:sz w:val="24"/>
          <w:szCs w:val="24"/>
        </w:rPr>
        <w:t>5.8.7 Защита при работе дверей</w:t>
      </w:r>
    </w:p>
    <w:p w:rsidR="00EF4772" w:rsidRPr="00E9129B" w:rsidRDefault="00EF4772" w:rsidP="00EF4772">
      <w:pPr>
        <w:tabs>
          <w:tab w:val="center" w:pos="4710"/>
        </w:tabs>
        <w:spacing w:after="0" w:line="480" w:lineRule="auto"/>
        <w:ind w:left="-15" w:firstLine="567"/>
        <w:jc w:val="both"/>
        <w:rPr>
          <w:rFonts w:ascii="Arial" w:hAnsi="Arial" w:cs="Arial"/>
          <w:i/>
          <w:sz w:val="24"/>
          <w:szCs w:val="24"/>
        </w:rPr>
      </w:pPr>
      <w:r w:rsidRPr="00E9129B">
        <w:rPr>
          <w:rFonts w:ascii="Arial" w:hAnsi="Arial" w:cs="Arial"/>
          <w:i/>
          <w:sz w:val="24"/>
          <w:szCs w:val="24"/>
        </w:rPr>
        <w:t>5.8.7.1 Кинетическая энергия автоматической двери шахты с жестко присоединенными к ней элементами конструкции, рассчитываемая или измеряемая при средней скорости закрывания, должна быть не более 1,69 Дж (низкий уровень кинетической энергии).</w:t>
      </w:r>
    </w:p>
    <w:p w:rsidR="00EF4772" w:rsidRPr="00E9129B" w:rsidRDefault="00EF4772" w:rsidP="00EF4772">
      <w:pPr>
        <w:tabs>
          <w:tab w:val="center" w:pos="4710"/>
        </w:tabs>
        <w:spacing w:after="0" w:line="480" w:lineRule="auto"/>
        <w:ind w:left="-15" w:firstLine="567"/>
        <w:jc w:val="both"/>
        <w:rPr>
          <w:rFonts w:ascii="Arial" w:hAnsi="Arial" w:cs="Arial"/>
          <w:i/>
          <w:sz w:val="24"/>
          <w:szCs w:val="24"/>
        </w:rPr>
      </w:pPr>
      <w:r w:rsidRPr="00E9129B">
        <w:rPr>
          <w:rFonts w:ascii="Arial" w:hAnsi="Arial" w:cs="Arial"/>
          <w:i/>
          <w:sz w:val="24"/>
          <w:szCs w:val="24"/>
        </w:rPr>
        <w:t>Усилие, необходимое для предотвращения закрывания или открывания двери, не должно превышать 67 Н.</w:t>
      </w:r>
    </w:p>
    <w:p w:rsidR="00EF4772" w:rsidRPr="00E9129B" w:rsidRDefault="00EF4772" w:rsidP="00EF4772">
      <w:pPr>
        <w:spacing w:after="0" w:line="480" w:lineRule="auto"/>
        <w:ind w:left="-5" w:right="37" w:firstLine="567"/>
        <w:jc w:val="both"/>
        <w:rPr>
          <w:rFonts w:ascii="Arial" w:hAnsi="Arial" w:cs="Arial"/>
          <w:i/>
          <w:sz w:val="24"/>
          <w:szCs w:val="24"/>
        </w:rPr>
      </w:pPr>
      <w:r w:rsidRPr="00E9129B">
        <w:rPr>
          <w:rFonts w:ascii="Arial" w:hAnsi="Arial" w:cs="Arial"/>
          <w:i/>
          <w:sz w:val="24"/>
          <w:szCs w:val="24"/>
        </w:rPr>
        <w:t xml:space="preserve">В приложении </w:t>
      </w:r>
      <w:r>
        <w:rPr>
          <w:rFonts w:ascii="Arial" w:hAnsi="Arial" w:cs="Arial"/>
          <w:i/>
          <w:sz w:val="24"/>
          <w:szCs w:val="24"/>
        </w:rPr>
        <w:t>ДВ</w:t>
      </w:r>
      <w:r w:rsidRPr="00E9129B">
        <w:rPr>
          <w:rFonts w:ascii="Arial" w:hAnsi="Arial" w:cs="Arial"/>
          <w:i/>
          <w:sz w:val="24"/>
          <w:szCs w:val="24"/>
        </w:rPr>
        <w:t xml:space="preserve"> приведены заданные настройки скорости открывания/закрывания для различной ширины и массы двери шахты для обеспечения этих двух требований.</w:t>
      </w:r>
    </w:p>
    <w:p w:rsidR="00EF4772" w:rsidRPr="00E9129B" w:rsidRDefault="00EF4772" w:rsidP="00EF4772">
      <w:pPr>
        <w:spacing w:after="0" w:line="480" w:lineRule="auto"/>
        <w:ind w:left="-5" w:right="37" w:firstLine="567"/>
        <w:jc w:val="both"/>
        <w:rPr>
          <w:rFonts w:ascii="Arial" w:hAnsi="Arial" w:cs="Arial"/>
          <w:i/>
          <w:sz w:val="24"/>
          <w:szCs w:val="24"/>
        </w:rPr>
      </w:pPr>
      <w:r w:rsidRPr="00573E4A">
        <w:rPr>
          <w:rFonts w:ascii="Arial" w:hAnsi="Arial" w:cs="Arial"/>
          <w:i/>
          <w:sz w:val="24"/>
          <w:szCs w:val="24"/>
        </w:rPr>
        <w:t xml:space="preserve">Если настройки двери шахты не отвечают указанным в приложении ДВ, дверь </w:t>
      </w:r>
      <w:r w:rsidRPr="00E9129B">
        <w:rPr>
          <w:rFonts w:ascii="Arial" w:hAnsi="Arial" w:cs="Arial"/>
          <w:i/>
          <w:sz w:val="24"/>
          <w:szCs w:val="24"/>
        </w:rPr>
        <w:t>должна быть ис</w:t>
      </w:r>
      <w:r>
        <w:rPr>
          <w:rFonts w:ascii="Arial" w:hAnsi="Arial" w:cs="Arial"/>
          <w:i/>
          <w:sz w:val="24"/>
          <w:szCs w:val="24"/>
        </w:rPr>
        <w:t xml:space="preserve">пытана в соответствии с ГОСТ     —        </w:t>
      </w:r>
      <w:r w:rsidRPr="00E9129B">
        <w:rPr>
          <w:rFonts w:ascii="Arial" w:hAnsi="Arial" w:cs="Arial"/>
          <w:i/>
          <w:sz w:val="24"/>
          <w:szCs w:val="24"/>
        </w:rPr>
        <w:t>, приложение Б.5 и Б.10.</w:t>
      </w:r>
    </w:p>
    <w:p w:rsidR="00EF4772" w:rsidRPr="00E9129B" w:rsidRDefault="00EF4772" w:rsidP="00EF4772">
      <w:pPr>
        <w:tabs>
          <w:tab w:val="center" w:pos="4710"/>
        </w:tabs>
        <w:spacing w:after="0" w:line="480" w:lineRule="auto"/>
        <w:ind w:left="-15" w:firstLine="567"/>
        <w:jc w:val="both"/>
        <w:rPr>
          <w:rFonts w:ascii="Arial" w:hAnsi="Arial" w:cs="Arial"/>
          <w:i/>
          <w:sz w:val="24"/>
          <w:szCs w:val="24"/>
        </w:rPr>
      </w:pPr>
      <w:r w:rsidRPr="00E9129B">
        <w:rPr>
          <w:rFonts w:ascii="Arial" w:hAnsi="Arial" w:cs="Arial"/>
          <w:i/>
          <w:sz w:val="24"/>
          <w:szCs w:val="24"/>
        </w:rPr>
        <w:t>5.8.7.2 Чтобы пользователи могли беспрепятственно входить и выходить с грузонесущего устройства, выдержка времени до начала закрывания двери должна быть первоначально установлена 5 с. Система управления должна позволять регулировать время выдержки до начала закрывания двери от 2 с до 20 с. Средства регулировки выдержки времени не должны быть доступны пользователям.</w:t>
      </w:r>
    </w:p>
    <w:p w:rsidR="00EF4772" w:rsidRPr="004E6B44" w:rsidRDefault="00EF4772" w:rsidP="00EF4772">
      <w:pPr>
        <w:spacing w:after="0" w:line="480" w:lineRule="auto"/>
        <w:ind w:left="-5" w:right="37" w:firstLine="567"/>
        <w:jc w:val="both"/>
        <w:rPr>
          <w:rFonts w:ascii="Arial" w:hAnsi="Arial" w:cs="Arial"/>
          <w:b/>
          <w:sz w:val="24"/>
          <w:szCs w:val="24"/>
        </w:rPr>
      </w:pPr>
      <w:r w:rsidRPr="004E6B44">
        <w:rPr>
          <w:rFonts w:ascii="Arial" w:hAnsi="Arial" w:cs="Arial"/>
          <w:b/>
          <w:sz w:val="24"/>
          <w:szCs w:val="24"/>
        </w:rPr>
        <w:t>5.9 Грузонесущее устройство</w:t>
      </w:r>
    </w:p>
    <w:p w:rsidR="00EF4772" w:rsidRPr="004E6B44" w:rsidRDefault="00EF4772" w:rsidP="00EF4772">
      <w:pPr>
        <w:spacing w:after="0" w:line="480" w:lineRule="auto"/>
        <w:ind w:left="-5" w:right="37" w:firstLine="567"/>
        <w:jc w:val="both"/>
        <w:rPr>
          <w:rFonts w:ascii="Arial" w:hAnsi="Arial" w:cs="Arial"/>
          <w:b/>
          <w:sz w:val="24"/>
          <w:szCs w:val="24"/>
        </w:rPr>
      </w:pPr>
      <w:r w:rsidRPr="004E6B44">
        <w:rPr>
          <w:rFonts w:ascii="Arial" w:hAnsi="Arial" w:cs="Arial"/>
          <w:b/>
          <w:sz w:val="24"/>
          <w:szCs w:val="24"/>
        </w:rPr>
        <w:t>5.9.1 Конструкция</w:t>
      </w:r>
    </w:p>
    <w:p w:rsidR="00EF4772" w:rsidRPr="00407DE8" w:rsidRDefault="00EF4772" w:rsidP="00EF4772">
      <w:pPr>
        <w:tabs>
          <w:tab w:val="center" w:pos="4710"/>
        </w:tabs>
        <w:spacing w:after="0" w:line="480" w:lineRule="auto"/>
        <w:ind w:left="-15" w:firstLine="567"/>
        <w:jc w:val="both"/>
        <w:rPr>
          <w:rFonts w:ascii="Arial" w:hAnsi="Arial" w:cs="Arial"/>
          <w:sz w:val="24"/>
          <w:szCs w:val="24"/>
        </w:rPr>
      </w:pPr>
      <w:r w:rsidRPr="00407DE8">
        <w:rPr>
          <w:rFonts w:ascii="Arial" w:hAnsi="Arial" w:cs="Arial"/>
          <w:sz w:val="24"/>
          <w:szCs w:val="24"/>
        </w:rPr>
        <w:t>5.9.1.1 Стенки грузонесущего устройства должны выдерживать нагрузку 300 Н, равномерно распределенную по круглой или квадратной площадке площадью 5 см</w:t>
      </w:r>
      <w:r w:rsidRPr="00407DE8">
        <w:rPr>
          <w:rFonts w:ascii="Arial" w:hAnsi="Arial" w:cs="Arial"/>
          <w:noProof/>
          <w:sz w:val="24"/>
          <w:szCs w:val="24"/>
          <w:vertAlign w:val="superscript"/>
        </w:rPr>
        <w:t>2</w:t>
      </w:r>
      <w:r w:rsidRPr="00407DE8">
        <w:rPr>
          <w:rFonts w:ascii="Arial" w:hAnsi="Arial" w:cs="Arial"/>
          <w:sz w:val="24"/>
          <w:szCs w:val="24"/>
        </w:rPr>
        <w:t xml:space="preserve"> и приложенную под прямым углом в любой ее точке изнутри кабины с упругой деформацией, не превышающей 15 мм, при этом остаточная деформация не допускается. </w:t>
      </w:r>
    </w:p>
    <w:p w:rsidR="00EF4772" w:rsidRPr="004E6B44" w:rsidRDefault="00EF4772" w:rsidP="00EF4772">
      <w:pPr>
        <w:tabs>
          <w:tab w:val="center" w:pos="4710"/>
        </w:tabs>
        <w:spacing w:after="0" w:line="480" w:lineRule="auto"/>
        <w:ind w:left="-15" w:firstLine="567"/>
        <w:jc w:val="both"/>
        <w:rPr>
          <w:rFonts w:ascii="Arial" w:hAnsi="Arial" w:cs="Arial"/>
          <w:i/>
          <w:sz w:val="24"/>
          <w:szCs w:val="24"/>
        </w:rPr>
      </w:pPr>
      <w:r w:rsidRPr="004E6B44">
        <w:rPr>
          <w:rFonts w:ascii="Arial" w:hAnsi="Arial" w:cs="Arial"/>
          <w:i/>
          <w:sz w:val="24"/>
          <w:szCs w:val="24"/>
        </w:rPr>
        <w:t>Стенки грузонесущего устройства должны выдерживать нагрузку 1000 Н, равномерно распределенную по круглой или квадратной площадке площадью 100 см</w:t>
      </w:r>
      <w:r w:rsidRPr="004E6B44">
        <w:rPr>
          <w:rFonts w:ascii="Arial" w:hAnsi="Arial" w:cs="Arial"/>
          <w:i/>
          <w:noProof/>
          <w:sz w:val="24"/>
          <w:szCs w:val="24"/>
          <w:vertAlign w:val="superscript"/>
        </w:rPr>
        <w:t>2</w:t>
      </w:r>
      <w:r w:rsidRPr="004E6B44">
        <w:rPr>
          <w:rFonts w:ascii="Arial" w:hAnsi="Arial" w:cs="Arial"/>
          <w:i/>
          <w:sz w:val="24"/>
          <w:szCs w:val="24"/>
        </w:rPr>
        <w:t xml:space="preserve"> и приложенную под прямым углом в любой ее точке изнутри грузонесущего устройства. При этом остаточная деформация допускается не более 1 мм.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Если приводные, направляющие или подъемные механизмы, находящиеся рядом с грузонесущим устройством, представляют опасность для пользователя, они должны быть защищены кожухами или ограждением. Ограждение должно быть гладким, жестким и сплошным.</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5.9.1.2 При отсутствии ограждения шахты или при не полностью огражденной шахте грузонесущее устройство со стороны входа с нижней посадочной площадки должно быть оборудовано дверью/шлагбаумом со следующими размерами:</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а) при высоте подъема до 1000 мм высота двери/шлагбаума грузонесущего устройства должна составлять от 900 мм до 1100 мм, и они должны содержать промежуточную перекладину и обшивку высотой 100 мм над полом грузонесущего устройства;</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b) при выс</w:t>
      </w:r>
      <w:r>
        <w:rPr>
          <w:rFonts w:ascii="Arial" w:hAnsi="Arial" w:cs="Arial"/>
          <w:i/>
          <w:sz w:val="24"/>
          <w:szCs w:val="24"/>
        </w:rPr>
        <w:t>оте подъема более 1000 мм дверь/</w:t>
      </w:r>
      <w:r w:rsidRPr="00407DE8">
        <w:rPr>
          <w:rFonts w:ascii="Arial" w:hAnsi="Arial" w:cs="Arial"/>
          <w:i/>
          <w:sz w:val="24"/>
          <w:szCs w:val="24"/>
        </w:rPr>
        <w:t xml:space="preserve">шлагбаум грузонесущего устройства должны иметь высоту не менее 1 100 мм и иметь обшивку понизу высотой </w:t>
      </w:r>
      <w:r>
        <w:rPr>
          <w:rFonts w:ascii="Arial" w:hAnsi="Arial" w:cs="Arial"/>
          <w:i/>
          <w:sz w:val="24"/>
          <w:szCs w:val="24"/>
        </w:rPr>
        <w:t xml:space="preserve">не менее </w:t>
      </w:r>
      <w:r w:rsidRPr="00407DE8">
        <w:rPr>
          <w:rFonts w:ascii="Arial" w:hAnsi="Arial" w:cs="Arial"/>
          <w:i/>
          <w:sz w:val="24"/>
          <w:szCs w:val="24"/>
        </w:rPr>
        <w:t xml:space="preserve">100 мм над </w:t>
      </w:r>
      <w:r>
        <w:rPr>
          <w:rFonts w:ascii="Arial" w:hAnsi="Arial" w:cs="Arial"/>
          <w:i/>
          <w:sz w:val="24"/>
          <w:szCs w:val="24"/>
        </w:rPr>
        <w:t xml:space="preserve">уровнем </w:t>
      </w:r>
      <w:r w:rsidRPr="00407DE8">
        <w:rPr>
          <w:rFonts w:ascii="Arial" w:hAnsi="Arial" w:cs="Arial"/>
          <w:i/>
          <w:sz w:val="24"/>
          <w:szCs w:val="24"/>
        </w:rPr>
        <w:t>пол</w:t>
      </w:r>
      <w:r>
        <w:rPr>
          <w:rFonts w:ascii="Arial" w:hAnsi="Arial" w:cs="Arial"/>
          <w:i/>
          <w:sz w:val="24"/>
          <w:szCs w:val="24"/>
        </w:rPr>
        <w:t>а</w:t>
      </w:r>
      <w:r w:rsidRPr="00407DE8">
        <w:rPr>
          <w:rFonts w:ascii="Arial" w:hAnsi="Arial" w:cs="Arial"/>
          <w:i/>
          <w:sz w:val="24"/>
          <w:szCs w:val="24"/>
        </w:rPr>
        <w:t xml:space="preserve"> грузонесущего устройства. Между промежуточными элементами шлагбаума не должен проходить шар диаметром 100 мм.</w:t>
      </w:r>
    </w:p>
    <w:p w:rsidR="00EF4772"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Двери грузонесущего устройства должны быть в состоянии выдерживать нагрузку 300 Н, действующей под прямым углом в любой точке и в любом направлении на площади 5 см</w:t>
      </w:r>
      <w:r w:rsidRPr="00407DE8">
        <w:rPr>
          <w:rFonts w:ascii="Arial" w:hAnsi="Arial" w:cs="Arial"/>
          <w:i/>
          <w:sz w:val="24"/>
          <w:szCs w:val="24"/>
          <w:vertAlign w:val="superscript"/>
        </w:rPr>
        <w:t xml:space="preserve">2 </w:t>
      </w:r>
      <w:r w:rsidRPr="00407DE8">
        <w:rPr>
          <w:rFonts w:ascii="Arial" w:hAnsi="Arial" w:cs="Arial"/>
          <w:i/>
          <w:sz w:val="24"/>
          <w:szCs w:val="24"/>
        </w:rPr>
        <w:t>(круглого или квадратного сечения) без остаточной деформации.</w:t>
      </w:r>
    </w:p>
    <w:p w:rsidR="00EF4772" w:rsidRPr="00407DE8" w:rsidRDefault="00EF4772" w:rsidP="00EF4772">
      <w:pPr>
        <w:spacing w:after="0" w:line="480" w:lineRule="auto"/>
        <w:ind w:left="-5" w:right="37" w:firstLine="567"/>
        <w:jc w:val="both"/>
        <w:rPr>
          <w:rFonts w:ascii="Arial" w:hAnsi="Arial" w:cs="Arial"/>
          <w:i/>
          <w:sz w:val="24"/>
          <w:szCs w:val="24"/>
        </w:rPr>
      </w:pPr>
      <w:r>
        <w:rPr>
          <w:rFonts w:ascii="Arial" w:hAnsi="Arial" w:cs="Arial"/>
          <w:i/>
          <w:sz w:val="24"/>
          <w:szCs w:val="24"/>
        </w:rPr>
        <w:t>Ш</w:t>
      </w:r>
      <w:r w:rsidRPr="00407DE8">
        <w:rPr>
          <w:rFonts w:ascii="Arial" w:hAnsi="Arial" w:cs="Arial"/>
          <w:i/>
          <w:sz w:val="24"/>
          <w:szCs w:val="24"/>
        </w:rPr>
        <w:t>лагбаумы грузонесущего устройства должны быть в состоянии выдерживать нагрузку 300 Н, действующей под прямым углом в любой точке и в любом направлении</w:t>
      </w:r>
      <w:r>
        <w:rPr>
          <w:rFonts w:ascii="Arial" w:hAnsi="Arial" w:cs="Arial"/>
          <w:i/>
          <w:sz w:val="24"/>
          <w:szCs w:val="24"/>
        </w:rPr>
        <w:t>,</w:t>
      </w:r>
      <w:r w:rsidRPr="00407DE8">
        <w:rPr>
          <w:rFonts w:ascii="Arial" w:hAnsi="Arial" w:cs="Arial"/>
          <w:i/>
          <w:sz w:val="24"/>
          <w:szCs w:val="24"/>
        </w:rPr>
        <w:t xml:space="preserve"> без </w:t>
      </w:r>
      <w:r w:rsidRPr="00E028F5">
        <w:rPr>
          <w:rStyle w:val="tlid-translation"/>
          <w:rFonts w:ascii="Arial" w:hAnsi="Arial" w:cs="Arial"/>
          <w:i/>
          <w:sz w:val="24"/>
          <w:szCs w:val="24"/>
        </w:rPr>
        <w:t>превышающей 10 мм упругой деформации и без какой-либо влияющей на безопасность остаточной деформации</w:t>
      </w:r>
      <w:r w:rsidRPr="00E028F5">
        <w:rPr>
          <w:rFonts w:ascii="Arial" w:hAnsi="Arial" w:cs="Arial"/>
          <w:i/>
          <w:sz w:val="24"/>
          <w:szCs w:val="24"/>
        </w:rPr>
        <w:t>.</w:t>
      </w:r>
      <w:r>
        <w:rPr>
          <w:rFonts w:ascii="Arial" w:hAnsi="Arial" w:cs="Arial"/>
          <w:i/>
          <w:sz w:val="24"/>
          <w:szCs w:val="24"/>
        </w:rPr>
        <w:t xml:space="preserve"> </w:t>
      </w:r>
      <w:r w:rsidRPr="00D738AA">
        <w:rPr>
          <w:rStyle w:val="tlid-translation"/>
          <w:rFonts w:ascii="Arial" w:hAnsi="Arial" w:cs="Arial"/>
          <w:i/>
          <w:sz w:val="24"/>
          <w:szCs w:val="24"/>
        </w:rPr>
        <w:t>Кроме того, шлагбаум должен выдерживать без влияющей на безопасность остаточной деформации усилие 1000 Н, приложенное горизонтально и вертикально в точке, совпадающей с осью пола грузонесущего устройства</w:t>
      </w:r>
      <w:r>
        <w:rPr>
          <w:rStyle w:val="tlid-translation"/>
          <w:rFonts w:ascii="Arial" w:hAnsi="Arial" w:cs="Arial"/>
          <w:i/>
          <w:sz w:val="24"/>
          <w:szCs w:val="24"/>
        </w:rPr>
        <w:t>.</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Запирание двери/шлагбаума грузонесущего устройства должно соответствовать 5.8.5, а аварийное отпирание – 5.8.6.</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5.9.1.3 При отсутствии ограждения шахты или при не полностью огражденной шахте края грузонесущего устройства не со стороны входа, которые находятся на расстоянии по всей высоте подъема более 10 мм от стены, должны быть защищены следующим образом:</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а) при высоте подъема до 1000 мм должно быть предусмотрено ограждение высотой от 900 мм до 1100 мм, имеющ</w:t>
      </w:r>
      <w:r>
        <w:rPr>
          <w:rFonts w:ascii="Arial" w:hAnsi="Arial" w:cs="Arial"/>
          <w:i/>
          <w:sz w:val="24"/>
          <w:szCs w:val="24"/>
        </w:rPr>
        <w:t>е</w:t>
      </w:r>
      <w:r w:rsidRPr="00407DE8">
        <w:rPr>
          <w:rFonts w:ascii="Arial" w:hAnsi="Arial" w:cs="Arial"/>
          <w:i/>
          <w:sz w:val="24"/>
          <w:szCs w:val="24"/>
        </w:rPr>
        <w:t>е промежуточную перекладину и обшивку высотой</w:t>
      </w:r>
      <w:r>
        <w:rPr>
          <w:rFonts w:ascii="Arial" w:hAnsi="Arial" w:cs="Arial"/>
          <w:i/>
          <w:sz w:val="24"/>
          <w:szCs w:val="24"/>
        </w:rPr>
        <w:t xml:space="preserve"> не менее</w:t>
      </w:r>
      <w:r w:rsidRPr="00407DE8">
        <w:rPr>
          <w:rFonts w:ascii="Arial" w:hAnsi="Arial" w:cs="Arial"/>
          <w:i/>
          <w:sz w:val="24"/>
          <w:szCs w:val="24"/>
        </w:rPr>
        <w:t xml:space="preserve"> 100 мм над </w:t>
      </w:r>
      <w:r>
        <w:rPr>
          <w:rFonts w:ascii="Arial" w:hAnsi="Arial" w:cs="Arial"/>
          <w:i/>
          <w:sz w:val="24"/>
          <w:szCs w:val="24"/>
        </w:rPr>
        <w:t xml:space="preserve">уровнем </w:t>
      </w:r>
      <w:r w:rsidRPr="00407DE8">
        <w:rPr>
          <w:rFonts w:ascii="Arial" w:hAnsi="Arial" w:cs="Arial"/>
          <w:i/>
          <w:sz w:val="24"/>
          <w:szCs w:val="24"/>
        </w:rPr>
        <w:t>пол</w:t>
      </w:r>
      <w:r>
        <w:rPr>
          <w:rFonts w:ascii="Arial" w:hAnsi="Arial" w:cs="Arial"/>
          <w:i/>
          <w:sz w:val="24"/>
          <w:szCs w:val="24"/>
        </w:rPr>
        <w:t>а</w:t>
      </w:r>
      <w:r w:rsidRPr="00407DE8">
        <w:rPr>
          <w:rFonts w:ascii="Arial" w:hAnsi="Arial" w:cs="Arial"/>
          <w:i/>
          <w:sz w:val="24"/>
          <w:szCs w:val="24"/>
        </w:rPr>
        <w:t xml:space="preserve"> грузонесущего устройства;</w:t>
      </w:r>
    </w:p>
    <w:p w:rsidR="00EF4772" w:rsidRPr="00407DE8" w:rsidRDefault="00EF4772" w:rsidP="00EF4772">
      <w:pPr>
        <w:spacing w:after="0" w:line="480" w:lineRule="auto"/>
        <w:ind w:left="-5" w:right="37" w:firstLine="567"/>
        <w:jc w:val="both"/>
        <w:rPr>
          <w:rFonts w:ascii="Arial" w:hAnsi="Arial" w:cs="Arial"/>
          <w:i/>
          <w:sz w:val="24"/>
          <w:szCs w:val="24"/>
        </w:rPr>
      </w:pPr>
      <w:r>
        <w:rPr>
          <w:rFonts w:ascii="Arial" w:hAnsi="Arial" w:cs="Arial"/>
          <w:i/>
          <w:sz w:val="24"/>
          <w:szCs w:val="24"/>
          <w:lang w:val="en-US"/>
        </w:rPr>
        <w:t>b</w:t>
      </w:r>
      <w:r w:rsidRPr="00407DE8">
        <w:rPr>
          <w:rFonts w:ascii="Arial" w:hAnsi="Arial" w:cs="Arial"/>
          <w:i/>
          <w:sz w:val="24"/>
          <w:szCs w:val="24"/>
        </w:rPr>
        <w:t>) при высоте подъема свыше 1000 мм долж</w:t>
      </w:r>
      <w:r>
        <w:rPr>
          <w:rFonts w:ascii="Arial" w:hAnsi="Arial" w:cs="Arial"/>
          <w:i/>
          <w:sz w:val="24"/>
          <w:szCs w:val="24"/>
        </w:rPr>
        <w:t>но</w:t>
      </w:r>
      <w:r w:rsidRPr="00407DE8">
        <w:rPr>
          <w:rFonts w:ascii="Arial" w:hAnsi="Arial" w:cs="Arial"/>
          <w:i/>
          <w:sz w:val="24"/>
          <w:szCs w:val="24"/>
        </w:rPr>
        <w:t xml:space="preserve"> быть предусмотрено ограждение высотой не менее 1100 мм, имеющ</w:t>
      </w:r>
      <w:r>
        <w:rPr>
          <w:rFonts w:ascii="Arial" w:hAnsi="Arial" w:cs="Arial"/>
          <w:i/>
          <w:sz w:val="24"/>
          <w:szCs w:val="24"/>
        </w:rPr>
        <w:t>е</w:t>
      </w:r>
      <w:r w:rsidRPr="00407DE8">
        <w:rPr>
          <w:rFonts w:ascii="Arial" w:hAnsi="Arial" w:cs="Arial"/>
          <w:i/>
          <w:sz w:val="24"/>
          <w:szCs w:val="24"/>
        </w:rPr>
        <w:t xml:space="preserve">е обшивку понизу высотой </w:t>
      </w:r>
      <w:r>
        <w:rPr>
          <w:rFonts w:ascii="Arial" w:hAnsi="Arial" w:cs="Arial"/>
          <w:i/>
          <w:sz w:val="24"/>
          <w:szCs w:val="24"/>
        </w:rPr>
        <w:t xml:space="preserve">не менее </w:t>
      </w:r>
      <w:r w:rsidRPr="00407DE8">
        <w:rPr>
          <w:rFonts w:ascii="Arial" w:hAnsi="Arial" w:cs="Arial"/>
          <w:i/>
          <w:sz w:val="24"/>
          <w:szCs w:val="24"/>
        </w:rPr>
        <w:t xml:space="preserve">100 мм над </w:t>
      </w:r>
      <w:r>
        <w:rPr>
          <w:rFonts w:ascii="Arial" w:hAnsi="Arial" w:cs="Arial"/>
          <w:i/>
          <w:sz w:val="24"/>
          <w:szCs w:val="24"/>
        </w:rPr>
        <w:t xml:space="preserve">уровнем </w:t>
      </w:r>
      <w:r w:rsidRPr="00407DE8">
        <w:rPr>
          <w:rFonts w:ascii="Arial" w:hAnsi="Arial" w:cs="Arial"/>
          <w:i/>
          <w:sz w:val="24"/>
          <w:szCs w:val="24"/>
        </w:rPr>
        <w:t>пол</w:t>
      </w:r>
      <w:r>
        <w:rPr>
          <w:rFonts w:ascii="Arial" w:hAnsi="Arial" w:cs="Arial"/>
          <w:i/>
          <w:sz w:val="24"/>
          <w:szCs w:val="24"/>
        </w:rPr>
        <w:t>а</w:t>
      </w:r>
      <w:r w:rsidRPr="00407DE8">
        <w:rPr>
          <w:rFonts w:ascii="Arial" w:hAnsi="Arial" w:cs="Arial"/>
          <w:i/>
          <w:sz w:val="24"/>
          <w:szCs w:val="24"/>
        </w:rPr>
        <w:t xml:space="preserve"> грузонесущего устройства. Между элементами ограждения не должен проходить шар диаметром 100 мм.</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Ограждение должно выдерживать нагрузку 300 Н, действующ</w:t>
      </w:r>
      <w:r>
        <w:rPr>
          <w:rFonts w:ascii="Arial" w:hAnsi="Arial" w:cs="Arial"/>
          <w:i/>
          <w:sz w:val="24"/>
          <w:szCs w:val="24"/>
        </w:rPr>
        <w:t>ую</w:t>
      </w:r>
      <w:r w:rsidRPr="00407DE8">
        <w:rPr>
          <w:rFonts w:ascii="Arial" w:hAnsi="Arial" w:cs="Arial"/>
          <w:i/>
          <w:sz w:val="24"/>
          <w:szCs w:val="24"/>
        </w:rPr>
        <w:t xml:space="preserve"> под прямым углом в любой точке и в любом направлении без остаточной деформации.</w:t>
      </w:r>
    </w:p>
    <w:p w:rsidR="00EF4772" w:rsidRPr="004E6B44" w:rsidRDefault="00EF4772" w:rsidP="00EF4772">
      <w:pPr>
        <w:spacing w:after="0" w:line="480" w:lineRule="auto"/>
        <w:ind w:right="3" w:firstLine="567"/>
        <w:jc w:val="both"/>
        <w:rPr>
          <w:rFonts w:ascii="Arial" w:hAnsi="Arial" w:cs="Arial"/>
          <w:b/>
          <w:sz w:val="24"/>
          <w:szCs w:val="24"/>
        </w:rPr>
      </w:pPr>
      <w:r w:rsidRPr="004E6B44">
        <w:rPr>
          <w:rFonts w:ascii="Arial" w:hAnsi="Arial" w:cs="Arial"/>
          <w:b/>
          <w:sz w:val="24"/>
          <w:szCs w:val="24"/>
        </w:rPr>
        <w:t>5.9.2 Чувствительные кромки, фотоэлементы или световые барьеры</w:t>
      </w:r>
    </w:p>
    <w:p w:rsidR="00EF4772" w:rsidRPr="00407DE8" w:rsidRDefault="00EF4772" w:rsidP="00EF4772">
      <w:pPr>
        <w:tabs>
          <w:tab w:val="center" w:pos="1140"/>
        </w:tabs>
        <w:spacing w:after="0" w:line="480" w:lineRule="auto"/>
        <w:ind w:firstLine="567"/>
        <w:jc w:val="both"/>
        <w:rPr>
          <w:rFonts w:ascii="Arial" w:hAnsi="Arial" w:cs="Arial"/>
          <w:sz w:val="24"/>
          <w:szCs w:val="24"/>
        </w:rPr>
      </w:pPr>
      <w:r w:rsidRPr="00407DE8">
        <w:rPr>
          <w:rFonts w:ascii="Arial" w:hAnsi="Arial" w:cs="Arial"/>
          <w:sz w:val="24"/>
          <w:szCs w:val="24"/>
        </w:rPr>
        <w:t xml:space="preserve">5.9.2.1 Общие положения </w:t>
      </w:r>
    </w:p>
    <w:p w:rsidR="00EF4772" w:rsidRPr="00407DE8" w:rsidRDefault="00EF4772" w:rsidP="00EF4772">
      <w:pPr>
        <w:tabs>
          <w:tab w:val="center" w:pos="1140"/>
        </w:tabs>
        <w:spacing w:after="0" w:line="480" w:lineRule="auto"/>
        <w:ind w:firstLine="567"/>
        <w:jc w:val="both"/>
        <w:rPr>
          <w:rFonts w:ascii="Arial" w:hAnsi="Arial" w:cs="Arial"/>
          <w:sz w:val="24"/>
          <w:szCs w:val="24"/>
        </w:rPr>
      </w:pPr>
      <w:r w:rsidRPr="00407DE8">
        <w:rPr>
          <w:rFonts w:ascii="Arial" w:hAnsi="Arial" w:cs="Arial"/>
          <w:sz w:val="24"/>
          <w:szCs w:val="24"/>
        </w:rPr>
        <w:t>Не имеющие ограждения стороны грузонесущего устройства, установленного в полностью огражденной шахте, должны быть оборудованы кромками безопасности, фотоэлементами или световыми барьерами, расположенными вдоль края пола грузонесущего устройства (первый луч на высоте не более 35 мм от пола).</w:t>
      </w:r>
    </w:p>
    <w:p w:rsidR="00EF4772" w:rsidRPr="00407DE8" w:rsidRDefault="00EF4772" w:rsidP="00EF4772">
      <w:pPr>
        <w:tabs>
          <w:tab w:val="center" w:pos="1140"/>
        </w:tabs>
        <w:spacing w:after="0" w:line="480" w:lineRule="auto"/>
        <w:ind w:firstLine="567"/>
        <w:jc w:val="both"/>
        <w:rPr>
          <w:rFonts w:ascii="Arial" w:hAnsi="Arial" w:cs="Arial"/>
          <w:sz w:val="24"/>
          <w:szCs w:val="24"/>
        </w:rPr>
      </w:pPr>
      <w:r w:rsidRPr="00407DE8">
        <w:rPr>
          <w:rFonts w:ascii="Arial" w:hAnsi="Arial" w:cs="Arial"/>
          <w:sz w:val="24"/>
          <w:szCs w:val="24"/>
        </w:rPr>
        <w:t xml:space="preserve">Не имеющие ограждения стороны установленного в частично огражденную шахту или без ограждения шахты грузонесущего устройства, расположенные на расстоянии от 10 до 100 мм от частичного ограждения шахты или смежных поверхностей, должны быть оборудованы кромками безопасности </w:t>
      </w:r>
      <w:r>
        <w:rPr>
          <w:rFonts w:ascii="Arial" w:hAnsi="Arial" w:cs="Arial"/>
          <w:sz w:val="24"/>
          <w:szCs w:val="24"/>
        </w:rPr>
        <w:t xml:space="preserve">или </w:t>
      </w:r>
      <w:r w:rsidRPr="00407DE8">
        <w:rPr>
          <w:rFonts w:ascii="Arial" w:hAnsi="Arial" w:cs="Arial"/>
          <w:sz w:val="24"/>
          <w:szCs w:val="24"/>
        </w:rPr>
        <w:t>фотоэлементами</w:t>
      </w:r>
      <w:r>
        <w:rPr>
          <w:rFonts w:ascii="Arial" w:hAnsi="Arial" w:cs="Arial"/>
          <w:sz w:val="24"/>
          <w:szCs w:val="24"/>
        </w:rPr>
        <w:t>,</w:t>
      </w:r>
      <w:r w:rsidRPr="00407DE8">
        <w:rPr>
          <w:rFonts w:ascii="Arial" w:hAnsi="Arial" w:cs="Arial"/>
          <w:sz w:val="24"/>
          <w:szCs w:val="24"/>
        </w:rPr>
        <w:t xml:space="preserve"> или световыми барьерами, расположенными вдоль края пола грузонесущего устройства (первый луч на высоте не более 35 мм от пола).</w:t>
      </w:r>
    </w:p>
    <w:p w:rsidR="00EF4772" w:rsidRPr="00407DE8" w:rsidRDefault="00EF4772" w:rsidP="00EF4772">
      <w:pPr>
        <w:tabs>
          <w:tab w:val="center" w:pos="1140"/>
        </w:tabs>
        <w:spacing w:after="0" w:line="480" w:lineRule="auto"/>
        <w:ind w:firstLine="567"/>
        <w:jc w:val="both"/>
        <w:rPr>
          <w:rFonts w:ascii="Arial" w:hAnsi="Arial" w:cs="Arial"/>
          <w:sz w:val="24"/>
          <w:szCs w:val="24"/>
        </w:rPr>
      </w:pPr>
      <w:r w:rsidRPr="00407DE8">
        <w:rPr>
          <w:rFonts w:ascii="Arial" w:hAnsi="Arial" w:cs="Arial"/>
          <w:sz w:val="24"/>
          <w:szCs w:val="24"/>
        </w:rPr>
        <w:t>Чувствительные кромки, фотоэлементы или световые барьеры также требуются на любых других поверхностях грузонесущего устройства, если существует риск защемления между его элементами и смежной поверхностью. Считается, что существует риск защемления, если поверхность грузонесущего устройства находится на расстоянии менее 100 мм от смежной поверхности.</w:t>
      </w:r>
    </w:p>
    <w:p w:rsidR="00EF4772" w:rsidRPr="00407DE8" w:rsidRDefault="00EF4772" w:rsidP="00EF4772">
      <w:pPr>
        <w:tabs>
          <w:tab w:val="center" w:pos="1140"/>
        </w:tabs>
        <w:spacing w:after="0" w:line="480" w:lineRule="auto"/>
        <w:ind w:firstLine="567"/>
        <w:jc w:val="both"/>
        <w:rPr>
          <w:rFonts w:ascii="Arial" w:hAnsi="Arial" w:cs="Arial"/>
          <w:sz w:val="24"/>
          <w:szCs w:val="24"/>
        </w:rPr>
      </w:pPr>
      <w:r w:rsidRPr="00407DE8">
        <w:rPr>
          <w:rFonts w:ascii="Arial" w:hAnsi="Arial" w:cs="Arial"/>
          <w:sz w:val="24"/>
          <w:szCs w:val="24"/>
        </w:rPr>
        <w:t xml:space="preserve">5.9.2.2 Срабатывание любой чувствительной кромки, фотоэлементов или светового барьера должно вызывать отключение электропитании двигателя и тормоза в направлении движения грузоподъемного устройства. Это должно быть достигнуто путем использования электрического устройства безопасности или цепи безопасности, </w:t>
      </w:r>
      <w:r w:rsidRPr="00407DE8">
        <w:rPr>
          <w:rFonts w:ascii="Arial" w:hAnsi="Arial" w:cs="Arial"/>
          <w:color w:val="000000" w:themeColor="text1"/>
          <w:sz w:val="24"/>
          <w:szCs w:val="24"/>
        </w:rPr>
        <w:t>отвечающим требованиям</w:t>
      </w:r>
      <w:r w:rsidRPr="00407DE8">
        <w:rPr>
          <w:rFonts w:ascii="Arial" w:hAnsi="Arial" w:cs="Arial"/>
          <w:sz w:val="24"/>
          <w:szCs w:val="24"/>
        </w:rPr>
        <w:t xml:space="preserve"> 5.5.11.</w:t>
      </w:r>
    </w:p>
    <w:p w:rsidR="00EF4772" w:rsidRPr="00407DE8" w:rsidRDefault="00EF4772" w:rsidP="00EF4772">
      <w:pPr>
        <w:tabs>
          <w:tab w:val="center" w:pos="1140"/>
        </w:tabs>
        <w:spacing w:after="0" w:line="480" w:lineRule="auto"/>
        <w:ind w:firstLine="567"/>
        <w:jc w:val="both"/>
        <w:rPr>
          <w:rFonts w:ascii="Arial" w:hAnsi="Arial" w:cs="Arial"/>
          <w:sz w:val="24"/>
          <w:szCs w:val="24"/>
        </w:rPr>
      </w:pPr>
      <w:r w:rsidRPr="00407DE8">
        <w:rPr>
          <w:rFonts w:ascii="Arial" w:hAnsi="Arial" w:cs="Arial"/>
          <w:sz w:val="24"/>
          <w:szCs w:val="24"/>
        </w:rPr>
        <w:t>5.9.2.3 Срабатывание этих электрических устройств безопасности должно вызвать остановку грузонесущего устройства до того, как будет превышено усилие защемления 30 Н. Усилие, необходимое для срабатывания любой чувствительной кромки, не должно превышать 30 Н при измерении на каждом ее конце и в средней точке.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5.9.2.4 При нахождении грузонесущего устройства в полностью огражденной шахте горизонтальное расстояние между чувствительными кромками, фотоэлементами или световыми барьерами и ограждением шахты не должно превышать 20 мм.</w:t>
      </w:r>
    </w:p>
    <w:p w:rsidR="00EF4772"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Горизонтальное расстояние между грузонесущим устройством и порогами посадочных площадок не должно превышать 20 мм</w:t>
      </w:r>
      <w:r>
        <w:rPr>
          <w:rFonts w:ascii="Arial" w:hAnsi="Arial" w:cs="Arial"/>
          <w:sz w:val="24"/>
          <w:szCs w:val="24"/>
        </w:rPr>
        <w:t xml:space="preserve"> (см рисунки 12, 13).</w:t>
      </w:r>
    </w:p>
    <w:p w:rsidR="00EF4772"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rPr>
        <w:t>Горизонтальные расстояния между грузонесущим устройством и частично огражденной шахтой или элементами строительной части см. на рисунке 14.</w:t>
      </w:r>
      <w:r>
        <w:rPr>
          <w:rFonts w:ascii="Arial" w:hAnsi="Arial" w:cs="Arial"/>
          <w:sz w:val="24"/>
          <w:szCs w:val="24"/>
        </w:rPr>
        <w:br w:type="page"/>
      </w:r>
    </w:p>
    <w:p w:rsidR="00EF4772" w:rsidRPr="00407DE8" w:rsidRDefault="00EF4772" w:rsidP="00EF4772">
      <w:pPr>
        <w:spacing w:after="0" w:line="480" w:lineRule="auto"/>
        <w:ind w:left="-5" w:right="37" w:firstLine="567"/>
        <w:jc w:val="both"/>
        <w:rPr>
          <w:rFonts w:ascii="Arial" w:hAnsi="Arial" w:cs="Arial"/>
          <w:sz w:val="24"/>
          <w:szCs w:val="24"/>
        </w:rPr>
      </w:pPr>
    </w:p>
    <w:p w:rsidR="00EF4772" w:rsidRPr="00407DE8" w:rsidRDefault="00EF4772" w:rsidP="00EF4772">
      <w:pPr>
        <w:spacing w:after="0" w:line="240" w:lineRule="auto"/>
        <w:ind w:left="-5" w:right="37"/>
        <w:jc w:val="center"/>
        <w:rPr>
          <w:rFonts w:ascii="Arial" w:hAnsi="Arial" w:cs="Arial"/>
          <w:sz w:val="24"/>
          <w:szCs w:val="24"/>
        </w:rPr>
      </w:pPr>
      <w:r>
        <w:rPr>
          <w:noProof/>
          <w:lang w:eastAsia="ru-RU"/>
        </w:rPr>
        <w:drawing>
          <wp:inline distT="0" distB="0" distL="0" distR="0" wp14:anchorId="12EE22FD" wp14:editId="54C105EC">
            <wp:extent cx="4171950" cy="3937566"/>
            <wp:effectExtent l="0" t="0" r="0"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27077" t="25404" r="33607" b="8599"/>
                    <a:stretch/>
                  </pic:blipFill>
                  <pic:spPr bwMode="auto">
                    <a:xfrm>
                      <a:off x="0" y="0"/>
                      <a:ext cx="4184554" cy="3949462"/>
                    </a:xfrm>
                    <a:prstGeom prst="rect">
                      <a:avLst/>
                    </a:prstGeom>
                    <a:ln>
                      <a:noFill/>
                    </a:ln>
                    <a:extLst>
                      <a:ext uri="{53640926-AAD7-44D8-BBD7-CCE9431645EC}">
                        <a14:shadowObscured xmlns:a14="http://schemas.microsoft.com/office/drawing/2010/main"/>
                      </a:ext>
                    </a:extLst>
                  </pic:spPr>
                </pic:pic>
              </a:graphicData>
            </a:graphic>
          </wp:inline>
        </w:drawing>
      </w:r>
    </w:p>
    <w:p w:rsidR="00EF4772" w:rsidRPr="00407DE8" w:rsidRDefault="00EF4772" w:rsidP="00EF4772">
      <w:pPr>
        <w:spacing w:after="0" w:line="240" w:lineRule="auto"/>
        <w:ind w:left="-5" w:right="37"/>
        <w:rPr>
          <w:rFonts w:ascii="Arial" w:hAnsi="Arial" w:cs="Arial"/>
          <w:sz w:val="24"/>
          <w:szCs w:val="24"/>
        </w:rPr>
      </w:pPr>
    </w:p>
    <w:p w:rsidR="00EF4772" w:rsidRPr="00407DE8" w:rsidRDefault="00EF4772" w:rsidP="00EF4772">
      <w:pPr>
        <w:spacing w:after="0" w:line="240" w:lineRule="auto"/>
        <w:ind w:left="-5" w:right="37"/>
        <w:rPr>
          <w:rFonts w:ascii="Arial" w:hAnsi="Arial" w:cs="Arial"/>
          <w:sz w:val="24"/>
          <w:szCs w:val="24"/>
        </w:rPr>
      </w:pPr>
    </w:p>
    <w:p w:rsidR="00EF4772" w:rsidRDefault="00EF4772" w:rsidP="00EF4772">
      <w:pPr>
        <w:spacing w:after="0" w:line="360" w:lineRule="auto"/>
        <w:ind w:right="6"/>
        <w:jc w:val="center"/>
        <w:rPr>
          <w:rFonts w:ascii="Arial" w:hAnsi="Arial" w:cs="Arial"/>
          <w:sz w:val="24"/>
          <w:szCs w:val="24"/>
        </w:rPr>
      </w:pPr>
      <w:r w:rsidRPr="00DC71B2">
        <w:rPr>
          <w:rFonts w:ascii="Arial" w:hAnsi="Arial" w:cs="Arial"/>
          <w:i/>
          <w:sz w:val="24"/>
          <w:szCs w:val="24"/>
        </w:rPr>
        <w:t>1</w:t>
      </w:r>
      <w:r>
        <w:rPr>
          <w:rFonts w:ascii="Arial" w:hAnsi="Arial" w:cs="Arial"/>
          <w:sz w:val="24"/>
          <w:szCs w:val="24"/>
        </w:rPr>
        <w:t xml:space="preserve"> — защитные устройства, требуемые если </w:t>
      </w:r>
      <w:r>
        <w:rPr>
          <w:rFonts w:ascii="Arial" w:hAnsi="Arial" w:cs="Arial"/>
          <w:sz w:val="24"/>
          <w:szCs w:val="24"/>
          <w:lang w:val="en-US"/>
        </w:rPr>
        <w:t>b</w:t>
      </w:r>
      <w:r>
        <w:rPr>
          <w:rFonts w:ascii="Arial" w:hAnsi="Arial" w:cs="Arial"/>
          <w:sz w:val="24"/>
          <w:szCs w:val="24"/>
          <w:vertAlign w:val="subscript"/>
        </w:rPr>
        <w:t>4</w:t>
      </w:r>
      <w:r>
        <w:rPr>
          <w:rFonts w:ascii="Arial" w:hAnsi="Arial" w:cs="Arial"/>
          <w:sz w:val="24"/>
          <w:szCs w:val="24"/>
        </w:rPr>
        <w:t xml:space="preserve"> менее 100 мм; </w:t>
      </w:r>
      <w:r w:rsidRPr="00DC71B2">
        <w:rPr>
          <w:rFonts w:ascii="Arial" w:hAnsi="Arial" w:cs="Arial"/>
          <w:i/>
          <w:sz w:val="24"/>
          <w:szCs w:val="24"/>
        </w:rPr>
        <w:t>2</w:t>
      </w:r>
      <w:r>
        <w:rPr>
          <w:rFonts w:ascii="Arial" w:hAnsi="Arial" w:cs="Arial"/>
          <w:i/>
          <w:sz w:val="24"/>
          <w:szCs w:val="24"/>
        </w:rPr>
        <w:t xml:space="preserve"> </w:t>
      </w:r>
      <w:r>
        <w:rPr>
          <w:rFonts w:ascii="Arial" w:hAnsi="Arial" w:cs="Arial"/>
          <w:sz w:val="24"/>
          <w:szCs w:val="24"/>
        </w:rPr>
        <w:t xml:space="preserve">— уровень посадочной площадки; </w:t>
      </w:r>
      <w:r w:rsidRPr="00DC71B2">
        <w:rPr>
          <w:rFonts w:ascii="Arial" w:hAnsi="Arial" w:cs="Arial"/>
          <w:i/>
          <w:sz w:val="24"/>
          <w:szCs w:val="24"/>
        </w:rPr>
        <w:t>3</w:t>
      </w:r>
      <w:r>
        <w:rPr>
          <w:rFonts w:ascii="Arial" w:hAnsi="Arial" w:cs="Arial"/>
          <w:sz w:val="24"/>
          <w:szCs w:val="24"/>
        </w:rPr>
        <w:t xml:space="preserve"> — грузонесущее устройство; </w:t>
      </w:r>
    </w:p>
    <w:p w:rsidR="00EF4772" w:rsidRDefault="00EF4772" w:rsidP="00EF4772">
      <w:pPr>
        <w:spacing w:after="0" w:line="360" w:lineRule="auto"/>
        <w:ind w:right="6"/>
        <w:jc w:val="center"/>
        <w:rPr>
          <w:rFonts w:ascii="Arial" w:hAnsi="Arial" w:cs="Arial"/>
          <w:sz w:val="24"/>
          <w:szCs w:val="24"/>
        </w:rPr>
      </w:pPr>
      <w:r w:rsidRPr="009D1C98">
        <w:rPr>
          <w:rFonts w:ascii="Arial" w:hAnsi="Arial" w:cs="Arial"/>
          <w:i/>
          <w:sz w:val="24"/>
          <w:szCs w:val="24"/>
        </w:rPr>
        <w:t>4</w:t>
      </w:r>
      <w:r>
        <w:rPr>
          <w:rFonts w:ascii="Arial" w:hAnsi="Arial" w:cs="Arial"/>
          <w:sz w:val="24"/>
          <w:szCs w:val="24"/>
        </w:rPr>
        <w:t xml:space="preserve"> — фартук (вертикальный щит)</w:t>
      </w:r>
    </w:p>
    <w:p w:rsidR="00EF4772" w:rsidRPr="00407DE8" w:rsidRDefault="00EF4772" w:rsidP="00EF4772">
      <w:pPr>
        <w:spacing w:after="0" w:line="240" w:lineRule="auto"/>
        <w:ind w:right="3"/>
        <w:rPr>
          <w:rFonts w:ascii="Arial" w:hAnsi="Arial" w:cs="Arial"/>
          <w:i/>
          <w:color w:val="0070C0"/>
          <w:sz w:val="24"/>
          <w:szCs w:val="24"/>
        </w:rPr>
      </w:pPr>
    </w:p>
    <w:tbl>
      <w:tblPr>
        <w:tblW w:w="9198" w:type="dxa"/>
        <w:tblInd w:w="40" w:type="dxa"/>
        <w:tblCellMar>
          <w:top w:w="41" w:type="dxa"/>
          <w:left w:w="0" w:type="dxa"/>
          <w:right w:w="0" w:type="dxa"/>
        </w:tblCellMar>
        <w:tblLook w:val="04A0" w:firstRow="1" w:lastRow="0" w:firstColumn="1" w:lastColumn="0" w:noHBand="0" w:noVBand="1"/>
      </w:tblPr>
      <w:tblGrid>
        <w:gridCol w:w="4011"/>
        <w:gridCol w:w="396"/>
        <w:gridCol w:w="64"/>
        <w:gridCol w:w="640"/>
        <w:gridCol w:w="66"/>
        <w:gridCol w:w="388"/>
        <w:gridCol w:w="1383"/>
        <w:gridCol w:w="2250"/>
      </w:tblGrid>
      <w:tr w:rsidR="00EF4772" w:rsidRPr="00884572" w:rsidTr="009E62A4">
        <w:trPr>
          <w:trHeight w:val="176"/>
        </w:trPr>
        <w:tc>
          <w:tcPr>
            <w:tcW w:w="4368" w:type="dxa"/>
            <w:tcBorders>
              <w:top w:val="single" w:sz="6" w:space="0" w:color="000000"/>
              <w:left w:val="single" w:sz="6" w:space="0" w:color="000000"/>
              <w:bottom w:val="double" w:sz="4" w:space="0" w:color="auto"/>
              <w:right w:val="single" w:sz="6" w:space="0" w:color="000000"/>
            </w:tcBorders>
            <w:shd w:val="clear" w:color="auto" w:fill="auto"/>
            <w:vAlign w:val="center"/>
          </w:tcPr>
          <w:p w:rsidR="00EF4772" w:rsidRPr="007C64A5" w:rsidRDefault="00EF4772" w:rsidP="009E62A4">
            <w:pPr>
              <w:spacing w:after="0" w:line="240" w:lineRule="auto"/>
              <w:jc w:val="center"/>
              <w:rPr>
                <w:rFonts w:ascii="Arial" w:hAnsi="Arial" w:cs="Arial"/>
                <w:szCs w:val="24"/>
              </w:rPr>
            </w:pPr>
            <w:r w:rsidRPr="007C64A5">
              <w:rPr>
                <w:rFonts w:ascii="Arial" w:hAnsi="Arial" w:cs="Arial"/>
                <w:szCs w:val="24"/>
              </w:rPr>
              <w:t>Описание</w:t>
            </w:r>
          </w:p>
        </w:tc>
        <w:tc>
          <w:tcPr>
            <w:tcW w:w="956" w:type="dxa"/>
            <w:gridSpan w:val="4"/>
            <w:tcBorders>
              <w:top w:val="single" w:sz="6" w:space="0" w:color="000000"/>
              <w:left w:val="single" w:sz="6" w:space="0" w:color="000000"/>
              <w:bottom w:val="double" w:sz="4" w:space="0" w:color="auto"/>
              <w:right w:val="nil"/>
            </w:tcBorders>
            <w:shd w:val="clear" w:color="auto" w:fill="auto"/>
            <w:vAlign w:val="center"/>
          </w:tcPr>
          <w:p w:rsidR="00EF4772" w:rsidRPr="007C64A5" w:rsidRDefault="00EF4772" w:rsidP="009E62A4">
            <w:pPr>
              <w:spacing w:after="0" w:line="240" w:lineRule="auto"/>
              <w:ind w:right="17"/>
              <w:jc w:val="center"/>
              <w:rPr>
                <w:rFonts w:ascii="Arial" w:hAnsi="Arial" w:cs="Arial"/>
                <w:szCs w:val="24"/>
              </w:rPr>
            </w:pPr>
            <w:r w:rsidRPr="007C64A5">
              <w:rPr>
                <w:rFonts w:ascii="Arial" w:hAnsi="Arial" w:cs="Arial"/>
                <w:szCs w:val="24"/>
              </w:rPr>
              <w:t xml:space="preserve"> Пункт</w:t>
            </w:r>
          </w:p>
        </w:tc>
        <w:tc>
          <w:tcPr>
            <w:tcW w:w="446" w:type="dxa"/>
            <w:tcBorders>
              <w:top w:val="single" w:sz="6" w:space="0" w:color="000000"/>
              <w:left w:val="nil"/>
              <w:bottom w:val="double" w:sz="4" w:space="0" w:color="auto"/>
              <w:right w:val="single" w:sz="6" w:space="0" w:color="000000"/>
            </w:tcBorders>
            <w:shd w:val="clear" w:color="auto" w:fill="auto"/>
            <w:vAlign w:val="center"/>
          </w:tcPr>
          <w:p w:rsidR="00EF4772" w:rsidRPr="007C64A5" w:rsidRDefault="00EF4772" w:rsidP="009E62A4">
            <w:pPr>
              <w:spacing w:after="0" w:line="240" w:lineRule="auto"/>
              <w:ind w:left="-639" w:hanging="66"/>
              <w:rPr>
                <w:rFonts w:ascii="Arial" w:hAnsi="Arial" w:cs="Arial"/>
                <w:szCs w:val="24"/>
              </w:rPr>
            </w:pPr>
            <w:r w:rsidRPr="007C64A5">
              <w:rPr>
                <w:rFonts w:ascii="Arial" w:hAnsi="Arial" w:cs="Arial"/>
                <w:szCs w:val="24"/>
              </w:rPr>
              <w:t xml:space="preserve">Se </w:t>
            </w:r>
          </w:p>
          <w:p w:rsidR="00EF4772" w:rsidRPr="007C64A5" w:rsidRDefault="00EF4772" w:rsidP="009E62A4">
            <w:pPr>
              <w:spacing w:after="0" w:line="240" w:lineRule="auto"/>
              <w:ind w:left="-17"/>
              <w:rPr>
                <w:rFonts w:ascii="Arial" w:hAnsi="Arial" w:cs="Arial"/>
                <w:szCs w:val="24"/>
              </w:rPr>
            </w:pPr>
          </w:p>
        </w:tc>
        <w:tc>
          <w:tcPr>
            <w:tcW w:w="1114" w:type="dxa"/>
            <w:tcBorders>
              <w:top w:val="single" w:sz="6" w:space="0" w:color="000000"/>
              <w:left w:val="single" w:sz="6" w:space="0" w:color="000000"/>
              <w:bottom w:val="double" w:sz="4" w:space="0" w:color="auto"/>
              <w:right w:val="single" w:sz="6" w:space="0" w:color="000000"/>
            </w:tcBorders>
            <w:shd w:val="clear" w:color="auto" w:fill="auto"/>
            <w:vAlign w:val="center"/>
          </w:tcPr>
          <w:p w:rsidR="00EF4772" w:rsidRPr="007C64A5" w:rsidRDefault="00EF4772" w:rsidP="009E62A4">
            <w:pPr>
              <w:spacing w:after="0" w:line="240" w:lineRule="auto"/>
              <w:jc w:val="center"/>
              <w:rPr>
                <w:rFonts w:ascii="Arial" w:hAnsi="Arial" w:cs="Arial"/>
                <w:szCs w:val="24"/>
              </w:rPr>
            </w:pPr>
            <w:r w:rsidRPr="007C64A5">
              <w:rPr>
                <w:rFonts w:ascii="Arial" w:hAnsi="Arial" w:cs="Arial"/>
                <w:szCs w:val="24"/>
              </w:rPr>
              <w:t xml:space="preserve">Обозначение </w:t>
            </w:r>
          </w:p>
        </w:tc>
        <w:tc>
          <w:tcPr>
            <w:tcW w:w="2314" w:type="dxa"/>
            <w:tcBorders>
              <w:top w:val="single" w:sz="6" w:space="0" w:color="000000"/>
              <w:left w:val="single" w:sz="6" w:space="0" w:color="000000"/>
              <w:bottom w:val="double" w:sz="4" w:space="0" w:color="auto"/>
              <w:right w:val="single" w:sz="6" w:space="0" w:color="000000"/>
            </w:tcBorders>
            <w:shd w:val="clear" w:color="auto" w:fill="auto"/>
            <w:vAlign w:val="center"/>
          </w:tcPr>
          <w:p w:rsidR="00EF4772" w:rsidRPr="007C64A5" w:rsidRDefault="00EF4772" w:rsidP="009E62A4">
            <w:pPr>
              <w:spacing w:after="0" w:line="240" w:lineRule="auto"/>
              <w:ind w:left="514" w:right="475"/>
              <w:jc w:val="center"/>
              <w:rPr>
                <w:rFonts w:ascii="Arial" w:hAnsi="Arial" w:cs="Arial"/>
                <w:szCs w:val="24"/>
              </w:rPr>
            </w:pPr>
            <w:r w:rsidRPr="007C64A5">
              <w:rPr>
                <w:rFonts w:ascii="Arial" w:hAnsi="Arial" w:cs="Arial"/>
                <w:szCs w:val="24"/>
              </w:rPr>
              <w:t>Размер, мм</w:t>
            </w:r>
          </w:p>
        </w:tc>
      </w:tr>
      <w:tr w:rsidR="00EF4772" w:rsidRPr="00407DE8" w:rsidTr="009E62A4">
        <w:trPr>
          <w:trHeight w:val="222"/>
        </w:trPr>
        <w:tc>
          <w:tcPr>
            <w:tcW w:w="4368" w:type="dxa"/>
            <w:vMerge w:val="restart"/>
            <w:tcBorders>
              <w:top w:val="double" w:sz="4" w:space="0" w:color="auto"/>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left="37"/>
              <w:rPr>
                <w:rFonts w:ascii="Arial" w:hAnsi="Arial" w:cs="Arial"/>
                <w:sz w:val="24"/>
                <w:szCs w:val="24"/>
              </w:rPr>
            </w:pPr>
            <w:r w:rsidRPr="00407DE8">
              <w:rPr>
                <w:rFonts w:ascii="Arial" w:hAnsi="Arial" w:cs="Arial"/>
                <w:sz w:val="24"/>
                <w:szCs w:val="24"/>
              </w:rPr>
              <w:t>Расстояние между ограждением шахты и краем грузонесущего устройства</w:t>
            </w:r>
          </w:p>
        </w:tc>
        <w:tc>
          <w:tcPr>
            <w:tcW w:w="448" w:type="dxa"/>
            <w:vMerge w:val="restart"/>
            <w:tcBorders>
              <w:top w:val="double" w:sz="4" w:space="0" w:color="auto"/>
              <w:left w:val="single" w:sz="6" w:space="0" w:color="000000"/>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509" w:type="dxa"/>
            <w:gridSpan w:val="3"/>
            <w:tcBorders>
              <w:top w:val="double" w:sz="4" w:space="0" w:color="auto"/>
              <w:left w:val="nil"/>
              <w:bottom w:val="nil"/>
              <w:right w:val="nil"/>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5.9.2.4</w:t>
            </w:r>
          </w:p>
        </w:tc>
        <w:tc>
          <w:tcPr>
            <w:tcW w:w="446" w:type="dxa"/>
            <w:vMerge w:val="restart"/>
            <w:tcBorders>
              <w:top w:val="double" w:sz="4" w:space="0" w:color="auto"/>
              <w:left w:val="nil"/>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 </w:t>
            </w:r>
          </w:p>
        </w:tc>
        <w:tc>
          <w:tcPr>
            <w:tcW w:w="1114" w:type="dxa"/>
            <w:vMerge w:val="restart"/>
            <w:tcBorders>
              <w:top w:val="double" w:sz="4" w:space="0" w:color="auto"/>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jc w:val="center"/>
              <w:rPr>
                <w:rFonts w:ascii="Arial" w:hAnsi="Arial" w:cs="Arial"/>
                <w:sz w:val="24"/>
                <w:szCs w:val="24"/>
              </w:rPr>
            </w:pPr>
            <w:r w:rsidRPr="00407DE8">
              <w:rPr>
                <w:rFonts w:ascii="Arial" w:hAnsi="Arial" w:cs="Arial"/>
                <w:sz w:val="24"/>
                <w:szCs w:val="24"/>
              </w:rPr>
              <w:t>b</w:t>
            </w:r>
            <w:r w:rsidRPr="00407DE8">
              <w:rPr>
                <w:rFonts w:ascii="Arial" w:hAnsi="Arial" w:cs="Arial"/>
                <w:sz w:val="24"/>
                <w:szCs w:val="24"/>
                <w:vertAlign w:val="subscript"/>
              </w:rPr>
              <w:t>3</w:t>
            </w:r>
            <w:r w:rsidRPr="00407DE8">
              <w:rPr>
                <w:rFonts w:ascii="Arial" w:hAnsi="Arial" w:cs="Arial"/>
                <w:sz w:val="24"/>
                <w:szCs w:val="24"/>
              </w:rPr>
              <w:t xml:space="preserve"> </w:t>
            </w:r>
          </w:p>
        </w:tc>
        <w:tc>
          <w:tcPr>
            <w:tcW w:w="2314" w:type="dxa"/>
            <w:vMerge w:val="restart"/>
            <w:tcBorders>
              <w:top w:val="double" w:sz="4" w:space="0" w:color="auto"/>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left="2"/>
              <w:jc w:val="center"/>
              <w:rPr>
                <w:rFonts w:ascii="Arial" w:hAnsi="Arial" w:cs="Arial"/>
                <w:sz w:val="24"/>
                <w:szCs w:val="24"/>
              </w:rPr>
            </w:pPr>
            <w:r w:rsidRPr="00407DE8">
              <w:rPr>
                <w:rFonts w:ascii="Arial" w:hAnsi="Arial" w:cs="Arial"/>
                <w:sz w:val="24"/>
                <w:szCs w:val="24"/>
              </w:rPr>
              <w:t xml:space="preserve">≤ 20 </w:t>
            </w:r>
          </w:p>
        </w:tc>
      </w:tr>
      <w:tr w:rsidR="00EF4772" w:rsidRPr="00407DE8" w:rsidTr="009E62A4">
        <w:trPr>
          <w:trHeight w:val="181"/>
        </w:trPr>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single" w:sz="6" w:space="0" w:color="000000"/>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509" w:type="dxa"/>
            <w:gridSpan w:val="3"/>
            <w:tcBorders>
              <w:top w:val="nil"/>
              <w:left w:val="nil"/>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nil"/>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r>
      <w:tr w:rsidR="00EF4772" w:rsidRPr="00407DE8" w:rsidTr="009E62A4">
        <w:trPr>
          <w:trHeight w:val="221"/>
        </w:trPr>
        <w:tc>
          <w:tcPr>
            <w:tcW w:w="4368"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left="37"/>
              <w:rPr>
                <w:rFonts w:ascii="Arial" w:hAnsi="Arial" w:cs="Arial"/>
                <w:sz w:val="24"/>
                <w:szCs w:val="24"/>
              </w:rPr>
            </w:pPr>
            <w:r w:rsidRPr="00407DE8">
              <w:rPr>
                <w:rFonts w:ascii="Arial" w:hAnsi="Arial" w:cs="Arial"/>
                <w:sz w:val="24"/>
                <w:szCs w:val="24"/>
              </w:rPr>
              <w:t>Расстояние между поручнем и неподвижной поверхностью</w:t>
            </w:r>
          </w:p>
        </w:tc>
        <w:tc>
          <w:tcPr>
            <w:tcW w:w="515" w:type="dxa"/>
            <w:gridSpan w:val="2"/>
            <w:vMerge w:val="restart"/>
            <w:tcBorders>
              <w:top w:val="single" w:sz="6" w:space="0" w:color="000000"/>
              <w:left w:val="single" w:sz="6" w:space="0" w:color="000000"/>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373" w:type="dxa"/>
            <w:tcBorders>
              <w:top w:val="single" w:sz="6" w:space="0" w:color="000000"/>
              <w:left w:val="nil"/>
              <w:bottom w:val="nil"/>
              <w:right w:val="nil"/>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5.9.7</w:t>
            </w:r>
          </w:p>
        </w:tc>
        <w:tc>
          <w:tcPr>
            <w:tcW w:w="68" w:type="dxa"/>
            <w:vMerge w:val="restart"/>
            <w:tcBorders>
              <w:top w:val="single" w:sz="6" w:space="0" w:color="000000"/>
              <w:left w:val="nil"/>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 </w:t>
            </w:r>
          </w:p>
        </w:tc>
        <w:tc>
          <w:tcPr>
            <w:tcW w:w="446" w:type="dxa"/>
            <w:vMerge w:val="restart"/>
            <w:tcBorders>
              <w:top w:val="single" w:sz="6" w:space="0" w:color="000000"/>
              <w:left w:val="nil"/>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1114"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jc w:val="center"/>
              <w:rPr>
                <w:rFonts w:ascii="Arial" w:hAnsi="Arial" w:cs="Arial"/>
                <w:sz w:val="24"/>
                <w:szCs w:val="24"/>
              </w:rPr>
            </w:pPr>
            <w:r w:rsidRPr="00407DE8">
              <w:rPr>
                <w:rFonts w:ascii="Arial" w:hAnsi="Arial" w:cs="Arial"/>
                <w:sz w:val="24"/>
                <w:szCs w:val="24"/>
              </w:rPr>
              <w:t>b</w:t>
            </w:r>
            <w:r w:rsidRPr="00407DE8">
              <w:rPr>
                <w:rFonts w:ascii="Arial" w:hAnsi="Arial" w:cs="Arial"/>
                <w:sz w:val="24"/>
                <w:szCs w:val="24"/>
                <w:vertAlign w:val="subscript"/>
              </w:rPr>
              <w:t>4</w:t>
            </w:r>
            <w:r w:rsidRPr="00407DE8">
              <w:rPr>
                <w:rFonts w:ascii="Arial" w:hAnsi="Arial" w:cs="Arial"/>
                <w:sz w:val="24"/>
                <w:szCs w:val="24"/>
              </w:rPr>
              <w:t xml:space="preserve"> </w:t>
            </w:r>
          </w:p>
        </w:tc>
        <w:tc>
          <w:tcPr>
            <w:tcW w:w="2314"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left="2"/>
              <w:jc w:val="center"/>
              <w:rPr>
                <w:rFonts w:ascii="Arial" w:hAnsi="Arial" w:cs="Arial"/>
                <w:sz w:val="24"/>
                <w:szCs w:val="24"/>
              </w:rPr>
            </w:pPr>
            <w:r w:rsidRPr="00407DE8">
              <w:rPr>
                <w:rFonts w:ascii="Arial" w:hAnsi="Arial" w:cs="Arial"/>
                <w:sz w:val="24"/>
                <w:szCs w:val="24"/>
              </w:rPr>
              <w:t xml:space="preserve">≥ 35 </w:t>
            </w:r>
          </w:p>
        </w:tc>
      </w:tr>
      <w:tr w:rsidR="00EF4772" w:rsidRPr="00407DE8" w:rsidTr="009E62A4">
        <w:trPr>
          <w:trHeight w:val="173"/>
        </w:trPr>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gridSpan w:val="2"/>
            <w:vMerge/>
            <w:tcBorders>
              <w:top w:val="nil"/>
              <w:left w:val="single" w:sz="6" w:space="0" w:color="000000"/>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373" w:type="dxa"/>
            <w:tcBorders>
              <w:top w:val="nil"/>
              <w:left w:val="nil"/>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nil"/>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nil"/>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r>
      <w:tr w:rsidR="00EF4772" w:rsidRPr="00407DE8" w:rsidTr="009E62A4">
        <w:trPr>
          <w:trHeight w:val="222"/>
        </w:trPr>
        <w:tc>
          <w:tcPr>
            <w:tcW w:w="4368"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left="37"/>
              <w:rPr>
                <w:rFonts w:ascii="Arial" w:hAnsi="Arial" w:cs="Arial"/>
                <w:sz w:val="24"/>
                <w:szCs w:val="24"/>
              </w:rPr>
            </w:pPr>
            <w:r w:rsidRPr="00407DE8">
              <w:rPr>
                <w:rFonts w:ascii="Arial" w:hAnsi="Arial" w:cs="Arial"/>
                <w:sz w:val="24"/>
                <w:szCs w:val="24"/>
              </w:rPr>
              <w:t>Расстояние между поручнем и движущейся относительно поручня поверхностью</w:t>
            </w:r>
          </w:p>
        </w:tc>
        <w:tc>
          <w:tcPr>
            <w:tcW w:w="515" w:type="dxa"/>
            <w:gridSpan w:val="2"/>
            <w:vMerge w:val="restart"/>
            <w:tcBorders>
              <w:top w:val="single" w:sz="6" w:space="0" w:color="000000"/>
              <w:left w:val="single" w:sz="6" w:space="0" w:color="000000"/>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373" w:type="dxa"/>
            <w:tcBorders>
              <w:top w:val="single" w:sz="6" w:space="0" w:color="000000"/>
              <w:left w:val="nil"/>
              <w:bottom w:val="nil"/>
              <w:right w:val="nil"/>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5.9.7</w:t>
            </w:r>
          </w:p>
        </w:tc>
        <w:tc>
          <w:tcPr>
            <w:tcW w:w="68" w:type="dxa"/>
            <w:vMerge w:val="restart"/>
            <w:tcBorders>
              <w:top w:val="single" w:sz="6" w:space="0" w:color="000000"/>
              <w:left w:val="nil"/>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 </w:t>
            </w:r>
          </w:p>
        </w:tc>
        <w:tc>
          <w:tcPr>
            <w:tcW w:w="446" w:type="dxa"/>
            <w:vMerge w:val="restart"/>
            <w:tcBorders>
              <w:top w:val="single" w:sz="6" w:space="0" w:color="000000"/>
              <w:left w:val="nil"/>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1114"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jc w:val="center"/>
              <w:rPr>
                <w:rFonts w:ascii="Arial" w:hAnsi="Arial" w:cs="Arial"/>
                <w:sz w:val="24"/>
                <w:szCs w:val="24"/>
              </w:rPr>
            </w:pPr>
            <w:r w:rsidRPr="00407DE8">
              <w:rPr>
                <w:rFonts w:ascii="Arial" w:hAnsi="Arial" w:cs="Arial"/>
                <w:sz w:val="24"/>
                <w:szCs w:val="24"/>
              </w:rPr>
              <w:t>b</w:t>
            </w:r>
            <w:r w:rsidRPr="00407DE8">
              <w:rPr>
                <w:rFonts w:ascii="Arial" w:hAnsi="Arial" w:cs="Arial"/>
                <w:sz w:val="24"/>
                <w:szCs w:val="24"/>
                <w:vertAlign w:val="subscript"/>
              </w:rPr>
              <w:t>4</w:t>
            </w:r>
            <w:r w:rsidRPr="00407DE8">
              <w:rPr>
                <w:rFonts w:ascii="Arial" w:hAnsi="Arial" w:cs="Arial"/>
                <w:sz w:val="24"/>
                <w:szCs w:val="24"/>
              </w:rPr>
              <w:t xml:space="preserve"> </w:t>
            </w:r>
          </w:p>
        </w:tc>
        <w:tc>
          <w:tcPr>
            <w:tcW w:w="2314"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jc w:val="center"/>
              <w:rPr>
                <w:rFonts w:ascii="Arial" w:hAnsi="Arial" w:cs="Arial"/>
                <w:sz w:val="24"/>
                <w:szCs w:val="24"/>
              </w:rPr>
            </w:pPr>
            <w:r w:rsidRPr="00407DE8">
              <w:rPr>
                <w:rFonts w:ascii="Arial" w:hAnsi="Arial" w:cs="Arial"/>
                <w:sz w:val="24"/>
                <w:szCs w:val="24"/>
              </w:rPr>
              <w:t xml:space="preserve">≥ 100 </w:t>
            </w:r>
          </w:p>
        </w:tc>
      </w:tr>
      <w:tr w:rsidR="00EF4772" w:rsidRPr="00407DE8" w:rsidTr="009E62A4">
        <w:trPr>
          <w:trHeight w:val="181"/>
        </w:trPr>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gridSpan w:val="2"/>
            <w:vMerge/>
            <w:tcBorders>
              <w:top w:val="nil"/>
              <w:left w:val="single" w:sz="6" w:space="0" w:color="000000"/>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373" w:type="dxa"/>
            <w:tcBorders>
              <w:top w:val="nil"/>
              <w:left w:val="nil"/>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nil"/>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nil"/>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r>
      <w:tr w:rsidR="00EF4772" w:rsidRPr="00407DE8" w:rsidTr="009E62A4">
        <w:trPr>
          <w:trHeight w:val="222"/>
        </w:trPr>
        <w:tc>
          <w:tcPr>
            <w:tcW w:w="4368"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left="37"/>
              <w:rPr>
                <w:rFonts w:ascii="Arial" w:hAnsi="Arial" w:cs="Arial"/>
                <w:sz w:val="24"/>
                <w:szCs w:val="24"/>
              </w:rPr>
            </w:pPr>
            <w:r w:rsidRPr="00407DE8">
              <w:rPr>
                <w:rFonts w:ascii="Arial" w:hAnsi="Arial" w:cs="Arial"/>
                <w:sz w:val="24"/>
                <w:szCs w:val="24"/>
              </w:rPr>
              <w:t>Высота вертикального щита</w:t>
            </w:r>
          </w:p>
        </w:tc>
        <w:tc>
          <w:tcPr>
            <w:tcW w:w="515" w:type="dxa"/>
            <w:gridSpan w:val="2"/>
            <w:vMerge w:val="restart"/>
            <w:tcBorders>
              <w:top w:val="single" w:sz="6" w:space="0" w:color="000000"/>
              <w:left w:val="single" w:sz="6" w:space="0" w:color="000000"/>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373" w:type="dxa"/>
            <w:tcBorders>
              <w:top w:val="single" w:sz="6" w:space="0" w:color="000000"/>
              <w:left w:val="nil"/>
              <w:bottom w:val="nil"/>
              <w:right w:val="nil"/>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5.9.3</w:t>
            </w:r>
          </w:p>
        </w:tc>
        <w:tc>
          <w:tcPr>
            <w:tcW w:w="68" w:type="dxa"/>
            <w:vMerge w:val="restart"/>
            <w:tcBorders>
              <w:top w:val="single" w:sz="6" w:space="0" w:color="000000"/>
              <w:left w:val="nil"/>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 </w:t>
            </w:r>
          </w:p>
        </w:tc>
        <w:tc>
          <w:tcPr>
            <w:tcW w:w="446" w:type="dxa"/>
            <w:vMerge w:val="restart"/>
            <w:tcBorders>
              <w:top w:val="single" w:sz="6" w:space="0" w:color="000000"/>
              <w:left w:val="nil"/>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1114"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jc w:val="center"/>
              <w:rPr>
                <w:rFonts w:ascii="Arial" w:hAnsi="Arial" w:cs="Arial"/>
                <w:sz w:val="24"/>
                <w:szCs w:val="24"/>
              </w:rPr>
            </w:pPr>
            <w:r w:rsidRPr="00407DE8">
              <w:rPr>
                <w:rFonts w:ascii="Arial" w:hAnsi="Arial" w:cs="Arial"/>
                <w:sz w:val="24"/>
                <w:szCs w:val="24"/>
              </w:rPr>
              <w:t>h</w:t>
            </w:r>
            <w:r w:rsidRPr="00407DE8">
              <w:rPr>
                <w:rFonts w:ascii="Arial" w:hAnsi="Arial" w:cs="Arial"/>
                <w:sz w:val="24"/>
                <w:szCs w:val="24"/>
                <w:vertAlign w:val="subscript"/>
              </w:rPr>
              <w:t>5</w:t>
            </w:r>
            <w:r w:rsidRPr="00407DE8">
              <w:rPr>
                <w:rFonts w:ascii="Arial" w:hAnsi="Arial" w:cs="Arial"/>
                <w:sz w:val="24"/>
                <w:szCs w:val="24"/>
              </w:rPr>
              <w:t xml:space="preserve"> </w:t>
            </w:r>
          </w:p>
        </w:tc>
        <w:tc>
          <w:tcPr>
            <w:tcW w:w="2314"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left="136"/>
              <w:rPr>
                <w:rFonts w:ascii="Arial" w:hAnsi="Arial" w:cs="Arial"/>
                <w:sz w:val="24"/>
                <w:szCs w:val="24"/>
              </w:rPr>
            </w:pPr>
            <w:r w:rsidRPr="00407DE8">
              <w:rPr>
                <w:rFonts w:ascii="Arial" w:hAnsi="Arial" w:cs="Arial"/>
                <w:sz w:val="24"/>
                <w:szCs w:val="24"/>
              </w:rPr>
              <w:t>Не менее половины зоны отпирания</w:t>
            </w:r>
          </w:p>
        </w:tc>
      </w:tr>
      <w:tr w:rsidR="00EF4772" w:rsidRPr="00407DE8" w:rsidTr="009E62A4">
        <w:trPr>
          <w:trHeight w:val="172"/>
        </w:trPr>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gridSpan w:val="2"/>
            <w:vMerge/>
            <w:tcBorders>
              <w:top w:val="nil"/>
              <w:left w:val="single" w:sz="6" w:space="0" w:color="000000"/>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373" w:type="dxa"/>
            <w:tcBorders>
              <w:top w:val="nil"/>
              <w:left w:val="nil"/>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nil"/>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nil"/>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r>
      <w:tr w:rsidR="00EF4772" w:rsidRPr="00407DE8" w:rsidTr="009E62A4">
        <w:trPr>
          <w:trHeight w:val="221"/>
        </w:trPr>
        <w:tc>
          <w:tcPr>
            <w:tcW w:w="4368"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left="37"/>
              <w:rPr>
                <w:rFonts w:ascii="Arial" w:hAnsi="Arial" w:cs="Arial"/>
                <w:sz w:val="24"/>
                <w:szCs w:val="24"/>
              </w:rPr>
            </w:pPr>
            <w:r w:rsidRPr="00407DE8">
              <w:rPr>
                <w:rFonts w:ascii="Arial" w:hAnsi="Arial" w:cs="Arial"/>
                <w:sz w:val="24"/>
                <w:szCs w:val="24"/>
              </w:rPr>
              <w:t>Высота установки поручня</w:t>
            </w:r>
          </w:p>
        </w:tc>
        <w:tc>
          <w:tcPr>
            <w:tcW w:w="515" w:type="dxa"/>
            <w:gridSpan w:val="2"/>
            <w:vMerge w:val="restart"/>
            <w:tcBorders>
              <w:top w:val="single" w:sz="6" w:space="0" w:color="000000"/>
              <w:left w:val="single" w:sz="6" w:space="0" w:color="000000"/>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373" w:type="dxa"/>
            <w:tcBorders>
              <w:top w:val="single" w:sz="6" w:space="0" w:color="000000"/>
              <w:left w:val="nil"/>
              <w:bottom w:val="nil"/>
              <w:right w:val="nil"/>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5.9.7</w:t>
            </w:r>
          </w:p>
        </w:tc>
        <w:tc>
          <w:tcPr>
            <w:tcW w:w="68" w:type="dxa"/>
            <w:vMerge w:val="restart"/>
            <w:tcBorders>
              <w:top w:val="single" w:sz="6" w:space="0" w:color="000000"/>
              <w:left w:val="nil"/>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 xml:space="preserve"> </w:t>
            </w:r>
          </w:p>
        </w:tc>
        <w:tc>
          <w:tcPr>
            <w:tcW w:w="446" w:type="dxa"/>
            <w:vMerge w:val="restart"/>
            <w:tcBorders>
              <w:top w:val="single" w:sz="6" w:space="0" w:color="000000"/>
              <w:left w:val="nil"/>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1114"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jc w:val="center"/>
              <w:rPr>
                <w:rFonts w:ascii="Arial" w:hAnsi="Arial" w:cs="Arial"/>
                <w:sz w:val="24"/>
                <w:szCs w:val="24"/>
              </w:rPr>
            </w:pPr>
            <w:r w:rsidRPr="00407DE8">
              <w:rPr>
                <w:rFonts w:ascii="Arial" w:hAnsi="Arial" w:cs="Arial"/>
                <w:sz w:val="24"/>
                <w:szCs w:val="24"/>
              </w:rPr>
              <w:t>h</w:t>
            </w:r>
            <w:r w:rsidRPr="00407DE8">
              <w:rPr>
                <w:rFonts w:ascii="Arial" w:hAnsi="Arial" w:cs="Arial"/>
                <w:sz w:val="24"/>
                <w:szCs w:val="24"/>
                <w:vertAlign w:val="subscript"/>
              </w:rPr>
              <w:t>6</w:t>
            </w:r>
            <w:r w:rsidRPr="00407DE8">
              <w:rPr>
                <w:rFonts w:ascii="Arial" w:hAnsi="Arial" w:cs="Arial"/>
                <w:sz w:val="24"/>
                <w:szCs w:val="24"/>
              </w:rPr>
              <w:t xml:space="preserve"> </w:t>
            </w:r>
          </w:p>
        </w:tc>
        <w:tc>
          <w:tcPr>
            <w:tcW w:w="2314"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ind w:left="2"/>
              <w:jc w:val="center"/>
              <w:rPr>
                <w:rFonts w:ascii="Arial" w:hAnsi="Arial" w:cs="Arial"/>
                <w:sz w:val="24"/>
                <w:szCs w:val="24"/>
              </w:rPr>
            </w:pPr>
            <w:r>
              <w:rPr>
                <w:rFonts w:ascii="Arial" w:hAnsi="Arial" w:cs="Arial"/>
                <w:sz w:val="24"/>
                <w:szCs w:val="24"/>
              </w:rPr>
              <w:t>От 850 до 950 мм</w:t>
            </w:r>
            <w:r w:rsidRPr="00407DE8">
              <w:rPr>
                <w:rFonts w:ascii="Arial" w:hAnsi="Arial" w:cs="Arial"/>
                <w:sz w:val="24"/>
                <w:szCs w:val="24"/>
              </w:rPr>
              <w:t xml:space="preserve"> </w:t>
            </w:r>
          </w:p>
        </w:tc>
      </w:tr>
      <w:tr w:rsidR="00EF4772" w:rsidRPr="00407DE8" w:rsidTr="009E62A4">
        <w:trPr>
          <w:trHeight w:val="193"/>
        </w:trPr>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gridSpan w:val="2"/>
            <w:vMerge/>
            <w:tcBorders>
              <w:top w:val="nil"/>
              <w:left w:val="single" w:sz="6" w:space="0" w:color="000000"/>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373" w:type="dxa"/>
            <w:tcBorders>
              <w:top w:val="nil"/>
              <w:left w:val="nil"/>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nil"/>
              <w:bottom w:val="single" w:sz="6" w:space="0" w:color="000000"/>
              <w:right w:val="nil"/>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nil"/>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407DE8" w:rsidRDefault="00EF4772" w:rsidP="009E62A4">
            <w:pPr>
              <w:spacing w:after="0" w:line="240" w:lineRule="auto"/>
              <w:rPr>
                <w:rFonts w:ascii="Arial" w:hAnsi="Arial" w:cs="Arial"/>
                <w:sz w:val="24"/>
                <w:szCs w:val="24"/>
              </w:rPr>
            </w:pPr>
          </w:p>
        </w:tc>
      </w:tr>
    </w:tbl>
    <w:p w:rsidR="00EF4772" w:rsidRPr="00407DE8" w:rsidRDefault="00EF4772" w:rsidP="00EF4772">
      <w:pPr>
        <w:spacing w:after="0" w:line="240" w:lineRule="auto"/>
        <w:ind w:right="3"/>
        <w:rPr>
          <w:rFonts w:ascii="Arial" w:hAnsi="Arial" w:cs="Arial"/>
          <w:i/>
          <w:color w:val="0070C0"/>
          <w:sz w:val="24"/>
          <w:szCs w:val="24"/>
        </w:rPr>
      </w:pPr>
      <w:r w:rsidRPr="00407DE8">
        <w:rPr>
          <w:rFonts w:ascii="Arial" w:hAnsi="Arial" w:cs="Arial"/>
          <w:i/>
          <w:color w:val="0070C0"/>
          <w:sz w:val="24"/>
          <w:szCs w:val="24"/>
        </w:rPr>
        <w:tab/>
      </w:r>
    </w:p>
    <w:p w:rsidR="00EF4772" w:rsidRDefault="00EF4772" w:rsidP="00EF4772">
      <w:pPr>
        <w:spacing w:after="0" w:line="360" w:lineRule="auto"/>
        <w:ind w:right="6"/>
        <w:jc w:val="center"/>
        <w:rPr>
          <w:rFonts w:ascii="Arial" w:hAnsi="Arial" w:cs="Arial"/>
          <w:sz w:val="24"/>
          <w:szCs w:val="24"/>
        </w:rPr>
      </w:pPr>
      <w:r>
        <w:rPr>
          <w:rFonts w:ascii="Arial" w:hAnsi="Arial" w:cs="Arial"/>
          <w:sz w:val="24"/>
          <w:szCs w:val="24"/>
        </w:rPr>
        <w:t xml:space="preserve">Рисунок 12 − Размеры и зазоры для </w:t>
      </w:r>
      <w:r w:rsidRPr="00407DE8">
        <w:rPr>
          <w:rFonts w:ascii="Arial" w:hAnsi="Arial" w:cs="Arial"/>
          <w:sz w:val="24"/>
          <w:szCs w:val="24"/>
        </w:rPr>
        <w:t>установленного в полностью огражденной шахте грузонесущего устройства</w:t>
      </w:r>
      <w:r>
        <w:rPr>
          <w:rFonts w:ascii="Arial" w:hAnsi="Arial" w:cs="Arial"/>
          <w:sz w:val="24"/>
          <w:szCs w:val="24"/>
        </w:rPr>
        <w:t>, не имеющего стен, потолка или перекрытия</w:t>
      </w:r>
    </w:p>
    <w:p w:rsidR="00EF4772" w:rsidRPr="00407DE8" w:rsidRDefault="00EF4772" w:rsidP="00EF4772">
      <w:pPr>
        <w:spacing w:after="0" w:line="240" w:lineRule="auto"/>
        <w:ind w:right="3"/>
        <w:rPr>
          <w:rFonts w:ascii="Arial" w:hAnsi="Arial" w:cs="Arial"/>
          <w:sz w:val="24"/>
          <w:szCs w:val="24"/>
        </w:rPr>
      </w:pPr>
    </w:p>
    <w:p w:rsidR="00EF4772" w:rsidRPr="00407DE8" w:rsidRDefault="00EF4772" w:rsidP="00EF4772">
      <w:pPr>
        <w:spacing w:after="0" w:line="240" w:lineRule="auto"/>
        <w:ind w:right="3"/>
        <w:rPr>
          <w:rFonts w:ascii="Arial" w:hAnsi="Arial" w:cs="Arial"/>
          <w:i/>
          <w:color w:val="0070C0"/>
          <w:sz w:val="24"/>
          <w:szCs w:val="24"/>
        </w:rPr>
      </w:pPr>
    </w:p>
    <w:p w:rsidR="00EF4772" w:rsidRPr="00407DE8" w:rsidRDefault="00EF4772" w:rsidP="00EF4772">
      <w:pPr>
        <w:spacing w:after="0" w:line="240" w:lineRule="auto"/>
        <w:ind w:right="3"/>
        <w:rPr>
          <w:rFonts w:ascii="Arial" w:hAnsi="Arial" w:cs="Arial"/>
          <w:i/>
          <w:color w:val="0070C0"/>
          <w:sz w:val="24"/>
          <w:szCs w:val="24"/>
        </w:rPr>
      </w:pPr>
    </w:p>
    <w:p w:rsidR="00EF4772" w:rsidRPr="00407DE8" w:rsidRDefault="00EF4772" w:rsidP="00EF4772">
      <w:pPr>
        <w:spacing w:after="0" w:line="240" w:lineRule="auto"/>
        <w:ind w:right="3"/>
        <w:jc w:val="center"/>
        <w:rPr>
          <w:rFonts w:ascii="Arial" w:hAnsi="Arial" w:cs="Arial"/>
          <w:i/>
          <w:color w:val="0070C0"/>
          <w:sz w:val="24"/>
          <w:szCs w:val="24"/>
        </w:rPr>
      </w:pPr>
      <w:r>
        <w:rPr>
          <w:noProof/>
          <w:lang w:eastAsia="ru-RU"/>
        </w:rPr>
        <w:drawing>
          <wp:inline distT="0" distB="0" distL="0" distR="0" wp14:anchorId="0C0D098D" wp14:editId="6B341F64">
            <wp:extent cx="4406747" cy="410381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35443" t="24078" r="32092" b="22152"/>
                    <a:stretch/>
                  </pic:blipFill>
                  <pic:spPr bwMode="auto">
                    <a:xfrm>
                      <a:off x="0" y="0"/>
                      <a:ext cx="4419617" cy="4115796"/>
                    </a:xfrm>
                    <a:prstGeom prst="rect">
                      <a:avLst/>
                    </a:prstGeom>
                    <a:ln>
                      <a:noFill/>
                    </a:ln>
                    <a:extLst>
                      <a:ext uri="{53640926-AAD7-44D8-BBD7-CCE9431645EC}">
                        <a14:shadowObscured xmlns:a14="http://schemas.microsoft.com/office/drawing/2010/main"/>
                      </a:ext>
                    </a:extLst>
                  </pic:spPr>
                </pic:pic>
              </a:graphicData>
            </a:graphic>
          </wp:inline>
        </w:drawing>
      </w:r>
    </w:p>
    <w:p w:rsidR="00EF4772" w:rsidRPr="00407DE8" w:rsidRDefault="00EF4772" w:rsidP="00EF4772">
      <w:pPr>
        <w:spacing w:after="0" w:line="240" w:lineRule="auto"/>
        <w:ind w:right="3"/>
        <w:jc w:val="center"/>
        <w:rPr>
          <w:rFonts w:ascii="Arial" w:hAnsi="Arial" w:cs="Arial"/>
          <w:sz w:val="24"/>
          <w:szCs w:val="24"/>
        </w:rPr>
      </w:pPr>
    </w:p>
    <w:p w:rsidR="00EF4772" w:rsidRPr="00407DE8" w:rsidRDefault="00EF4772" w:rsidP="00EF4772">
      <w:pPr>
        <w:spacing w:after="0" w:line="240" w:lineRule="auto"/>
        <w:ind w:right="3"/>
        <w:jc w:val="both"/>
        <w:rPr>
          <w:rFonts w:ascii="Arial" w:hAnsi="Arial" w:cs="Arial"/>
          <w:sz w:val="24"/>
          <w:szCs w:val="24"/>
        </w:rPr>
      </w:pPr>
    </w:p>
    <w:p w:rsidR="00EF4772" w:rsidRDefault="00EF4772" w:rsidP="00EF4772">
      <w:pPr>
        <w:spacing w:after="0" w:line="480" w:lineRule="auto"/>
        <w:ind w:right="6"/>
        <w:jc w:val="center"/>
        <w:rPr>
          <w:rFonts w:ascii="Arial" w:hAnsi="Arial" w:cs="Arial"/>
          <w:sz w:val="24"/>
          <w:szCs w:val="24"/>
        </w:rPr>
      </w:pPr>
      <w:r>
        <w:rPr>
          <w:rFonts w:ascii="Arial" w:hAnsi="Arial" w:cs="Arial"/>
          <w:i/>
          <w:sz w:val="24"/>
          <w:szCs w:val="24"/>
        </w:rPr>
        <w:t>1</w:t>
      </w:r>
      <w:r>
        <w:rPr>
          <w:rFonts w:ascii="Arial" w:hAnsi="Arial" w:cs="Arial"/>
          <w:sz w:val="24"/>
          <w:szCs w:val="24"/>
        </w:rPr>
        <w:t xml:space="preserve"> — ограждение грузонесущего устройства; </w:t>
      </w:r>
      <w:r>
        <w:rPr>
          <w:rFonts w:ascii="Arial" w:hAnsi="Arial" w:cs="Arial"/>
          <w:i/>
          <w:sz w:val="24"/>
          <w:szCs w:val="24"/>
        </w:rPr>
        <w:t>2</w:t>
      </w:r>
      <w:r>
        <w:rPr>
          <w:rFonts w:ascii="Arial" w:hAnsi="Arial" w:cs="Arial"/>
          <w:sz w:val="24"/>
          <w:szCs w:val="24"/>
        </w:rPr>
        <w:t xml:space="preserve"> — уровень посадочной площадки; </w:t>
      </w:r>
    </w:p>
    <w:p w:rsidR="00EF4772" w:rsidRDefault="00EF4772" w:rsidP="00EF4772">
      <w:pPr>
        <w:spacing w:after="0" w:line="480" w:lineRule="auto"/>
        <w:ind w:right="6"/>
        <w:jc w:val="center"/>
        <w:rPr>
          <w:rFonts w:ascii="Arial" w:hAnsi="Arial" w:cs="Arial"/>
          <w:sz w:val="24"/>
          <w:szCs w:val="24"/>
        </w:rPr>
      </w:pPr>
      <w:r>
        <w:rPr>
          <w:rFonts w:ascii="Arial" w:hAnsi="Arial" w:cs="Arial"/>
          <w:i/>
          <w:sz w:val="24"/>
          <w:szCs w:val="24"/>
        </w:rPr>
        <w:t>3</w:t>
      </w:r>
      <w:r>
        <w:rPr>
          <w:rFonts w:ascii="Arial" w:hAnsi="Arial" w:cs="Arial"/>
          <w:sz w:val="24"/>
          <w:szCs w:val="24"/>
        </w:rPr>
        <w:t xml:space="preserve"> — пол грузонесущего устройства; </w:t>
      </w:r>
      <w:r>
        <w:rPr>
          <w:rFonts w:ascii="Arial" w:hAnsi="Arial" w:cs="Arial"/>
          <w:i/>
          <w:sz w:val="24"/>
          <w:szCs w:val="24"/>
        </w:rPr>
        <w:t>4</w:t>
      </w:r>
      <w:r>
        <w:rPr>
          <w:rFonts w:ascii="Arial" w:hAnsi="Arial" w:cs="Arial"/>
          <w:sz w:val="24"/>
          <w:szCs w:val="24"/>
        </w:rPr>
        <w:t xml:space="preserve"> — фартук (вертикальный щит); </w:t>
      </w:r>
    </w:p>
    <w:p w:rsidR="00EF4772" w:rsidRDefault="00EF4772" w:rsidP="00EF4772">
      <w:pPr>
        <w:spacing w:after="0" w:line="480" w:lineRule="auto"/>
        <w:ind w:right="6"/>
        <w:jc w:val="center"/>
        <w:rPr>
          <w:rFonts w:ascii="Arial" w:hAnsi="Arial" w:cs="Arial"/>
          <w:sz w:val="24"/>
          <w:szCs w:val="24"/>
        </w:rPr>
      </w:pPr>
      <w:r>
        <w:rPr>
          <w:rFonts w:ascii="Arial" w:hAnsi="Arial" w:cs="Arial"/>
          <w:i/>
          <w:sz w:val="24"/>
          <w:szCs w:val="24"/>
        </w:rPr>
        <w:t>5</w:t>
      </w:r>
      <w:r>
        <w:rPr>
          <w:rFonts w:ascii="Arial" w:hAnsi="Arial" w:cs="Arial"/>
          <w:sz w:val="24"/>
          <w:szCs w:val="24"/>
        </w:rPr>
        <w:t xml:space="preserve"> — перекрытие грузонесущего устройства</w:t>
      </w:r>
    </w:p>
    <w:p w:rsidR="00EF4772" w:rsidRPr="00407DE8" w:rsidRDefault="00EF4772" w:rsidP="00EF4772">
      <w:pPr>
        <w:spacing w:after="0" w:line="240" w:lineRule="auto"/>
        <w:ind w:right="3"/>
        <w:rPr>
          <w:rFonts w:ascii="Arial" w:hAnsi="Arial" w:cs="Arial"/>
          <w:sz w:val="24"/>
          <w:szCs w:val="24"/>
        </w:rPr>
      </w:pPr>
    </w:p>
    <w:tbl>
      <w:tblPr>
        <w:tblW w:w="8804" w:type="dxa"/>
        <w:tblInd w:w="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0" w:type="dxa"/>
          <w:right w:w="0" w:type="dxa"/>
        </w:tblCellMar>
        <w:tblLook w:val="04A0" w:firstRow="1" w:lastRow="0" w:firstColumn="1" w:lastColumn="0" w:noHBand="0" w:noVBand="1"/>
      </w:tblPr>
      <w:tblGrid>
        <w:gridCol w:w="3216"/>
        <w:gridCol w:w="20"/>
        <w:gridCol w:w="1903"/>
        <w:gridCol w:w="20"/>
        <w:gridCol w:w="1488"/>
        <w:gridCol w:w="2157"/>
      </w:tblGrid>
      <w:tr w:rsidR="00EF4772" w:rsidRPr="00884572" w:rsidTr="009E62A4">
        <w:trPr>
          <w:trHeight w:val="355"/>
        </w:trPr>
        <w:tc>
          <w:tcPr>
            <w:tcW w:w="3216" w:type="dxa"/>
            <w:tcBorders>
              <w:bottom w:val="double" w:sz="4" w:space="0" w:color="auto"/>
            </w:tcBorders>
            <w:shd w:val="clear" w:color="auto" w:fill="auto"/>
            <w:vAlign w:val="center"/>
          </w:tcPr>
          <w:p w:rsidR="00EF4772" w:rsidRPr="007C64A5" w:rsidRDefault="00EF4772" w:rsidP="009E62A4">
            <w:pPr>
              <w:spacing w:after="0" w:line="240" w:lineRule="auto"/>
              <w:jc w:val="center"/>
              <w:rPr>
                <w:rFonts w:ascii="Arial" w:hAnsi="Arial" w:cs="Arial"/>
                <w:szCs w:val="24"/>
              </w:rPr>
            </w:pPr>
            <w:r w:rsidRPr="007C64A5">
              <w:rPr>
                <w:rFonts w:ascii="Arial" w:hAnsi="Arial" w:cs="Arial"/>
                <w:szCs w:val="24"/>
              </w:rPr>
              <w:t>Описание</w:t>
            </w:r>
          </w:p>
        </w:tc>
        <w:tc>
          <w:tcPr>
            <w:tcW w:w="1923" w:type="dxa"/>
            <w:gridSpan w:val="2"/>
            <w:tcBorders>
              <w:bottom w:val="double" w:sz="4" w:space="0" w:color="auto"/>
              <w:right w:val="nil"/>
            </w:tcBorders>
            <w:shd w:val="clear" w:color="auto" w:fill="auto"/>
            <w:vAlign w:val="center"/>
          </w:tcPr>
          <w:p w:rsidR="00EF4772" w:rsidRPr="007C64A5" w:rsidRDefault="00EF4772" w:rsidP="009E62A4">
            <w:pPr>
              <w:spacing w:after="0" w:line="240" w:lineRule="auto"/>
              <w:ind w:right="17"/>
              <w:jc w:val="center"/>
              <w:rPr>
                <w:rFonts w:ascii="Arial" w:hAnsi="Arial" w:cs="Arial"/>
                <w:szCs w:val="24"/>
              </w:rPr>
            </w:pPr>
            <w:r w:rsidRPr="007C64A5">
              <w:rPr>
                <w:rFonts w:ascii="Arial" w:hAnsi="Arial" w:cs="Arial"/>
                <w:szCs w:val="24"/>
              </w:rPr>
              <w:t>Пункт</w:t>
            </w:r>
          </w:p>
        </w:tc>
        <w:tc>
          <w:tcPr>
            <w:tcW w:w="20" w:type="dxa"/>
            <w:tcBorders>
              <w:left w:val="nil"/>
              <w:bottom w:val="double" w:sz="4" w:space="0" w:color="auto"/>
            </w:tcBorders>
            <w:shd w:val="clear" w:color="auto" w:fill="auto"/>
            <w:vAlign w:val="center"/>
          </w:tcPr>
          <w:p w:rsidR="00EF4772" w:rsidRPr="007C64A5" w:rsidRDefault="00EF4772" w:rsidP="009E62A4">
            <w:pPr>
              <w:spacing w:after="0" w:line="240" w:lineRule="auto"/>
              <w:ind w:left="-639" w:firstLine="90"/>
              <w:jc w:val="center"/>
              <w:rPr>
                <w:rFonts w:ascii="Arial" w:hAnsi="Arial" w:cs="Arial"/>
                <w:szCs w:val="24"/>
              </w:rPr>
            </w:pPr>
            <w:r w:rsidRPr="007C64A5">
              <w:rPr>
                <w:rFonts w:ascii="Arial" w:hAnsi="Arial" w:cs="Arial"/>
                <w:szCs w:val="24"/>
              </w:rPr>
              <w:t>Se</w:t>
            </w:r>
          </w:p>
          <w:p w:rsidR="00EF4772" w:rsidRPr="007C64A5" w:rsidRDefault="00EF4772" w:rsidP="009E62A4">
            <w:pPr>
              <w:spacing w:after="0" w:line="240" w:lineRule="auto"/>
              <w:ind w:left="-17"/>
              <w:jc w:val="center"/>
              <w:rPr>
                <w:rFonts w:ascii="Arial" w:hAnsi="Arial" w:cs="Arial"/>
                <w:szCs w:val="24"/>
              </w:rPr>
            </w:pPr>
          </w:p>
        </w:tc>
        <w:tc>
          <w:tcPr>
            <w:tcW w:w="1488" w:type="dxa"/>
            <w:tcBorders>
              <w:bottom w:val="double" w:sz="4" w:space="0" w:color="auto"/>
            </w:tcBorders>
            <w:shd w:val="clear" w:color="auto" w:fill="auto"/>
            <w:vAlign w:val="center"/>
          </w:tcPr>
          <w:p w:rsidR="00EF4772" w:rsidRPr="007C64A5" w:rsidRDefault="00EF4772" w:rsidP="009E62A4">
            <w:pPr>
              <w:spacing w:after="0" w:line="240" w:lineRule="auto"/>
              <w:jc w:val="center"/>
              <w:rPr>
                <w:rFonts w:ascii="Arial" w:hAnsi="Arial" w:cs="Arial"/>
                <w:szCs w:val="24"/>
              </w:rPr>
            </w:pPr>
            <w:r w:rsidRPr="007C64A5">
              <w:rPr>
                <w:rFonts w:ascii="Arial" w:hAnsi="Arial" w:cs="Arial"/>
                <w:szCs w:val="24"/>
              </w:rPr>
              <w:t>Обозначение</w:t>
            </w:r>
          </w:p>
        </w:tc>
        <w:tc>
          <w:tcPr>
            <w:tcW w:w="2157" w:type="dxa"/>
            <w:tcBorders>
              <w:bottom w:val="double" w:sz="4" w:space="0" w:color="auto"/>
            </w:tcBorders>
            <w:shd w:val="clear" w:color="auto" w:fill="auto"/>
            <w:vAlign w:val="center"/>
          </w:tcPr>
          <w:p w:rsidR="00EF4772" w:rsidRPr="007C64A5" w:rsidRDefault="00EF4772" w:rsidP="009E62A4">
            <w:pPr>
              <w:spacing w:after="0" w:line="240" w:lineRule="auto"/>
              <w:ind w:left="514" w:right="475"/>
              <w:jc w:val="center"/>
              <w:rPr>
                <w:rFonts w:ascii="Arial" w:hAnsi="Arial" w:cs="Arial"/>
                <w:szCs w:val="24"/>
              </w:rPr>
            </w:pPr>
            <w:r w:rsidRPr="007C64A5">
              <w:rPr>
                <w:rFonts w:ascii="Arial" w:hAnsi="Arial" w:cs="Arial"/>
                <w:szCs w:val="24"/>
              </w:rPr>
              <w:t>Размер, мм</w:t>
            </w:r>
          </w:p>
        </w:tc>
      </w:tr>
      <w:tr w:rsidR="00EF4772" w:rsidRPr="00407DE8" w:rsidTr="009E62A4">
        <w:trPr>
          <w:trHeight w:val="828"/>
        </w:trPr>
        <w:tc>
          <w:tcPr>
            <w:tcW w:w="3216" w:type="dxa"/>
            <w:tcBorders>
              <w:top w:val="double" w:sz="4" w:space="0" w:color="auto"/>
              <w:right w:val="nil"/>
            </w:tcBorders>
            <w:shd w:val="clear" w:color="auto" w:fill="auto"/>
          </w:tcPr>
          <w:p w:rsidR="00EF4772" w:rsidRPr="00407DE8" w:rsidRDefault="00EF4772" w:rsidP="009E62A4">
            <w:pPr>
              <w:spacing w:after="0" w:line="240" w:lineRule="auto"/>
              <w:ind w:left="37"/>
              <w:rPr>
                <w:rFonts w:ascii="Arial" w:hAnsi="Arial" w:cs="Arial"/>
                <w:sz w:val="24"/>
                <w:szCs w:val="24"/>
              </w:rPr>
            </w:pPr>
            <w:r w:rsidRPr="00407DE8">
              <w:rPr>
                <w:rFonts w:ascii="Arial" w:hAnsi="Arial" w:cs="Arial"/>
                <w:sz w:val="24"/>
                <w:szCs w:val="24"/>
              </w:rPr>
              <w:t>Расстояние между ограждением шахты и краем грузонесущего устройства</w:t>
            </w:r>
          </w:p>
        </w:tc>
        <w:tc>
          <w:tcPr>
            <w:tcW w:w="20" w:type="dxa"/>
            <w:tcBorders>
              <w:top w:val="double" w:sz="4" w:space="0" w:color="auto"/>
              <w:left w:val="nil"/>
              <w:bottom w:val="single" w:sz="4" w:space="0" w:color="auto"/>
            </w:tcBorders>
            <w:shd w:val="clear" w:color="auto" w:fill="auto"/>
          </w:tcPr>
          <w:p w:rsidR="00EF4772" w:rsidRPr="00407DE8" w:rsidRDefault="00EF4772" w:rsidP="009E62A4">
            <w:pPr>
              <w:spacing w:after="0" w:line="240" w:lineRule="auto"/>
              <w:rPr>
                <w:rFonts w:ascii="Arial" w:hAnsi="Arial" w:cs="Arial"/>
                <w:sz w:val="24"/>
                <w:szCs w:val="24"/>
              </w:rPr>
            </w:pPr>
          </w:p>
        </w:tc>
        <w:tc>
          <w:tcPr>
            <w:tcW w:w="1903" w:type="dxa"/>
            <w:tcBorders>
              <w:top w:val="double" w:sz="4" w:space="0" w:color="auto"/>
              <w:bottom w:val="single" w:sz="4" w:space="0" w:color="auto"/>
              <w:right w:val="nil"/>
            </w:tcBorders>
            <w:shd w:val="clear" w:color="auto" w:fill="auto"/>
          </w:tcPr>
          <w:p w:rsidR="00EF4772" w:rsidRPr="00407DE8" w:rsidRDefault="00EF4772" w:rsidP="009E62A4">
            <w:pPr>
              <w:spacing w:after="0" w:line="240" w:lineRule="auto"/>
              <w:jc w:val="center"/>
              <w:rPr>
                <w:rFonts w:ascii="Arial" w:hAnsi="Arial" w:cs="Arial"/>
                <w:sz w:val="24"/>
                <w:szCs w:val="24"/>
              </w:rPr>
            </w:pPr>
            <w:r w:rsidRPr="00407DE8">
              <w:rPr>
                <w:rFonts w:ascii="Arial" w:hAnsi="Arial" w:cs="Arial"/>
                <w:sz w:val="24"/>
                <w:szCs w:val="24"/>
              </w:rPr>
              <w:t>5.9.2.4</w:t>
            </w:r>
          </w:p>
        </w:tc>
        <w:tc>
          <w:tcPr>
            <w:tcW w:w="20" w:type="dxa"/>
            <w:tcBorders>
              <w:top w:val="double" w:sz="4" w:space="0" w:color="auto"/>
              <w:left w:val="nil"/>
            </w:tcBorders>
            <w:shd w:val="clear" w:color="auto" w:fill="auto"/>
          </w:tcPr>
          <w:p w:rsidR="00EF4772" w:rsidRPr="00407DE8" w:rsidRDefault="00EF4772" w:rsidP="009E62A4">
            <w:pPr>
              <w:spacing w:after="0" w:line="240" w:lineRule="auto"/>
              <w:jc w:val="center"/>
              <w:rPr>
                <w:rFonts w:ascii="Arial" w:hAnsi="Arial" w:cs="Arial"/>
                <w:sz w:val="24"/>
                <w:szCs w:val="24"/>
              </w:rPr>
            </w:pPr>
          </w:p>
        </w:tc>
        <w:tc>
          <w:tcPr>
            <w:tcW w:w="1488" w:type="dxa"/>
            <w:tcBorders>
              <w:top w:val="double" w:sz="4" w:space="0" w:color="auto"/>
            </w:tcBorders>
            <w:shd w:val="clear" w:color="auto" w:fill="auto"/>
          </w:tcPr>
          <w:p w:rsidR="00EF4772" w:rsidRPr="00407DE8" w:rsidRDefault="00EF4772" w:rsidP="009E62A4">
            <w:pPr>
              <w:spacing w:after="0" w:line="240" w:lineRule="auto"/>
              <w:jc w:val="center"/>
              <w:rPr>
                <w:rFonts w:ascii="Arial" w:hAnsi="Arial" w:cs="Arial"/>
                <w:sz w:val="24"/>
                <w:szCs w:val="24"/>
              </w:rPr>
            </w:pPr>
            <w:r w:rsidRPr="00407DE8">
              <w:rPr>
                <w:rFonts w:ascii="Arial" w:hAnsi="Arial" w:cs="Arial"/>
                <w:sz w:val="24"/>
                <w:szCs w:val="24"/>
              </w:rPr>
              <w:t>b</w:t>
            </w:r>
            <w:r w:rsidRPr="00407DE8">
              <w:rPr>
                <w:rFonts w:ascii="Arial" w:hAnsi="Arial" w:cs="Arial"/>
                <w:sz w:val="24"/>
                <w:szCs w:val="24"/>
                <w:vertAlign w:val="subscript"/>
              </w:rPr>
              <w:t>3</w:t>
            </w:r>
          </w:p>
        </w:tc>
        <w:tc>
          <w:tcPr>
            <w:tcW w:w="2157" w:type="dxa"/>
            <w:tcBorders>
              <w:top w:val="double" w:sz="4" w:space="0" w:color="auto"/>
            </w:tcBorders>
            <w:shd w:val="clear" w:color="auto" w:fill="auto"/>
          </w:tcPr>
          <w:p w:rsidR="00EF4772" w:rsidRPr="00407DE8" w:rsidRDefault="00EF4772" w:rsidP="009E62A4">
            <w:pPr>
              <w:spacing w:after="0" w:line="240" w:lineRule="auto"/>
              <w:jc w:val="center"/>
              <w:rPr>
                <w:rFonts w:ascii="Arial" w:hAnsi="Arial" w:cs="Arial"/>
                <w:sz w:val="24"/>
                <w:szCs w:val="24"/>
              </w:rPr>
            </w:pPr>
            <w:r w:rsidRPr="00407DE8">
              <w:rPr>
                <w:rFonts w:ascii="Arial" w:hAnsi="Arial" w:cs="Arial"/>
                <w:sz w:val="24"/>
                <w:szCs w:val="24"/>
              </w:rPr>
              <w:t>≤ 20</w:t>
            </w:r>
          </w:p>
        </w:tc>
      </w:tr>
      <w:tr w:rsidR="00EF4772" w:rsidRPr="00407DE8" w:rsidTr="009E62A4">
        <w:trPr>
          <w:trHeight w:val="603"/>
        </w:trPr>
        <w:tc>
          <w:tcPr>
            <w:tcW w:w="3216" w:type="dxa"/>
            <w:shd w:val="clear" w:color="auto" w:fill="auto"/>
          </w:tcPr>
          <w:p w:rsidR="00EF4772" w:rsidRPr="00407DE8" w:rsidRDefault="00EF4772" w:rsidP="009E62A4">
            <w:pPr>
              <w:tabs>
                <w:tab w:val="left" w:pos="284"/>
              </w:tabs>
              <w:spacing w:after="0" w:line="240" w:lineRule="auto"/>
              <w:ind w:left="-9" w:firstLine="9"/>
              <w:rPr>
                <w:rFonts w:ascii="Arial" w:hAnsi="Arial" w:cs="Arial"/>
                <w:sz w:val="24"/>
                <w:szCs w:val="24"/>
              </w:rPr>
            </w:pPr>
            <w:r w:rsidRPr="00407DE8">
              <w:rPr>
                <w:rFonts w:ascii="Arial" w:hAnsi="Arial" w:cs="Arial"/>
                <w:sz w:val="24"/>
                <w:szCs w:val="24"/>
              </w:rPr>
              <w:t>Высота вертикального щита</w:t>
            </w:r>
          </w:p>
        </w:tc>
        <w:tc>
          <w:tcPr>
            <w:tcW w:w="1923" w:type="dxa"/>
            <w:gridSpan w:val="2"/>
            <w:tcBorders>
              <w:right w:val="nil"/>
            </w:tcBorders>
            <w:shd w:val="clear" w:color="auto" w:fill="auto"/>
          </w:tcPr>
          <w:p w:rsidR="00EF4772" w:rsidRPr="00407DE8" w:rsidRDefault="00EF4772" w:rsidP="009E62A4">
            <w:pPr>
              <w:tabs>
                <w:tab w:val="left" w:pos="284"/>
              </w:tabs>
              <w:spacing w:after="0" w:line="240" w:lineRule="auto"/>
              <w:ind w:left="567"/>
              <w:rPr>
                <w:rFonts w:ascii="Arial" w:hAnsi="Arial" w:cs="Arial"/>
                <w:sz w:val="24"/>
                <w:szCs w:val="24"/>
              </w:rPr>
            </w:pPr>
            <w:r w:rsidRPr="00407DE8">
              <w:rPr>
                <w:rFonts w:ascii="Arial" w:hAnsi="Arial" w:cs="Arial"/>
                <w:sz w:val="24"/>
                <w:szCs w:val="24"/>
              </w:rPr>
              <w:t>5.9.3</w:t>
            </w:r>
          </w:p>
        </w:tc>
        <w:tc>
          <w:tcPr>
            <w:tcW w:w="20" w:type="dxa"/>
            <w:tcBorders>
              <w:left w:val="nil"/>
            </w:tcBorders>
            <w:shd w:val="clear" w:color="auto" w:fill="auto"/>
          </w:tcPr>
          <w:p w:rsidR="00EF4772" w:rsidRPr="00407DE8" w:rsidRDefault="00EF4772" w:rsidP="009E62A4">
            <w:pPr>
              <w:tabs>
                <w:tab w:val="left" w:pos="284"/>
              </w:tabs>
              <w:spacing w:after="0" w:line="240" w:lineRule="auto"/>
              <w:ind w:left="567"/>
              <w:jc w:val="center"/>
              <w:rPr>
                <w:rFonts w:ascii="Arial" w:hAnsi="Arial" w:cs="Arial"/>
                <w:sz w:val="24"/>
                <w:szCs w:val="24"/>
              </w:rPr>
            </w:pPr>
          </w:p>
        </w:tc>
        <w:tc>
          <w:tcPr>
            <w:tcW w:w="1488" w:type="dxa"/>
            <w:shd w:val="clear" w:color="auto" w:fill="auto"/>
          </w:tcPr>
          <w:p w:rsidR="00EF4772" w:rsidRPr="00407DE8" w:rsidRDefault="00EF4772" w:rsidP="009E62A4">
            <w:pPr>
              <w:tabs>
                <w:tab w:val="left" w:pos="284"/>
              </w:tabs>
              <w:spacing w:after="0" w:line="240" w:lineRule="auto"/>
              <w:ind w:left="567"/>
              <w:rPr>
                <w:rFonts w:ascii="Arial" w:hAnsi="Arial" w:cs="Arial"/>
                <w:sz w:val="24"/>
                <w:szCs w:val="24"/>
              </w:rPr>
            </w:pPr>
            <w:r w:rsidRPr="00407DE8">
              <w:rPr>
                <w:rFonts w:ascii="Arial" w:hAnsi="Arial" w:cs="Arial"/>
                <w:sz w:val="24"/>
                <w:szCs w:val="24"/>
              </w:rPr>
              <w:t>h</w:t>
            </w:r>
            <w:r w:rsidRPr="00407DE8">
              <w:rPr>
                <w:rFonts w:ascii="Arial" w:hAnsi="Arial" w:cs="Arial"/>
                <w:sz w:val="24"/>
                <w:szCs w:val="24"/>
                <w:vertAlign w:val="subscript"/>
              </w:rPr>
              <w:t>5</w:t>
            </w:r>
          </w:p>
        </w:tc>
        <w:tc>
          <w:tcPr>
            <w:tcW w:w="2157" w:type="dxa"/>
            <w:shd w:val="clear" w:color="auto" w:fill="auto"/>
          </w:tcPr>
          <w:p w:rsidR="00EF4772" w:rsidRPr="00407DE8" w:rsidRDefault="00EF4772" w:rsidP="009E62A4">
            <w:pPr>
              <w:tabs>
                <w:tab w:val="left" w:pos="284"/>
              </w:tabs>
              <w:spacing w:after="0" w:line="240" w:lineRule="auto"/>
              <w:ind w:left="5"/>
              <w:jc w:val="center"/>
              <w:rPr>
                <w:rFonts w:ascii="Arial" w:hAnsi="Arial" w:cs="Arial"/>
                <w:sz w:val="24"/>
                <w:szCs w:val="24"/>
              </w:rPr>
            </w:pPr>
            <w:r w:rsidRPr="00407DE8">
              <w:rPr>
                <w:rFonts w:ascii="Arial" w:hAnsi="Arial" w:cs="Arial"/>
                <w:sz w:val="24"/>
                <w:szCs w:val="24"/>
              </w:rPr>
              <w:t>Не менее половины зоны отпирания</w:t>
            </w:r>
          </w:p>
        </w:tc>
      </w:tr>
    </w:tbl>
    <w:p w:rsidR="00EF4772" w:rsidRPr="00407DE8" w:rsidRDefault="00EF4772" w:rsidP="00EF4772">
      <w:pPr>
        <w:spacing w:after="0" w:line="240" w:lineRule="auto"/>
        <w:ind w:right="3"/>
        <w:rPr>
          <w:rFonts w:ascii="Arial" w:hAnsi="Arial" w:cs="Arial"/>
          <w:sz w:val="24"/>
          <w:szCs w:val="24"/>
        </w:rPr>
      </w:pPr>
      <w:r w:rsidRPr="00407DE8">
        <w:rPr>
          <w:rFonts w:ascii="Arial" w:hAnsi="Arial" w:cs="Arial"/>
          <w:sz w:val="24"/>
          <w:szCs w:val="24"/>
        </w:rPr>
        <w:t xml:space="preserve">     </w:t>
      </w:r>
    </w:p>
    <w:p w:rsidR="00EF4772" w:rsidRPr="00407DE8" w:rsidRDefault="00EF4772" w:rsidP="00EF4772">
      <w:pPr>
        <w:spacing w:after="0" w:line="240" w:lineRule="auto"/>
        <w:ind w:right="3"/>
        <w:jc w:val="center"/>
        <w:rPr>
          <w:rFonts w:ascii="Arial" w:hAnsi="Arial" w:cs="Arial"/>
          <w:sz w:val="24"/>
          <w:szCs w:val="24"/>
        </w:rPr>
      </w:pPr>
      <w:r>
        <w:rPr>
          <w:rFonts w:ascii="Arial" w:hAnsi="Arial" w:cs="Arial"/>
          <w:sz w:val="24"/>
          <w:szCs w:val="24"/>
        </w:rPr>
        <w:t xml:space="preserve">Рисунок 13 — </w:t>
      </w:r>
      <w:r w:rsidRPr="00407DE8">
        <w:rPr>
          <w:rFonts w:ascii="Arial" w:hAnsi="Arial" w:cs="Arial"/>
          <w:sz w:val="24"/>
          <w:szCs w:val="24"/>
        </w:rPr>
        <w:t>Размеры и зазоры для установленного в полностью огражденной шахте грузонесущего устройства, со стенами, потолком или перекрытием</w:t>
      </w:r>
    </w:p>
    <w:p w:rsidR="00EF4772" w:rsidRPr="00407DE8" w:rsidRDefault="00EF4772" w:rsidP="00EF4772">
      <w:pPr>
        <w:rPr>
          <w:rFonts w:ascii="Arial" w:hAnsi="Arial" w:cs="Arial"/>
          <w:sz w:val="24"/>
          <w:szCs w:val="24"/>
        </w:rPr>
      </w:pPr>
      <w:r w:rsidRPr="00407DE8">
        <w:rPr>
          <w:rFonts w:ascii="Arial" w:hAnsi="Arial" w:cs="Arial"/>
          <w:sz w:val="24"/>
          <w:szCs w:val="24"/>
        </w:rPr>
        <w:br w:type="page"/>
      </w:r>
    </w:p>
    <w:p w:rsidR="00EF4772" w:rsidRPr="00407DE8" w:rsidRDefault="00EF4772" w:rsidP="00EF4772">
      <w:pPr>
        <w:spacing w:after="0" w:line="240" w:lineRule="auto"/>
        <w:ind w:right="3"/>
        <w:jc w:val="center"/>
        <w:rPr>
          <w:rFonts w:ascii="Arial" w:hAnsi="Arial" w:cs="Arial"/>
          <w:sz w:val="24"/>
          <w:szCs w:val="24"/>
        </w:rPr>
      </w:pPr>
      <w:r w:rsidRPr="00407DE8">
        <w:rPr>
          <w:rFonts w:ascii="Arial" w:hAnsi="Arial" w:cs="Arial"/>
          <w:noProof/>
          <w:sz w:val="24"/>
          <w:szCs w:val="24"/>
          <w:lang w:eastAsia="ru-RU"/>
        </w:rPr>
        <w:drawing>
          <wp:inline distT="0" distB="0" distL="0" distR="0" wp14:anchorId="49A52FDF" wp14:editId="612A5141">
            <wp:extent cx="4479335" cy="39147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604" t="786" r="1710" b="30265"/>
                    <a:stretch/>
                  </pic:blipFill>
                  <pic:spPr bwMode="auto">
                    <a:xfrm>
                      <a:off x="0" y="0"/>
                      <a:ext cx="4482769" cy="3917776"/>
                    </a:xfrm>
                    <a:prstGeom prst="rect">
                      <a:avLst/>
                    </a:prstGeom>
                    <a:ln>
                      <a:noFill/>
                    </a:ln>
                    <a:extLst>
                      <a:ext uri="{53640926-AAD7-44D8-BBD7-CCE9431645EC}">
                        <a14:shadowObscured xmlns:a14="http://schemas.microsoft.com/office/drawing/2010/main"/>
                      </a:ext>
                    </a:extLst>
                  </pic:spPr>
                </pic:pic>
              </a:graphicData>
            </a:graphic>
          </wp:inline>
        </w:drawing>
      </w:r>
    </w:p>
    <w:p w:rsidR="00EF4772" w:rsidRPr="00407DE8" w:rsidRDefault="00EF4772" w:rsidP="00EF4772">
      <w:pPr>
        <w:spacing w:after="0" w:line="240" w:lineRule="auto"/>
        <w:ind w:left="-5" w:right="37"/>
        <w:rPr>
          <w:rFonts w:ascii="Arial" w:hAnsi="Arial" w:cs="Arial"/>
          <w:sz w:val="24"/>
          <w:szCs w:val="24"/>
        </w:rPr>
      </w:pPr>
    </w:p>
    <w:p w:rsidR="00EF4772" w:rsidRDefault="00EF4772" w:rsidP="00EF4772">
      <w:pPr>
        <w:spacing w:after="0" w:line="240" w:lineRule="auto"/>
        <w:jc w:val="center"/>
        <w:rPr>
          <w:rFonts w:ascii="Arial" w:hAnsi="Arial" w:cs="Arial"/>
          <w:sz w:val="24"/>
          <w:szCs w:val="24"/>
        </w:rPr>
      </w:pPr>
      <w:r w:rsidRPr="00C5692E">
        <w:rPr>
          <w:rFonts w:ascii="Arial" w:hAnsi="Arial" w:cs="Arial"/>
          <w:i/>
          <w:sz w:val="24"/>
          <w:szCs w:val="24"/>
        </w:rPr>
        <w:t>1</w:t>
      </w:r>
      <w:r w:rsidRPr="00884572">
        <w:rPr>
          <w:rFonts w:ascii="Arial" w:hAnsi="Arial" w:cs="Arial"/>
          <w:sz w:val="24"/>
          <w:szCs w:val="24"/>
        </w:rPr>
        <w:t xml:space="preserve"> </w:t>
      </w:r>
      <w:r>
        <w:rPr>
          <w:rFonts w:ascii="Arial" w:hAnsi="Arial" w:cs="Arial"/>
          <w:sz w:val="24"/>
          <w:szCs w:val="24"/>
        </w:rPr>
        <w:t>— г</w:t>
      </w:r>
      <w:r w:rsidRPr="00884572">
        <w:rPr>
          <w:rFonts w:ascii="Arial" w:hAnsi="Arial" w:cs="Arial"/>
          <w:sz w:val="24"/>
          <w:szCs w:val="24"/>
        </w:rPr>
        <w:t>рузонесущее устройство</w:t>
      </w:r>
      <w:r>
        <w:rPr>
          <w:rFonts w:ascii="Arial" w:hAnsi="Arial" w:cs="Arial"/>
          <w:sz w:val="24"/>
          <w:szCs w:val="24"/>
        </w:rPr>
        <w:t xml:space="preserve">; </w:t>
      </w:r>
      <w:r w:rsidRPr="00C5692E">
        <w:rPr>
          <w:rFonts w:ascii="Arial" w:hAnsi="Arial" w:cs="Arial"/>
          <w:i/>
          <w:sz w:val="24"/>
          <w:szCs w:val="24"/>
        </w:rPr>
        <w:t>2</w:t>
      </w:r>
      <w:r>
        <w:rPr>
          <w:rFonts w:ascii="Arial" w:hAnsi="Arial" w:cs="Arial"/>
          <w:sz w:val="24"/>
          <w:szCs w:val="24"/>
        </w:rPr>
        <w:t xml:space="preserve"> —</w:t>
      </w:r>
      <w:r w:rsidRPr="00884572">
        <w:rPr>
          <w:rFonts w:ascii="Arial" w:hAnsi="Arial" w:cs="Arial"/>
          <w:sz w:val="24"/>
          <w:szCs w:val="24"/>
        </w:rPr>
        <w:t xml:space="preserve"> </w:t>
      </w:r>
      <w:r>
        <w:rPr>
          <w:rFonts w:ascii="Arial" w:hAnsi="Arial" w:cs="Arial"/>
          <w:sz w:val="24"/>
          <w:szCs w:val="24"/>
        </w:rPr>
        <w:t>у</w:t>
      </w:r>
      <w:r w:rsidRPr="00884572">
        <w:rPr>
          <w:rFonts w:ascii="Arial" w:hAnsi="Arial" w:cs="Arial"/>
          <w:sz w:val="24"/>
          <w:szCs w:val="24"/>
        </w:rPr>
        <w:t>ровень посадочной площадки</w:t>
      </w:r>
      <w:r>
        <w:rPr>
          <w:rFonts w:ascii="Arial" w:hAnsi="Arial" w:cs="Arial"/>
          <w:sz w:val="24"/>
          <w:szCs w:val="24"/>
        </w:rPr>
        <w:t xml:space="preserve">; </w:t>
      </w:r>
    </w:p>
    <w:p w:rsidR="00EF4772" w:rsidRPr="00884572" w:rsidRDefault="00EF4772" w:rsidP="00EF4772">
      <w:pPr>
        <w:spacing w:after="0" w:line="240" w:lineRule="auto"/>
        <w:jc w:val="center"/>
        <w:rPr>
          <w:rFonts w:ascii="Arial" w:hAnsi="Arial" w:cs="Arial"/>
          <w:sz w:val="24"/>
          <w:szCs w:val="24"/>
        </w:rPr>
      </w:pPr>
      <w:r w:rsidRPr="00C5692E">
        <w:rPr>
          <w:rFonts w:ascii="Arial" w:hAnsi="Arial" w:cs="Arial"/>
          <w:i/>
          <w:sz w:val="24"/>
          <w:szCs w:val="24"/>
        </w:rPr>
        <w:t>3</w:t>
      </w:r>
      <w:r w:rsidRPr="00884572">
        <w:rPr>
          <w:rFonts w:ascii="Arial" w:hAnsi="Arial" w:cs="Arial"/>
          <w:sz w:val="24"/>
          <w:szCs w:val="24"/>
        </w:rPr>
        <w:t xml:space="preserve"> </w:t>
      </w:r>
      <w:r>
        <w:rPr>
          <w:rFonts w:ascii="Arial" w:hAnsi="Arial" w:cs="Arial"/>
          <w:sz w:val="24"/>
          <w:szCs w:val="24"/>
        </w:rPr>
        <w:t>— в</w:t>
      </w:r>
      <w:r w:rsidRPr="00884572">
        <w:rPr>
          <w:rFonts w:ascii="Arial" w:hAnsi="Arial" w:cs="Arial"/>
          <w:sz w:val="24"/>
          <w:szCs w:val="24"/>
        </w:rPr>
        <w:t>ертикальный щит</w:t>
      </w:r>
      <w:r>
        <w:rPr>
          <w:rFonts w:ascii="Arial" w:hAnsi="Arial" w:cs="Arial"/>
          <w:sz w:val="24"/>
          <w:szCs w:val="24"/>
        </w:rPr>
        <w:t xml:space="preserve">; </w:t>
      </w:r>
      <w:r w:rsidRPr="00C5692E">
        <w:rPr>
          <w:rFonts w:ascii="Arial" w:hAnsi="Arial" w:cs="Arial"/>
          <w:i/>
          <w:sz w:val="24"/>
          <w:szCs w:val="24"/>
        </w:rPr>
        <w:t>4</w:t>
      </w:r>
      <w:r>
        <w:rPr>
          <w:rFonts w:ascii="Arial" w:hAnsi="Arial" w:cs="Arial"/>
          <w:sz w:val="24"/>
          <w:szCs w:val="24"/>
        </w:rPr>
        <w:t xml:space="preserve"> — з</w:t>
      </w:r>
      <w:r w:rsidRPr="00884572">
        <w:rPr>
          <w:rFonts w:ascii="Arial" w:hAnsi="Arial" w:cs="Arial"/>
          <w:sz w:val="24"/>
          <w:szCs w:val="24"/>
        </w:rPr>
        <w:t>она ограждения</w:t>
      </w:r>
    </w:p>
    <w:p w:rsidR="00EF4772" w:rsidRPr="00407DE8" w:rsidRDefault="00EF4772" w:rsidP="00EF4772">
      <w:pPr>
        <w:spacing w:after="0" w:line="240" w:lineRule="auto"/>
        <w:rPr>
          <w:rFonts w:ascii="Arial" w:hAnsi="Arial" w:cs="Arial"/>
          <w:i/>
          <w:sz w:val="24"/>
          <w:szCs w:val="24"/>
        </w:rPr>
      </w:pPr>
    </w:p>
    <w:tbl>
      <w:tblPr>
        <w:tblW w:w="9198" w:type="dxa"/>
        <w:jc w:val="center"/>
        <w:tblCellMar>
          <w:top w:w="41" w:type="dxa"/>
          <w:left w:w="0" w:type="dxa"/>
          <w:right w:w="0" w:type="dxa"/>
        </w:tblCellMar>
        <w:tblLook w:val="04A0" w:firstRow="1" w:lastRow="0" w:firstColumn="1" w:lastColumn="0" w:noHBand="0" w:noVBand="1"/>
      </w:tblPr>
      <w:tblGrid>
        <w:gridCol w:w="4059"/>
        <w:gridCol w:w="416"/>
        <w:gridCol w:w="61"/>
        <w:gridCol w:w="534"/>
        <w:gridCol w:w="63"/>
        <w:gridCol w:w="391"/>
        <w:gridCol w:w="1421"/>
        <w:gridCol w:w="2253"/>
      </w:tblGrid>
      <w:tr w:rsidR="00EF4772" w:rsidRPr="00776C1C" w:rsidTr="009E62A4">
        <w:trPr>
          <w:trHeight w:val="176"/>
          <w:jc w:val="center"/>
        </w:trPr>
        <w:tc>
          <w:tcPr>
            <w:tcW w:w="4093" w:type="dxa"/>
            <w:tcBorders>
              <w:top w:val="single" w:sz="6" w:space="0" w:color="000000"/>
              <w:left w:val="single" w:sz="6" w:space="0" w:color="000000"/>
              <w:bottom w:val="double" w:sz="4" w:space="0" w:color="auto"/>
              <w:right w:val="single" w:sz="6" w:space="0" w:color="000000"/>
            </w:tcBorders>
            <w:shd w:val="clear" w:color="auto" w:fill="auto"/>
            <w:vAlign w:val="center"/>
          </w:tcPr>
          <w:p w:rsidR="00EF4772" w:rsidRPr="00C5692E" w:rsidRDefault="00EF4772" w:rsidP="009E62A4">
            <w:pPr>
              <w:spacing w:after="0" w:line="240" w:lineRule="auto"/>
              <w:jc w:val="center"/>
              <w:rPr>
                <w:rFonts w:ascii="Arial" w:hAnsi="Arial" w:cs="Arial"/>
                <w:i/>
                <w:szCs w:val="24"/>
              </w:rPr>
            </w:pPr>
            <w:r w:rsidRPr="00C5692E">
              <w:rPr>
                <w:rFonts w:ascii="Arial" w:hAnsi="Arial" w:cs="Arial"/>
                <w:i/>
                <w:szCs w:val="24"/>
              </w:rPr>
              <w:t>Описание</w:t>
            </w:r>
          </w:p>
        </w:tc>
        <w:tc>
          <w:tcPr>
            <w:tcW w:w="1026" w:type="dxa"/>
            <w:gridSpan w:val="4"/>
            <w:tcBorders>
              <w:top w:val="single" w:sz="6" w:space="0" w:color="000000"/>
              <w:left w:val="single" w:sz="6" w:space="0" w:color="000000"/>
              <w:bottom w:val="double" w:sz="4" w:space="0" w:color="auto"/>
              <w:right w:val="nil"/>
            </w:tcBorders>
            <w:shd w:val="clear" w:color="auto" w:fill="auto"/>
            <w:vAlign w:val="center"/>
          </w:tcPr>
          <w:p w:rsidR="00EF4772" w:rsidRPr="00C5692E" w:rsidRDefault="00EF4772" w:rsidP="009E62A4">
            <w:pPr>
              <w:spacing w:after="0" w:line="240" w:lineRule="auto"/>
              <w:ind w:right="17"/>
              <w:jc w:val="center"/>
              <w:rPr>
                <w:rFonts w:ascii="Arial" w:hAnsi="Arial" w:cs="Arial"/>
                <w:i/>
                <w:szCs w:val="24"/>
              </w:rPr>
            </w:pPr>
            <w:r w:rsidRPr="00C5692E">
              <w:rPr>
                <w:rFonts w:ascii="Arial" w:hAnsi="Arial" w:cs="Arial"/>
                <w:i/>
                <w:szCs w:val="24"/>
              </w:rPr>
              <w:t xml:space="preserve"> Пункт</w:t>
            </w:r>
          </w:p>
        </w:tc>
        <w:tc>
          <w:tcPr>
            <w:tcW w:w="397" w:type="dxa"/>
            <w:tcBorders>
              <w:top w:val="single" w:sz="6" w:space="0" w:color="000000"/>
              <w:left w:val="nil"/>
              <w:bottom w:val="double" w:sz="4" w:space="0" w:color="auto"/>
              <w:right w:val="single" w:sz="6" w:space="0" w:color="000000"/>
            </w:tcBorders>
            <w:shd w:val="clear" w:color="auto" w:fill="auto"/>
            <w:vAlign w:val="center"/>
          </w:tcPr>
          <w:p w:rsidR="00EF4772" w:rsidRPr="00C5692E" w:rsidRDefault="00EF4772" w:rsidP="009E62A4">
            <w:pPr>
              <w:spacing w:after="0" w:line="240" w:lineRule="auto"/>
              <w:ind w:left="-639" w:hanging="66"/>
              <w:rPr>
                <w:rFonts w:ascii="Arial" w:hAnsi="Arial" w:cs="Arial"/>
                <w:i/>
                <w:szCs w:val="24"/>
              </w:rPr>
            </w:pPr>
            <w:r w:rsidRPr="00C5692E">
              <w:rPr>
                <w:rFonts w:ascii="Arial" w:hAnsi="Arial" w:cs="Arial"/>
                <w:i/>
                <w:szCs w:val="24"/>
              </w:rPr>
              <w:t xml:space="preserve">Se </w:t>
            </w:r>
          </w:p>
          <w:p w:rsidR="00EF4772" w:rsidRPr="00C5692E" w:rsidRDefault="00EF4772" w:rsidP="009E62A4">
            <w:pPr>
              <w:spacing w:after="0" w:line="240" w:lineRule="auto"/>
              <w:ind w:left="-17"/>
              <w:rPr>
                <w:rFonts w:ascii="Arial" w:hAnsi="Arial" w:cs="Arial"/>
                <w:i/>
                <w:szCs w:val="24"/>
              </w:rPr>
            </w:pPr>
          </w:p>
        </w:tc>
        <w:tc>
          <w:tcPr>
            <w:tcW w:w="1422" w:type="dxa"/>
            <w:tcBorders>
              <w:top w:val="single" w:sz="6" w:space="0" w:color="000000"/>
              <w:left w:val="single" w:sz="6" w:space="0" w:color="000000"/>
              <w:bottom w:val="double" w:sz="4" w:space="0" w:color="auto"/>
              <w:right w:val="single" w:sz="6" w:space="0" w:color="000000"/>
            </w:tcBorders>
            <w:shd w:val="clear" w:color="auto" w:fill="auto"/>
            <w:vAlign w:val="center"/>
          </w:tcPr>
          <w:p w:rsidR="00EF4772" w:rsidRPr="00C5692E" w:rsidRDefault="00EF4772" w:rsidP="009E62A4">
            <w:pPr>
              <w:spacing w:after="0" w:line="240" w:lineRule="auto"/>
              <w:jc w:val="center"/>
              <w:rPr>
                <w:rFonts w:ascii="Arial" w:hAnsi="Arial" w:cs="Arial"/>
                <w:i/>
                <w:szCs w:val="24"/>
              </w:rPr>
            </w:pPr>
            <w:r w:rsidRPr="00C5692E">
              <w:rPr>
                <w:rFonts w:ascii="Arial" w:hAnsi="Arial" w:cs="Arial"/>
                <w:i/>
                <w:szCs w:val="24"/>
              </w:rPr>
              <w:t xml:space="preserve">Обозначение </w:t>
            </w:r>
          </w:p>
        </w:tc>
        <w:tc>
          <w:tcPr>
            <w:tcW w:w="2260" w:type="dxa"/>
            <w:tcBorders>
              <w:top w:val="single" w:sz="6" w:space="0" w:color="000000"/>
              <w:left w:val="single" w:sz="6" w:space="0" w:color="000000"/>
              <w:bottom w:val="double" w:sz="4" w:space="0" w:color="auto"/>
              <w:right w:val="single" w:sz="6" w:space="0" w:color="000000"/>
            </w:tcBorders>
            <w:shd w:val="clear" w:color="auto" w:fill="auto"/>
            <w:vAlign w:val="center"/>
          </w:tcPr>
          <w:p w:rsidR="00EF4772" w:rsidRPr="00C5692E" w:rsidRDefault="00EF4772" w:rsidP="009E62A4">
            <w:pPr>
              <w:spacing w:after="0" w:line="240" w:lineRule="auto"/>
              <w:ind w:left="514" w:right="475"/>
              <w:jc w:val="center"/>
              <w:rPr>
                <w:rFonts w:ascii="Arial" w:hAnsi="Arial" w:cs="Arial"/>
                <w:i/>
                <w:szCs w:val="24"/>
              </w:rPr>
            </w:pPr>
            <w:r w:rsidRPr="00C5692E">
              <w:rPr>
                <w:rFonts w:ascii="Arial" w:hAnsi="Arial" w:cs="Arial"/>
                <w:i/>
                <w:szCs w:val="24"/>
              </w:rPr>
              <w:t>Размер, мм</w:t>
            </w:r>
          </w:p>
        </w:tc>
      </w:tr>
      <w:tr w:rsidR="00EF4772" w:rsidRPr="00776C1C" w:rsidTr="009E62A4">
        <w:trPr>
          <w:trHeight w:val="222"/>
          <w:jc w:val="center"/>
        </w:trPr>
        <w:tc>
          <w:tcPr>
            <w:tcW w:w="4093" w:type="dxa"/>
            <w:vMerge w:val="restart"/>
            <w:tcBorders>
              <w:top w:val="double" w:sz="4" w:space="0" w:color="auto"/>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ind w:left="37"/>
              <w:rPr>
                <w:rFonts w:ascii="Arial" w:hAnsi="Arial" w:cs="Arial"/>
                <w:i/>
                <w:sz w:val="24"/>
                <w:szCs w:val="24"/>
              </w:rPr>
            </w:pPr>
            <w:r w:rsidRPr="00776C1C">
              <w:rPr>
                <w:rFonts w:ascii="Arial" w:hAnsi="Arial" w:cs="Arial"/>
                <w:i/>
                <w:sz w:val="24"/>
                <w:szCs w:val="24"/>
              </w:rPr>
              <w:t>Смежные поверхности без кромок безопасности</w:t>
            </w:r>
          </w:p>
        </w:tc>
        <w:tc>
          <w:tcPr>
            <w:tcW w:w="420" w:type="dxa"/>
            <w:vMerge w:val="restart"/>
            <w:tcBorders>
              <w:top w:val="double" w:sz="4" w:space="0" w:color="auto"/>
              <w:left w:val="single" w:sz="6" w:space="0" w:color="000000"/>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606" w:type="dxa"/>
            <w:gridSpan w:val="3"/>
            <w:tcBorders>
              <w:top w:val="double" w:sz="4" w:space="0" w:color="auto"/>
              <w:left w:val="nil"/>
              <w:bottom w:val="nil"/>
              <w:right w:val="nil"/>
            </w:tcBorders>
            <w:shd w:val="clear" w:color="auto" w:fill="auto"/>
          </w:tcPr>
          <w:p w:rsidR="00EF4772" w:rsidRPr="00776C1C" w:rsidRDefault="00EF4772" w:rsidP="009E62A4">
            <w:pPr>
              <w:spacing w:after="0" w:line="240" w:lineRule="auto"/>
              <w:rPr>
                <w:rFonts w:ascii="Arial" w:hAnsi="Arial" w:cs="Arial"/>
                <w:i/>
                <w:sz w:val="24"/>
                <w:szCs w:val="24"/>
              </w:rPr>
            </w:pPr>
            <w:r w:rsidRPr="00776C1C">
              <w:rPr>
                <w:rFonts w:ascii="Arial" w:hAnsi="Arial" w:cs="Arial"/>
                <w:i/>
                <w:sz w:val="24"/>
                <w:szCs w:val="24"/>
              </w:rPr>
              <w:t>5.9.7</w:t>
            </w:r>
          </w:p>
        </w:tc>
        <w:tc>
          <w:tcPr>
            <w:tcW w:w="397" w:type="dxa"/>
            <w:vMerge w:val="restart"/>
            <w:tcBorders>
              <w:top w:val="double" w:sz="4" w:space="0" w:color="auto"/>
              <w:left w:val="nil"/>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1422" w:type="dxa"/>
            <w:vMerge w:val="restart"/>
            <w:tcBorders>
              <w:top w:val="double" w:sz="4" w:space="0" w:color="auto"/>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jc w:val="center"/>
              <w:rPr>
                <w:rFonts w:ascii="Arial" w:hAnsi="Arial" w:cs="Arial"/>
                <w:i/>
                <w:sz w:val="24"/>
                <w:szCs w:val="24"/>
              </w:rPr>
            </w:pPr>
            <w:r w:rsidRPr="00776C1C">
              <w:rPr>
                <w:rFonts w:ascii="Arial" w:hAnsi="Arial" w:cs="Arial"/>
                <w:i/>
                <w:sz w:val="24"/>
                <w:szCs w:val="24"/>
              </w:rPr>
              <w:t>А</w:t>
            </w:r>
          </w:p>
        </w:tc>
        <w:tc>
          <w:tcPr>
            <w:tcW w:w="2260" w:type="dxa"/>
            <w:vMerge w:val="restart"/>
            <w:tcBorders>
              <w:top w:val="double" w:sz="4" w:space="0" w:color="auto"/>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ind w:left="2"/>
              <w:jc w:val="center"/>
              <w:rPr>
                <w:rFonts w:ascii="Arial" w:hAnsi="Arial" w:cs="Arial"/>
                <w:i/>
                <w:sz w:val="24"/>
                <w:szCs w:val="24"/>
              </w:rPr>
            </w:pPr>
            <w:r w:rsidRPr="00776C1C">
              <w:rPr>
                <w:rFonts w:ascii="Arial" w:hAnsi="Arial" w:cs="Arial"/>
                <w:i/>
                <w:sz w:val="24"/>
                <w:szCs w:val="24"/>
              </w:rPr>
              <w:t xml:space="preserve">≤ 10 </w:t>
            </w:r>
          </w:p>
        </w:tc>
      </w:tr>
      <w:tr w:rsidR="00EF4772" w:rsidRPr="00776C1C" w:rsidTr="009E62A4">
        <w:trPr>
          <w:trHeight w:val="181"/>
          <w:jc w:val="center"/>
        </w:trPr>
        <w:tc>
          <w:tcPr>
            <w:tcW w:w="0" w:type="auto"/>
            <w:vMerge/>
            <w:tcBorders>
              <w:top w:val="nil"/>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vMerge/>
            <w:tcBorders>
              <w:top w:val="nil"/>
              <w:left w:val="single" w:sz="6" w:space="0" w:color="000000"/>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606" w:type="dxa"/>
            <w:gridSpan w:val="3"/>
            <w:tcBorders>
              <w:top w:val="nil"/>
              <w:left w:val="nil"/>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vMerge/>
            <w:tcBorders>
              <w:top w:val="nil"/>
              <w:left w:val="nil"/>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r>
      <w:tr w:rsidR="00EF4772" w:rsidRPr="00776C1C" w:rsidTr="009E62A4">
        <w:trPr>
          <w:trHeight w:val="221"/>
          <w:jc w:val="center"/>
        </w:trPr>
        <w:tc>
          <w:tcPr>
            <w:tcW w:w="4093"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ind w:left="37"/>
              <w:rPr>
                <w:rFonts w:ascii="Arial" w:hAnsi="Arial" w:cs="Arial"/>
                <w:i/>
                <w:sz w:val="24"/>
                <w:szCs w:val="24"/>
              </w:rPr>
            </w:pPr>
            <w:r w:rsidRPr="00776C1C">
              <w:rPr>
                <w:rFonts w:ascii="Arial" w:hAnsi="Arial" w:cs="Arial"/>
                <w:i/>
                <w:sz w:val="24"/>
                <w:szCs w:val="24"/>
              </w:rPr>
              <w:t>Расстояние между поручнем и неподвижной поверхностью</w:t>
            </w:r>
          </w:p>
        </w:tc>
        <w:tc>
          <w:tcPr>
            <w:tcW w:w="482" w:type="dxa"/>
            <w:gridSpan w:val="2"/>
            <w:vMerge w:val="restart"/>
            <w:tcBorders>
              <w:top w:val="single" w:sz="6" w:space="0" w:color="000000"/>
              <w:left w:val="single" w:sz="6" w:space="0" w:color="000000"/>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480" w:type="dxa"/>
            <w:tcBorders>
              <w:top w:val="single" w:sz="6" w:space="0" w:color="000000"/>
              <w:left w:val="nil"/>
              <w:bottom w:val="nil"/>
              <w:right w:val="nil"/>
            </w:tcBorders>
            <w:shd w:val="clear" w:color="auto" w:fill="auto"/>
          </w:tcPr>
          <w:p w:rsidR="00EF4772" w:rsidRPr="00776C1C" w:rsidRDefault="00EF4772" w:rsidP="009E62A4">
            <w:pPr>
              <w:spacing w:after="0" w:line="240" w:lineRule="auto"/>
              <w:rPr>
                <w:rFonts w:ascii="Arial" w:hAnsi="Arial" w:cs="Arial"/>
                <w:i/>
                <w:sz w:val="24"/>
                <w:szCs w:val="24"/>
              </w:rPr>
            </w:pPr>
            <w:r w:rsidRPr="00776C1C">
              <w:rPr>
                <w:rFonts w:ascii="Arial" w:hAnsi="Arial" w:cs="Arial"/>
                <w:i/>
                <w:sz w:val="24"/>
                <w:szCs w:val="24"/>
              </w:rPr>
              <w:t>5.9.7</w:t>
            </w:r>
          </w:p>
        </w:tc>
        <w:tc>
          <w:tcPr>
            <w:tcW w:w="64" w:type="dxa"/>
            <w:vMerge w:val="restart"/>
            <w:tcBorders>
              <w:top w:val="single" w:sz="6" w:space="0" w:color="000000"/>
              <w:left w:val="nil"/>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r w:rsidRPr="00776C1C">
              <w:rPr>
                <w:rFonts w:ascii="Arial" w:hAnsi="Arial" w:cs="Arial"/>
                <w:i/>
                <w:sz w:val="24"/>
                <w:szCs w:val="24"/>
              </w:rPr>
              <w:t xml:space="preserve"> </w:t>
            </w:r>
          </w:p>
        </w:tc>
        <w:tc>
          <w:tcPr>
            <w:tcW w:w="397" w:type="dxa"/>
            <w:vMerge w:val="restart"/>
            <w:tcBorders>
              <w:top w:val="single" w:sz="6" w:space="0" w:color="000000"/>
              <w:left w:val="nil"/>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1422"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jc w:val="center"/>
              <w:rPr>
                <w:rFonts w:ascii="Arial" w:hAnsi="Arial" w:cs="Arial"/>
                <w:i/>
                <w:sz w:val="24"/>
                <w:szCs w:val="24"/>
                <w:lang w:val="en-US"/>
              </w:rPr>
            </w:pPr>
            <w:r w:rsidRPr="00776C1C">
              <w:rPr>
                <w:rFonts w:ascii="Arial" w:hAnsi="Arial" w:cs="Arial"/>
                <w:i/>
                <w:sz w:val="24"/>
                <w:szCs w:val="24"/>
                <w:lang w:val="en-US"/>
              </w:rPr>
              <w:t>B</w:t>
            </w:r>
          </w:p>
        </w:tc>
        <w:tc>
          <w:tcPr>
            <w:tcW w:w="2260"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ind w:left="2"/>
              <w:jc w:val="center"/>
              <w:rPr>
                <w:rFonts w:ascii="Arial" w:hAnsi="Arial" w:cs="Arial"/>
                <w:i/>
                <w:sz w:val="24"/>
                <w:szCs w:val="24"/>
              </w:rPr>
            </w:pPr>
            <w:r w:rsidRPr="00776C1C">
              <w:rPr>
                <w:rFonts w:ascii="Arial" w:hAnsi="Arial" w:cs="Arial"/>
                <w:i/>
                <w:sz w:val="24"/>
                <w:szCs w:val="24"/>
              </w:rPr>
              <w:t xml:space="preserve">≥ 35 </w:t>
            </w:r>
          </w:p>
        </w:tc>
      </w:tr>
      <w:tr w:rsidR="00EF4772" w:rsidRPr="00776C1C" w:rsidTr="009E62A4">
        <w:trPr>
          <w:trHeight w:val="173"/>
          <w:jc w:val="center"/>
        </w:trPr>
        <w:tc>
          <w:tcPr>
            <w:tcW w:w="0" w:type="auto"/>
            <w:vMerge/>
            <w:tcBorders>
              <w:top w:val="nil"/>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gridSpan w:val="2"/>
            <w:vMerge/>
            <w:tcBorders>
              <w:top w:val="nil"/>
              <w:left w:val="single" w:sz="6" w:space="0" w:color="000000"/>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480" w:type="dxa"/>
            <w:tcBorders>
              <w:top w:val="nil"/>
              <w:left w:val="nil"/>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vMerge/>
            <w:tcBorders>
              <w:top w:val="nil"/>
              <w:left w:val="nil"/>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vMerge/>
            <w:tcBorders>
              <w:top w:val="nil"/>
              <w:left w:val="nil"/>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r>
      <w:tr w:rsidR="00EF4772" w:rsidRPr="00776C1C" w:rsidTr="009E62A4">
        <w:trPr>
          <w:trHeight w:val="222"/>
          <w:jc w:val="center"/>
        </w:trPr>
        <w:tc>
          <w:tcPr>
            <w:tcW w:w="4093"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ind w:left="37"/>
              <w:rPr>
                <w:rFonts w:ascii="Arial" w:hAnsi="Arial" w:cs="Arial"/>
                <w:i/>
                <w:sz w:val="24"/>
                <w:szCs w:val="24"/>
              </w:rPr>
            </w:pPr>
            <w:r w:rsidRPr="00776C1C">
              <w:rPr>
                <w:rFonts w:ascii="Arial" w:hAnsi="Arial" w:cs="Arial"/>
                <w:i/>
                <w:sz w:val="24"/>
                <w:szCs w:val="24"/>
              </w:rPr>
              <w:t>Расстояние между поручнем и движущейся относительно поручня поверхностью</w:t>
            </w:r>
          </w:p>
        </w:tc>
        <w:tc>
          <w:tcPr>
            <w:tcW w:w="482" w:type="dxa"/>
            <w:gridSpan w:val="2"/>
            <w:vMerge w:val="restart"/>
            <w:tcBorders>
              <w:top w:val="single" w:sz="6" w:space="0" w:color="000000"/>
              <w:left w:val="single" w:sz="6" w:space="0" w:color="000000"/>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480" w:type="dxa"/>
            <w:tcBorders>
              <w:top w:val="single" w:sz="6" w:space="0" w:color="000000"/>
              <w:left w:val="nil"/>
              <w:bottom w:val="nil"/>
              <w:right w:val="nil"/>
            </w:tcBorders>
            <w:shd w:val="clear" w:color="auto" w:fill="auto"/>
          </w:tcPr>
          <w:p w:rsidR="00EF4772" w:rsidRPr="00776C1C" w:rsidRDefault="00EF4772" w:rsidP="009E62A4">
            <w:pPr>
              <w:spacing w:after="0" w:line="240" w:lineRule="auto"/>
              <w:rPr>
                <w:rFonts w:ascii="Arial" w:hAnsi="Arial" w:cs="Arial"/>
                <w:i/>
                <w:sz w:val="24"/>
                <w:szCs w:val="24"/>
              </w:rPr>
            </w:pPr>
            <w:r w:rsidRPr="00776C1C">
              <w:rPr>
                <w:rFonts w:ascii="Arial" w:hAnsi="Arial" w:cs="Arial"/>
                <w:i/>
                <w:sz w:val="24"/>
                <w:szCs w:val="24"/>
              </w:rPr>
              <w:t>5.9.7</w:t>
            </w:r>
          </w:p>
        </w:tc>
        <w:tc>
          <w:tcPr>
            <w:tcW w:w="64" w:type="dxa"/>
            <w:vMerge w:val="restart"/>
            <w:tcBorders>
              <w:top w:val="single" w:sz="6" w:space="0" w:color="000000"/>
              <w:left w:val="nil"/>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r w:rsidRPr="00776C1C">
              <w:rPr>
                <w:rFonts w:ascii="Arial" w:hAnsi="Arial" w:cs="Arial"/>
                <w:i/>
                <w:sz w:val="24"/>
                <w:szCs w:val="24"/>
              </w:rPr>
              <w:t xml:space="preserve"> </w:t>
            </w:r>
          </w:p>
        </w:tc>
        <w:tc>
          <w:tcPr>
            <w:tcW w:w="397" w:type="dxa"/>
            <w:vMerge w:val="restart"/>
            <w:tcBorders>
              <w:top w:val="single" w:sz="6" w:space="0" w:color="000000"/>
              <w:left w:val="nil"/>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1422"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jc w:val="center"/>
              <w:rPr>
                <w:rFonts w:ascii="Arial" w:hAnsi="Arial" w:cs="Arial"/>
                <w:i/>
                <w:sz w:val="24"/>
                <w:szCs w:val="24"/>
                <w:lang w:val="en-US"/>
              </w:rPr>
            </w:pPr>
            <w:r w:rsidRPr="00776C1C">
              <w:rPr>
                <w:rFonts w:ascii="Arial" w:hAnsi="Arial" w:cs="Arial"/>
                <w:i/>
                <w:sz w:val="24"/>
                <w:szCs w:val="24"/>
                <w:lang w:val="en-US"/>
              </w:rPr>
              <w:t>C</w:t>
            </w:r>
          </w:p>
        </w:tc>
        <w:tc>
          <w:tcPr>
            <w:tcW w:w="2260" w:type="dxa"/>
            <w:vMerge w:val="restart"/>
            <w:tcBorders>
              <w:top w:val="single" w:sz="6" w:space="0" w:color="000000"/>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jc w:val="center"/>
              <w:rPr>
                <w:rFonts w:ascii="Arial" w:hAnsi="Arial" w:cs="Arial"/>
                <w:i/>
                <w:sz w:val="24"/>
                <w:szCs w:val="24"/>
              </w:rPr>
            </w:pPr>
            <w:r w:rsidRPr="00776C1C">
              <w:rPr>
                <w:rFonts w:ascii="Arial" w:hAnsi="Arial" w:cs="Arial"/>
                <w:i/>
                <w:sz w:val="24"/>
                <w:szCs w:val="24"/>
              </w:rPr>
              <w:t xml:space="preserve">≥ 100 </w:t>
            </w:r>
          </w:p>
        </w:tc>
      </w:tr>
      <w:tr w:rsidR="00EF4772" w:rsidRPr="00776C1C" w:rsidTr="009E62A4">
        <w:trPr>
          <w:trHeight w:val="181"/>
          <w:jc w:val="center"/>
        </w:trPr>
        <w:tc>
          <w:tcPr>
            <w:tcW w:w="0" w:type="auto"/>
            <w:vMerge/>
            <w:tcBorders>
              <w:top w:val="nil"/>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gridSpan w:val="2"/>
            <w:vMerge/>
            <w:tcBorders>
              <w:top w:val="nil"/>
              <w:left w:val="single" w:sz="6" w:space="0" w:color="000000"/>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480" w:type="dxa"/>
            <w:tcBorders>
              <w:top w:val="nil"/>
              <w:left w:val="nil"/>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vMerge/>
            <w:tcBorders>
              <w:top w:val="nil"/>
              <w:left w:val="nil"/>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vMerge/>
            <w:tcBorders>
              <w:top w:val="nil"/>
              <w:left w:val="nil"/>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0" w:type="auto"/>
            <w:vMerge/>
            <w:tcBorders>
              <w:top w:val="nil"/>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r>
      <w:tr w:rsidR="00EF4772" w:rsidRPr="00776C1C" w:rsidTr="009E62A4">
        <w:trPr>
          <w:trHeight w:val="222"/>
          <w:jc w:val="center"/>
        </w:trPr>
        <w:tc>
          <w:tcPr>
            <w:tcW w:w="4093" w:type="dxa"/>
            <w:tcBorders>
              <w:top w:val="single" w:sz="6" w:space="0" w:color="000000"/>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ind w:left="37"/>
              <w:rPr>
                <w:rFonts w:ascii="Arial" w:hAnsi="Arial" w:cs="Arial"/>
                <w:i/>
                <w:sz w:val="24"/>
                <w:szCs w:val="24"/>
              </w:rPr>
            </w:pPr>
            <w:r w:rsidRPr="00776C1C">
              <w:rPr>
                <w:rFonts w:ascii="Arial" w:hAnsi="Arial" w:cs="Arial"/>
                <w:i/>
                <w:sz w:val="24"/>
                <w:szCs w:val="24"/>
              </w:rPr>
              <w:t>Смежные поверхности с кромками безопасности</w:t>
            </w:r>
          </w:p>
        </w:tc>
        <w:tc>
          <w:tcPr>
            <w:tcW w:w="482" w:type="dxa"/>
            <w:gridSpan w:val="2"/>
            <w:tcBorders>
              <w:top w:val="single" w:sz="6" w:space="0" w:color="000000"/>
              <w:left w:val="single" w:sz="6" w:space="0" w:color="000000"/>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480" w:type="dxa"/>
            <w:tcBorders>
              <w:top w:val="single" w:sz="6" w:space="0" w:color="000000"/>
              <w:left w:val="nil"/>
              <w:bottom w:val="nil"/>
              <w:right w:val="nil"/>
            </w:tcBorders>
            <w:shd w:val="clear" w:color="auto" w:fill="auto"/>
          </w:tcPr>
          <w:p w:rsidR="00EF4772" w:rsidRPr="00776C1C" w:rsidRDefault="00EF4772" w:rsidP="009E62A4">
            <w:pPr>
              <w:spacing w:after="0" w:line="240" w:lineRule="auto"/>
              <w:rPr>
                <w:rFonts w:ascii="Arial" w:hAnsi="Arial" w:cs="Arial"/>
                <w:i/>
                <w:sz w:val="24"/>
                <w:szCs w:val="24"/>
              </w:rPr>
            </w:pPr>
            <w:r w:rsidRPr="00776C1C">
              <w:rPr>
                <w:rFonts w:ascii="Arial" w:hAnsi="Arial" w:cs="Arial"/>
                <w:i/>
                <w:sz w:val="24"/>
                <w:szCs w:val="24"/>
              </w:rPr>
              <w:t>8.3</w:t>
            </w:r>
          </w:p>
        </w:tc>
        <w:tc>
          <w:tcPr>
            <w:tcW w:w="64" w:type="dxa"/>
            <w:tcBorders>
              <w:top w:val="single" w:sz="6" w:space="0" w:color="000000"/>
              <w:left w:val="nil"/>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397" w:type="dxa"/>
            <w:tcBorders>
              <w:top w:val="single" w:sz="6" w:space="0" w:color="000000"/>
              <w:left w:val="nil"/>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1422" w:type="dxa"/>
            <w:tcBorders>
              <w:top w:val="single" w:sz="6" w:space="0" w:color="000000"/>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jc w:val="center"/>
              <w:rPr>
                <w:rFonts w:ascii="Arial" w:hAnsi="Arial" w:cs="Arial"/>
                <w:i/>
                <w:sz w:val="24"/>
                <w:szCs w:val="24"/>
                <w:lang w:val="en-US"/>
              </w:rPr>
            </w:pPr>
            <w:r w:rsidRPr="00776C1C">
              <w:rPr>
                <w:rFonts w:ascii="Arial" w:hAnsi="Arial" w:cs="Arial"/>
                <w:i/>
                <w:sz w:val="24"/>
                <w:szCs w:val="24"/>
                <w:lang w:val="en-US"/>
              </w:rPr>
              <w:t>D</w:t>
            </w:r>
          </w:p>
        </w:tc>
        <w:tc>
          <w:tcPr>
            <w:tcW w:w="2260" w:type="dxa"/>
            <w:tcBorders>
              <w:top w:val="single" w:sz="6" w:space="0" w:color="000000"/>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ind w:left="136"/>
              <w:rPr>
                <w:rFonts w:ascii="Arial" w:hAnsi="Arial" w:cs="Arial"/>
                <w:i/>
                <w:sz w:val="24"/>
                <w:szCs w:val="24"/>
              </w:rPr>
            </w:pPr>
            <w:r w:rsidRPr="00776C1C">
              <w:rPr>
                <w:rFonts w:ascii="Arial" w:hAnsi="Arial" w:cs="Arial"/>
                <w:i/>
                <w:sz w:val="24"/>
                <w:szCs w:val="24"/>
              </w:rPr>
              <w:t>От 10 до 100 мм</w:t>
            </w:r>
          </w:p>
        </w:tc>
      </w:tr>
      <w:tr w:rsidR="00EF4772" w:rsidRPr="00776C1C" w:rsidTr="009E62A4">
        <w:trPr>
          <w:trHeight w:val="222"/>
          <w:jc w:val="center"/>
        </w:trPr>
        <w:tc>
          <w:tcPr>
            <w:tcW w:w="4093" w:type="dxa"/>
            <w:tcBorders>
              <w:top w:val="single" w:sz="6" w:space="0" w:color="000000"/>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ind w:left="37"/>
              <w:rPr>
                <w:rFonts w:ascii="Arial" w:hAnsi="Arial" w:cs="Arial"/>
                <w:i/>
                <w:sz w:val="24"/>
                <w:szCs w:val="24"/>
              </w:rPr>
            </w:pPr>
            <w:r w:rsidRPr="00776C1C">
              <w:rPr>
                <w:rFonts w:ascii="Arial" w:hAnsi="Arial" w:cs="Arial"/>
                <w:i/>
                <w:sz w:val="24"/>
                <w:szCs w:val="24"/>
              </w:rPr>
              <w:t>Высота установки поручня</w:t>
            </w:r>
          </w:p>
        </w:tc>
        <w:tc>
          <w:tcPr>
            <w:tcW w:w="482" w:type="dxa"/>
            <w:gridSpan w:val="2"/>
            <w:tcBorders>
              <w:top w:val="single" w:sz="6" w:space="0" w:color="000000"/>
              <w:left w:val="single" w:sz="6" w:space="0" w:color="000000"/>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480" w:type="dxa"/>
            <w:tcBorders>
              <w:top w:val="single" w:sz="6" w:space="0" w:color="000000"/>
              <w:left w:val="nil"/>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r w:rsidRPr="00776C1C">
              <w:rPr>
                <w:rFonts w:ascii="Arial" w:hAnsi="Arial" w:cs="Arial"/>
                <w:i/>
                <w:sz w:val="24"/>
                <w:szCs w:val="24"/>
              </w:rPr>
              <w:t>5.9.7</w:t>
            </w:r>
          </w:p>
        </w:tc>
        <w:tc>
          <w:tcPr>
            <w:tcW w:w="64" w:type="dxa"/>
            <w:tcBorders>
              <w:top w:val="single" w:sz="6" w:space="0" w:color="000000"/>
              <w:left w:val="nil"/>
              <w:bottom w:val="single" w:sz="6" w:space="0" w:color="000000"/>
              <w:right w:val="nil"/>
            </w:tcBorders>
            <w:shd w:val="clear" w:color="auto" w:fill="auto"/>
          </w:tcPr>
          <w:p w:rsidR="00EF4772" w:rsidRPr="00776C1C" w:rsidRDefault="00EF4772" w:rsidP="009E62A4">
            <w:pPr>
              <w:spacing w:after="0" w:line="240" w:lineRule="auto"/>
              <w:rPr>
                <w:rFonts w:ascii="Arial" w:hAnsi="Arial" w:cs="Arial"/>
                <w:i/>
                <w:sz w:val="24"/>
                <w:szCs w:val="24"/>
              </w:rPr>
            </w:pPr>
            <w:r w:rsidRPr="00776C1C">
              <w:rPr>
                <w:rFonts w:ascii="Arial" w:hAnsi="Arial" w:cs="Arial"/>
                <w:i/>
                <w:sz w:val="24"/>
                <w:szCs w:val="24"/>
              </w:rPr>
              <w:t xml:space="preserve"> </w:t>
            </w:r>
          </w:p>
        </w:tc>
        <w:tc>
          <w:tcPr>
            <w:tcW w:w="397" w:type="dxa"/>
            <w:tcBorders>
              <w:top w:val="single" w:sz="6" w:space="0" w:color="000000"/>
              <w:left w:val="nil"/>
              <w:bottom w:val="single" w:sz="6" w:space="0" w:color="000000"/>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1422" w:type="dxa"/>
            <w:tcBorders>
              <w:top w:val="single" w:sz="6" w:space="0" w:color="000000"/>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jc w:val="center"/>
              <w:rPr>
                <w:rFonts w:ascii="Arial" w:hAnsi="Arial" w:cs="Arial"/>
                <w:i/>
                <w:sz w:val="24"/>
                <w:szCs w:val="24"/>
                <w:lang w:val="en-US"/>
              </w:rPr>
            </w:pPr>
            <w:r w:rsidRPr="00776C1C">
              <w:rPr>
                <w:rFonts w:ascii="Arial" w:hAnsi="Arial" w:cs="Arial"/>
                <w:i/>
                <w:sz w:val="24"/>
                <w:szCs w:val="24"/>
                <w:lang w:val="en-US"/>
              </w:rPr>
              <w:t>E</w:t>
            </w:r>
          </w:p>
        </w:tc>
        <w:tc>
          <w:tcPr>
            <w:tcW w:w="2260" w:type="dxa"/>
            <w:tcBorders>
              <w:top w:val="single" w:sz="6" w:space="0" w:color="000000"/>
              <w:left w:val="single" w:sz="6" w:space="0" w:color="000000"/>
              <w:bottom w:val="single" w:sz="6" w:space="0" w:color="000000"/>
              <w:right w:val="single" w:sz="6" w:space="0" w:color="000000"/>
            </w:tcBorders>
            <w:shd w:val="clear" w:color="auto" w:fill="auto"/>
          </w:tcPr>
          <w:p w:rsidR="00EF4772" w:rsidRPr="00776C1C" w:rsidRDefault="00EF4772" w:rsidP="009E62A4">
            <w:pPr>
              <w:spacing w:after="0" w:line="240" w:lineRule="auto"/>
              <w:ind w:left="2"/>
              <w:jc w:val="center"/>
              <w:rPr>
                <w:rFonts w:ascii="Arial" w:hAnsi="Arial" w:cs="Arial"/>
                <w:i/>
                <w:sz w:val="24"/>
                <w:szCs w:val="24"/>
              </w:rPr>
            </w:pPr>
            <w:r>
              <w:rPr>
                <w:rFonts w:ascii="Arial" w:hAnsi="Arial" w:cs="Arial"/>
                <w:i/>
                <w:sz w:val="24"/>
                <w:szCs w:val="24"/>
              </w:rPr>
              <w:t>От 900 до 1100 мм</w:t>
            </w:r>
            <w:r w:rsidRPr="00776C1C">
              <w:rPr>
                <w:rFonts w:ascii="Arial" w:hAnsi="Arial" w:cs="Arial"/>
                <w:i/>
                <w:sz w:val="24"/>
                <w:szCs w:val="24"/>
              </w:rPr>
              <w:t xml:space="preserve"> </w:t>
            </w:r>
          </w:p>
        </w:tc>
      </w:tr>
      <w:tr w:rsidR="00EF4772" w:rsidRPr="00776C1C" w:rsidTr="009E62A4">
        <w:trPr>
          <w:trHeight w:val="222"/>
          <w:jc w:val="center"/>
        </w:trPr>
        <w:tc>
          <w:tcPr>
            <w:tcW w:w="4093" w:type="dxa"/>
            <w:tcBorders>
              <w:top w:val="single" w:sz="6" w:space="0" w:color="000000"/>
              <w:left w:val="single" w:sz="6" w:space="0" w:color="000000"/>
              <w:bottom w:val="single" w:sz="4" w:space="0" w:color="auto"/>
              <w:right w:val="single" w:sz="6" w:space="0" w:color="000000"/>
            </w:tcBorders>
            <w:shd w:val="clear" w:color="auto" w:fill="auto"/>
          </w:tcPr>
          <w:p w:rsidR="00EF4772" w:rsidRPr="00776C1C" w:rsidRDefault="00EF4772" w:rsidP="009E62A4">
            <w:pPr>
              <w:spacing w:after="0" w:line="240" w:lineRule="auto"/>
              <w:ind w:left="37"/>
              <w:rPr>
                <w:rFonts w:ascii="Arial" w:hAnsi="Arial" w:cs="Arial"/>
                <w:i/>
                <w:sz w:val="24"/>
                <w:szCs w:val="24"/>
              </w:rPr>
            </w:pPr>
            <w:r w:rsidRPr="00776C1C">
              <w:rPr>
                <w:rFonts w:ascii="Arial" w:hAnsi="Arial" w:cs="Arial"/>
                <w:i/>
                <w:sz w:val="24"/>
                <w:szCs w:val="24"/>
              </w:rPr>
              <w:t>Высота вертикального щита</w:t>
            </w:r>
          </w:p>
        </w:tc>
        <w:tc>
          <w:tcPr>
            <w:tcW w:w="482" w:type="dxa"/>
            <w:gridSpan w:val="2"/>
            <w:tcBorders>
              <w:top w:val="single" w:sz="6" w:space="0" w:color="000000"/>
              <w:left w:val="single" w:sz="6" w:space="0" w:color="000000"/>
              <w:bottom w:val="single" w:sz="4" w:space="0" w:color="auto"/>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480" w:type="dxa"/>
            <w:tcBorders>
              <w:top w:val="single" w:sz="6" w:space="0" w:color="000000"/>
              <w:left w:val="nil"/>
              <w:bottom w:val="single" w:sz="4" w:space="0" w:color="auto"/>
              <w:right w:val="nil"/>
            </w:tcBorders>
            <w:shd w:val="clear" w:color="auto" w:fill="auto"/>
          </w:tcPr>
          <w:p w:rsidR="00EF4772" w:rsidRPr="00776C1C" w:rsidRDefault="00EF4772" w:rsidP="009E62A4">
            <w:pPr>
              <w:spacing w:after="0" w:line="240" w:lineRule="auto"/>
              <w:rPr>
                <w:rFonts w:ascii="Arial" w:hAnsi="Arial" w:cs="Arial"/>
                <w:i/>
                <w:sz w:val="24"/>
                <w:szCs w:val="24"/>
              </w:rPr>
            </w:pPr>
            <w:r w:rsidRPr="00776C1C">
              <w:rPr>
                <w:rFonts w:ascii="Arial" w:hAnsi="Arial" w:cs="Arial"/>
                <w:i/>
                <w:sz w:val="24"/>
                <w:szCs w:val="24"/>
              </w:rPr>
              <w:t>5.9.3</w:t>
            </w:r>
          </w:p>
        </w:tc>
        <w:tc>
          <w:tcPr>
            <w:tcW w:w="64" w:type="dxa"/>
            <w:tcBorders>
              <w:top w:val="single" w:sz="6" w:space="0" w:color="000000"/>
              <w:left w:val="nil"/>
              <w:bottom w:val="single" w:sz="4" w:space="0" w:color="auto"/>
              <w:right w:val="nil"/>
            </w:tcBorders>
            <w:shd w:val="clear" w:color="auto" w:fill="auto"/>
          </w:tcPr>
          <w:p w:rsidR="00EF4772" w:rsidRPr="00776C1C" w:rsidRDefault="00EF4772" w:rsidP="009E62A4">
            <w:pPr>
              <w:spacing w:after="0" w:line="240" w:lineRule="auto"/>
              <w:rPr>
                <w:rFonts w:ascii="Arial" w:hAnsi="Arial" w:cs="Arial"/>
                <w:i/>
                <w:sz w:val="24"/>
                <w:szCs w:val="24"/>
              </w:rPr>
            </w:pPr>
          </w:p>
        </w:tc>
        <w:tc>
          <w:tcPr>
            <w:tcW w:w="397" w:type="dxa"/>
            <w:tcBorders>
              <w:top w:val="single" w:sz="6" w:space="0" w:color="000000"/>
              <w:left w:val="nil"/>
              <w:bottom w:val="single" w:sz="4" w:space="0" w:color="auto"/>
              <w:right w:val="single" w:sz="6" w:space="0" w:color="000000"/>
            </w:tcBorders>
            <w:shd w:val="clear" w:color="auto" w:fill="auto"/>
          </w:tcPr>
          <w:p w:rsidR="00EF4772" w:rsidRPr="00776C1C" w:rsidRDefault="00EF4772" w:rsidP="009E62A4">
            <w:pPr>
              <w:spacing w:after="0" w:line="240" w:lineRule="auto"/>
              <w:rPr>
                <w:rFonts w:ascii="Arial" w:hAnsi="Arial" w:cs="Arial"/>
                <w:i/>
                <w:sz w:val="24"/>
                <w:szCs w:val="24"/>
              </w:rPr>
            </w:pPr>
          </w:p>
        </w:tc>
        <w:tc>
          <w:tcPr>
            <w:tcW w:w="1422" w:type="dxa"/>
            <w:tcBorders>
              <w:top w:val="single" w:sz="6" w:space="0" w:color="000000"/>
              <w:left w:val="single" w:sz="6" w:space="0" w:color="000000"/>
              <w:bottom w:val="single" w:sz="4" w:space="0" w:color="auto"/>
              <w:right w:val="single" w:sz="6" w:space="0" w:color="000000"/>
            </w:tcBorders>
            <w:shd w:val="clear" w:color="auto" w:fill="auto"/>
          </w:tcPr>
          <w:p w:rsidR="00EF4772" w:rsidRPr="00776C1C" w:rsidRDefault="00EF4772" w:rsidP="009E62A4">
            <w:pPr>
              <w:spacing w:after="0" w:line="240" w:lineRule="auto"/>
              <w:jc w:val="center"/>
              <w:rPr>
                <w:rFonts w:ascii="Arial" w:hAnsi="Arial" w:cs="Arial"/>
                <w:i/>
                <w:sz w:val="24"/>
                <w:szCs w:val="24"/>
                <w:lang w:val="en-US"/>
              </w:rPr>
            </w:pPr>
            <w:r w:rsidRPr="00776C1C">
              <w:rPr>
                <w:rFonts w:ascii="Arial" w:hAnsi="Arial" w:cs="Arial"/>
                <w:i/>
                <w:sz w:val="24"/>
                <w:szCs w:val="24"/>
                <w:lang w:val="en-US"/>
              </w:rPr>
              <w:t>F</w:t>
            </w:r>
          </w:p>
        </w:tc>
        <w:tc>
          <w:tcPr>
            <w:tcW w:w="2260" w:type="dxa"/>
            <w:tcBorders>
              <w:top w:val="single" w:sz="6" w:space="0" w:color="000000"/>
              <w:left w:val="single" w:sz="6" w:space="0" w:color="000000"/>
              <w:bottom w:val="single" w:sz="4" w:space="0" w:color="auto"/>
              <w:right w:val="single" w:sz="6" w:space="0" w:color="000000"/>
            </w:tcBorders>
            <w:shd w:val="clear" w:color="auto" w:fill="auto"/>
          </w:tcPr>
          <w:p w:rsidR="00EF4772" w:rsidRPr="00776C1C" w:rsidRDefault="00EF4772" w:rsidP="009E62A4">
            <w:pPr>
              <w:spacing w:after="0" w:line="240" w:lineRule="auto"/>
              <w:ind w:left="136"/>
              <w:rPr>
                <w:rFonts w:ascii="Arial" w:hAnsi="Arial" w:cs="Arial"/>
                <w:i/>
                <w:sz w:val="24"/>
                <w:szCs w:val="24"/>
              </w:rPr>
            </w:pPr>
            <w:r w:rsidRPr="00776C1C">
              <w:rPr>
                <w:rFonts w:ascii="Arial" w:hAnsi="Arial" w:cs="Arial"/>
                <w:i/>
                <w:sz w:val="24"/>
                <w:szCs w:val="24"/>
              </w:rPr>
              <w:t>Не менее половины зоны отпирания</w:t>
            </w:r>
          </w:p>
        </w:tc>
      </w:tr>
    </w:tbl>
    <w:p w:rsidR="00EF4772" w:rsidRPr="00407DE8" w:rsidRDefault="00EF4772" w:rsidP="00EF4772">
      <w:pPr>
        <w:spacing w:after="0" w:line="240" w:lineRule="auto"/>
        <w:rPr>
          <w:rFonts w:ascii="Arial" w:hAnsi="Arial" w:cs="Arial"/>
          <w:i/>
          <w:sz w:val="24"/>
          <w:szCs w:val="24"/>
        </w:rPr>
      </w:pPr>
    </w:p>
    <w:p w:rsidR="00EF4772" w:rsidRPr="00407DE8" w:rsidRDefault="00EF4772" w:rsidP="00EF4772">
      <w:pPr>
        <w:spacing w:after="0" w:line="240" w:lineRule="auto"/>
        <w:rPr>
          <w:rFonts w:ascii="Arial" w:hAnsi="Arial" w:cs="Arial"/>
          <w:i/>
          <w:sz w:val="24"/>
          <w:szCs w:val="24"/>
        </w:rPr>
      </w:pPr>
    </w:p>
    <w:p w:rsidR="00EF4772" w:rsidRPr="000D2F9C" w:rsidRDefault="00EF4772" w:rsidP="00EF4772">
      <w:pPr>
        <w:spacing w:after="0" w:line="240" w:lineRule="auto"/>
        <w:jc w:val="center"/>
        <w:rPr>
          <w:rFonts w:ascii="Arial" w:hAnsi="Arial" w:cs="Arial"/>
          <w:sz w:val="24"/>
          <w:szCs w:val="24"/>
        </w:rPr>
      </w:pPr>
      <w:r w:rsidRPr="000D2F9C">
        <w:rPr>
          <w:rFonts w:ascii="Arial" w:hAnsi="Arial" w:cs="Arial"/>
          <w:sz w:val="24"/>
          <w:szCs w:val="24"/>
        </w:rPr>
        <w:t xml:space="preserve">Рисунок 14 — Размеры и зазоры для </w:t>
      </w:r>
      <w:r>
        <w:rPr>
          <w:rFonts w:ascii="Arial" w:hAnsi="Arial" w:cs="Arial"/>
          <w:sz w:val="24"/>
          <w:szCs w:val="24"/>
        </w:rPr>
        <w:t>установленного</w:t>
      </w:r>
      <w:r w:rsidRPr="000D2F9C">
        <w:rPr>
          <w:rFonts w:ascii="Arial" w:hAnsi="Arial" w:cs="Arial"/>
          <w:sz w:val="24"/>
          <w:szCs w:val="24"/>
        </w:rPr>
        <w:t xml:space="preserve"> </w:t>
      </w:r>
      <w:r>
        <w:rPr>
          <w:rFonts w:ascii="Arial" w:hAnsi="Arial" w:cs="Arial"/>
          <w:sz w:val="24"/>
          <w:szCs w:val="24"/>
        </w:rPr>
        <w:t>в</w:t>
      </w:r>
      <w:r w:rsidRPr="000D2F9C">
        <w:rPr>
          <w:rFonts w:ascii="Arial" w:hAnsi="Arial" w:cs="Arial"/>
          <w:sz w:val="24"/>
          <w:szCs w:val="24"/>
        </w:rPr>
        <w:t xml:space="preserve"> частично огражденн</w:t>
      </w:r>
      <w:r>
        <w:rPr>
          <w:rFonts w:ascii="Arial" w:hAnsi="Arial" w:cs="Arial"/>
          <w:sz w:val="24"/>
          <w:szCs w:val="24"/>
        </w:rPr>
        <w:t>ую шахту</w:t>
      </w:r>
      <w:r w:rsidRPr="000D2F9C">
        <w:rPr>
          <w:rFonts w:ascii="Arial" w:hAnsi="Arial" w:cs="Arial"/>
          <w:sz w:val="24"/>
          <w:szCs w:val="24"/>
        </w:rPr>
        <w:t xml:space="preserve"> или </w:t>
      </w:r>
      <w:r>
        <w:rPr>
          <w:rFonts w:ascii="Arial" w:hAnsi="Arial" w:cs="Arial"/>
          <w:sz w:val="24"/>
          <w:szCs w:val="24"/>
        </w:rPr>
        <w:t>без шахты</w:t>
      </w:r>
      <w:r w:rsidRPr="000D2F9C">
        <w:rPr>
          <w:rFonts w:ascii="Arial" w:hAnsi="Arial" w:cs="Arial"/>
          <w:sz w:val="24"/>
          <w:szCs w:val="24"/>
        </w:rPr>
        <w:t xml:space="preserve"> грузонесуще</w:t>
      </w:r>
      <w:r>
        <w:rPr>
          <w:rFonts w:ascii="Arial" w:hAnsi="Arial" w:cs="Arial"/>
          <w:sz w:val="24"/>
          <w:szCs w:val="24"/>
        </w:rPr>
        <w:t>го</w:t>
      </w:r>
      <w:r w:rsidRPr="000D2F9C">
        <w:rPr>
          <w:rFonts w:ascii="Arial" w:hAnsi="Arial" w:cs="Arial"/>
          <w:sz w:val="24"/>
          <w:szCs w:val="24"/>
        </w:rPr>
        <w:t xml:space="preserve"> устройств</w:t>
      </w:r>
      <w:r>
        <w:rPr>
          <w:rFonts w:ascii="Arial" w:hAnsi="Arial" w:cs="Arial"/>
          <w:sz w:val="24"/>
          <w:szCs w:val="24"/>
        </w:rPr>
        <w:t>а</w:t>
      </w:r>
      <w:r w:rsidRPr="000D2F9C">
        <w:rPr>
          <w:rFonts w:ascii="Arial" w:hAnsi="Arial" w:cs="Arial"/>
          <w:sz w:val="24"/>
          <w:szCs w:val="24"/>
        </w:rPr>
        <w:t xml:space="preserve"> без стен и потолка</w:t>
      </w:r>
    </w:p>
    <w:p w:rsidR="00EF4772" w:rsidRPr="00407DE8" w:rsidRDefault="00EF4772" w:rsidP="00EF4772">
      <w:pPr>
        <w:spacing w:after="0" w:line="240" w:lineRule="auto"/>
        <w:ind w:left="-5" w:right="37"/>
        <w:rPr>
          <w:rFonts w:ascii="Arial" w:hAnsi="Arial" w:cs="Arial"/>
          <w:sz w:val="24"/>
          <w:szCs w:val="24"/>
        </w:rPr>
      </w:pPr>
    </w:p>
    <w:p w:rsidR="00EF4772" w:rsidRDefault="00EF4772" w:rsidP="00EF4772">
      <w:pPr>
        <w:spacing w:after="0" w:line="480" w:lineRule="auto"/>
        <w:ind w:left="-5" w:right="37" w:firstLine="567"/>
        <w:rPr>
          <w:rFonts w:ascii="Arial" w:hAnsi="Arial" w:cs="Arial"/>
          <w:b/>
          <w:sz w:val="24"/>
          <w:szCs w:val="24"/>
        </w:rPr>
      </w:pPr>
    </w:p>
    <w:p w:rsidR="00EF4772" w:rsidRDefault="00EF4772" w:rsidP="00EF4772">
      <w:pPr>
        <w:spacing w:after="0" w:line="480" w:lineRule="auto"/>
        <w:ind w:left="-5" w:right="37" w:firstLine="567"/>
        <w:rPr>
          <w:rFonts w:ascii="Arial" w:hAnsi="Arial" w:cs="Arial"/>
          <w:b/>
          <w:sz w:val="24"/>
          <w:szCs w:val="24"/>
        </w:rPr>
      </w:pPr>
    </w:p>
    <w:p w:rsidR="00EF4772" w:rsidRPr="004E6B44" w:rsidRDefault="00EF4772" w:rsidP="00EF4772">
      <w:pPr>
        <w:spacing w:after="0" w:line="480" w:lineRule="auto"/>
        <w:ind w:left="-5" w:right="37" w:firstLine="567"/>
        <w:jc w:val="both"/>
        <w:rPr>
          <w:rFonts w:ascii="Arial" w:hAnsi="Arial" w:cs="Arial"/>
          <w:b/>
          <w:sz w:val="24"/>
          <w:szCs w:val="24"/>
        </w:rPr>
      </w:pPr>
      <w:r w:rsidRPr="004E6B44">
        <w:rPr>
          <w:rFonts w:ascii="Arial" w:hAnsi="Arial" w:cs="Arial"/>
          <w:b/>
          <w:sz w:val="24"/>
          <w:szCs w:val="24"/>
        </w:rPr>
        <w:t>5.9.3 Вертикальный щит (фартук)</w:t>
      </w:r>
    </w:p>
    <w:p w:rsidR="00EF4772" w:rsidRPr="00407DE8" w:rsidRDefault="00EF4772" w:rsidP="00EF4772">
      <w:pPr>
        <w:tabs>
          <w:tab w:val="left" w:pos="284"/>
        </w:tabs>
        <w:spacing w:after="0" w:line="480" w:lineRule="auto"/>
        <w:ind w:right="37" w:firstLine="567"/>
        <w:jc w:val="both"/>
        <w:rPr>
          <w:rFonts w:ascii="Arial" w:hAnsi="Arial" w:cs="Arial"/>
          <w:sz w:val="24"/>
          <w:szCs w:val="24"/>
        </w:rPr>
      </w:pPr>
      <w:r w:rsidRPr="00407DE8">
        <w:rPr>
          <w:rFonts w:ascii="Arial" w:hAnsi="Arial" w:cs="Arial"/>
          <w:sz w:val="24"/>
          <w:szCs w:val="24"/>
        </w:rPr>
        <w:t xml:space="preserve">Под каждым порогом грузонесущего устройства на всю его ширину должен быть установлен вертикальный щит. </w:t>
      </w:r>
    </w:p>
    <w:p w:rsidR="00EF4772" w:rsidRPr="00407DE8" w:rsidRDefault="00EF4772" w:rsidP="00EF4772">
      <w:pPr>
        <w:tabs>
          <w:tab w:val="left" w:pos="284"/>
        </w:tabs>
        <w:spacing w:after="0" w:line="480" w:lineRule="auto"/>
        <w:ind w:right="37" w:firstLine="567"/>
        <w:jc w:val="both"/>
        <w:rPr>
          <w:rFonts w:ascii="Arial" w:hAnsi="Arial" w:cs="Arial"/>
          <w:sz w:val="24"/>
          <w:szCs w:val="24"/>
        </w:rPr>
      </w:pPr>
      <w:r w:rsidRPr="00407DE8">
        <w:rPr>
          <w:rFonts w:ascii="Arial" w:hAnsi="Arial" w:cs="Arial"/>
          <w:sz w:val="24"/>
          <w:szCs w:val="24"/>
        </w:rPr>
        <w:t>Высота вертикального щита грузонесущего устройства, установленного в полностью огражденной шахте, должна быть не менее половины зоны отпирания двери шахты (см. рисунки 12, 13 и 14).</w:t>
      </w:r>
    </w:p>
    <w:p w:rsidR="00EF4772" w:rsidRPr="004E6B44" w:rsidRDefault="00EF4772" w:rsidP="00EF4772">
      <w:pPr>
        <w:tabs>
          <w:tab w:val="left" w:pos="284"/>
        </w:tabs>
        <w:spacing w:after="0" w:line="480" w:lineRule="auto"/>
        <w:ind w:right="37" w:firstLine="567"/>
        <w:jc w:val="both"/>
        <w:rPr>
          <w:rFonts w:ascii="Arial" w:hAnsi="Arial" w:cs="Arial"/>
          <w:i/>
          <w:sz w:val="24"/>
          <w:szCs w:val="24"/>
        </w:rPr>
      </w:pPr>
      <w:r w:rsidRPr="004E6B44">
        <w:rPr>
          <w:rFonts w:ascii="Arial" w:hAnsi="Arial" w:cs="Arial"/>
          <w:i/>
          <w:sz w:val="24"/>
          <w:szCs w:val="24"/>
        </w:rPr>
        <w:t>Высота вертикального щита грузонесущего устройства, установленного в не полностью огражденной шахте или без шахты, должна быть не менее 25 мм (см. рисунок 2).</w:t>
      </w:r>
    </w:p>
    <w:p w:rsidR="00EF4772" w:rsidRPr="00407DE8" w:rsidRDefault="00EF4772" w:rsidP="00EF4772">
      <w:pPr>
        <w:tabs>
          <w:tab w:val="left" w:pos="284"/>
        </w:tabs>
        <w:spacing w:after="0" w:line="480" w:lineRule="auto"/>
        <w:ind w:right="37" w:firstLine="567"/>
        <w:jc w:val="both"/>
        <w:rPr>
          <w:rFonts w:ascii="Arial" w:hAnsi="Arial" w:cs="Arial"/>
          <w:i/>
          <w:sz w:val="24"/>
          <w:szCs w:val="24"/>
        </w:rPr>
      </w:pPr>
      <w:r w:rsidRPr="00407DE8">
        <w:rPr>
          <w:rFonts w:ascii="Arial" w:hAnsi="Arial" w:cs="Arial"/>
          <w:i/>
          <w:sz w:val="24"/>
          <w:szCs w:val="24"/>
        </w:rPr>
        <w:t>В качестве щита могут рассматриваться элементы рамы грузонесущего устройства.</w:t>
      </w:r>
    </w:p>
    <w:p w:rsidR="00EF4772" w:rsidRPr="004E6B44" w:rsidRDefault="00EF4772" w:rsidP="00EF4772">
      <w:pPr>
        <w:spacing w:after="0" w:line="480" w:lineRule="auto"/>
        <w:ind w:firstLine="567"/>
        <w:jc w:val="both"/>
        <w:rPr>
          <w:rFonts w:ascii="Arial" w:hAnsi="Arial" w:cs="Arial"/>
          <w:b/>
          <w:sz w:val="24"/>
          <w:szCs w:val="24"/>
        </w:rPr>
      </w:pPr>
      <w:r w:rsidRPr="004E6B44">
        <w:rPr>
          <w:rFonts w:ascii="Arial" w:hAnsi="Arial" w:cs="Arial"/>
          <w:b/>
          <w:sz w:val="24"/>
          <w:szCs w:val="24"/>
        </w:rPr>
        <w:t>5.9.4 Покрытие пола</w:t>
      </w:r>
    </w:p>
    <w:p w:rsidR="00EF4772" w:rsidRPr="00407DE8" w:rsidRDefault="00EF4772" w:rsidP="00EF4772">
      <w:pPr>
        <w:tabs>
          <w:tab w:val="left" w:pos="284"/>
        </w:tabs>
        <w:spacing w:after="0" w:line="480" w:lineRule="auto"/>
        <w:ind w:right="37" w:firstLine="567"/>
        <w:jc w:val="both"/>
        <w:rPr>
          <w:rFonts w:ascii="Arial" w:hAnsi="Arial" w:cs="Arial"/>
          <w:sz w:val="24"/>
          <w:szCs w:val="24"/>
        </w:rPr>
      </w:pPr>
      <w:r w:rsidRPr="00407DE8">
        <w:rPr>
          <w:rFonts w:ascii="Arial" w:hAnsi="Arial" w:cs="Arial"/>
          <w:sz w:val="24"/>
          <w:szCs w:val="24"/>
        </w:rPr>
        <w:t>Покрытие пола грузонесущего устройства должно быть нескользким. При расположении грузонесущего устройства в полностью огражденной шахте покрытие пола грузонесущего устройства должно отличаться по цвету и уровню освещенности от пола посадочной площадки.</w:t>
      </w:r>
    </w:p>
    <w:p w:rsidR="00EF4772" w:rsidRPr="004E6B44" w:rsidRDefault="00EF4772" w:rsidP="00EF4772">
      <w:pPr>
        <w:spacing w:after="0" w:line="480" w:lineRule="auto"/>
        <w:ind w:left="-5" w:right="37" w:firstLine="567"/>
        <w:jc w:val="both"/>
        <w:rPr>
          <w:rFonts w:ascii="Arial" w:hAnsi="Arial" w:cs="Arial"/>
          <w:b/>
          <w:sz w:val="24"/>
          <w:szCs w:val="24"/>
        </w:rPr>
      </w:pPr>
      <w:r w:rsidRPr="004E6B44">
        <w:rPr>
          <w:rFonts w:ascii="Arial" w:hAnsi="Arial" w:cs="Arial"/>
          <w:b/>
          <w:sz w:val="24"/>
          <w:szCs w:val="24"/>
        </w:rPr>
        <w:t>5.9.5 Перекрытие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Если грузонесущее устройство оборудовано перекрытием (потолком), то работы по техническому обслуживанию можно осуществлять с перекрытия грузонесущего устройства. В этом случае перекрытие грузонесущего устройства должно выдерживать нагрузку 1000 Н, эквивалентную массе одного человека, приложенную на площадке с размерами 0,2</w:t>
      </w:r>
      <w:r>
        <w:rPr>
          <w:rFonts w:ascii="Arial" w:hAnsi="Arial" w:cs="Arial"/>
          <w:sz w:val="24"/>
          <w:szCs w:val="24"/>
        </w:rPr>
        <w:t xml:space="preserve"> </w:t>
      </w:r>
      <w:r w:rsidRPr="00407DE8">
        <w:rPr>
          <w:rFonts w:ascii="Arial" w:hAnsi="Arial" w:cs="Arial"/>
          <w:sz w:val="24"/>
          <w:szCs w:val="24"/>
        </w:rPr>
        <w:t>х</w:t>
      </w:r>
      <w:r>
        <w:rPr>
          <w:rFonts w:ascii="Arial" w:hAnsi="Arial" w:cs="Arial"/>
          <w:sz w:val="24"/>
          <w:szCs w:val="24"/>
        </w:rPr>
        <w:t xml:space="preserve"> </w:t>
      </w:r>
      <w:r w:rsidRPr="00407DE8">
        <w:rPr>
          <w:rFonts w:ascii="Arial" w:hAnsi="Arial" w:cs="Arial"/>
          <w:sz w:val="24"/>
          <w:szCs w:val="24"/>
        </w:rPr>
        <w:t xml:space="preserve">0,2 м.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Открытие любой обеспечивающей выход на перекрытие грузонесущего устройства двери должно осуществляться с помощью ключа и препятствовать нормальной работе платформы. Возврат платформы к нормальной работе должен проводиться только с помощью устройства сброса, расположенного вне шахты и доступного только для квалифицированного персонала.</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Если выход на перекрытие запрещен, то на перекрытие грузонесущего устройства должна быть предупредительная табличка в соответствии с 7.6.1.</w:t>
      </w:r>
    </w:p>
    <w:p w:rsidR="00EF4772" w:rsidRPr="004E6B44" w:rsidRDefault="00EF4772" w:rsidP="00EF4772">
      <w:pPr>
        <w:spacing w:after="0" w:line="480" w:lineRule="auto"/>
        <w:ind w:left="-5" w:right="37" w:firstLine="567"/>
        <w:jc w:val="both"/>
        <w:rPr>
          <w:rFonts w:ascii="Arial" w:hAnsi="Arial" w:cs="Arial"/>
          <w:b/>
          <w:i/>
          <w:sz w:val="24"/>
          <w:szCs w:val="24"/>
        </w:rPr>
      </w:pPr>
      <w:r w:rsidRPr="004E6B44">
        <w:rPr>
          <w:rFonts w:ascii="Arial" w:hAnsi="Arial" w:cs="Arial"/>
          <w:b/>
          <w:sz w:val="24"/>
          <w:szCs w:val="24"/>
        </w:rPr>
        <w:t>5.9.6 Пост управления</w:t>
      </w:r>
      <w:r w:rsidRPr="004E6B44">
        <w:rPr>
          <w:rFonts w:ascii="Arial" w:hAnsi="Arial" w:cs="Arial"/>
          <w:b/>
          <w:i/>
          <w:sz w:val="24"/>
          <w:szCs w:val="24"/>
        </w:rPr>
        <w:t xml:space="preserve">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На одной стороне грузонесущего устройства должно быть установлено следующее оборудование: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а) аппараты управления</w:t>
      </w:r>
      <w:r>
        <w:rPr>
          <w:rFonts w:ascii="Arial" w:hAnsi="Arial" w:cs="Arial"/>
          <w:sz w:val="24"/>
          <w:szCs w:val="24"/>
        </w:rPr>
        <w:t xml:space="preserve"> (см. 5.5.15)</w:t>
      </w:r>
      <w:r w:rsidRPr="00407DE8">
        <w:rPr>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устройство аварийной остановки «</w:t>
      </w:r>
      <w:r>
        <w:rPr>
          <w:rFonts w:ascii="Arial" w:hAnsi="Arial" w:cs="Arial"/>
          <w:sz w:val="24"/>
          <w:szCs w:val="24"/>
        </w:rPr>
        <w:t>С</w:t>
      </w:r>
      <w:r w:rsidRPr="00407DE8">
        <w:rPr>
          <w:rFonts w:ascii="Arial" w:hAnsi="Arial" w:cs="Arial"/>
          <w:sz w:val="24"/>
          <w:szCs w:val="24"/>
        </w:rPr>
        <w:t>топ»</w:t>
      </w:r>
      <w:r>
        <w:rPr>
          <w:rFonts w:ascii="Arial" w:hAnsi="Arial" w:cs="Arial"/>
          <w:sz w:val="24"/>
          <w:szCs w:val="24"/>
        </w:rPr>
        <w:t xml:space="preserve"> (см. 5.5.15.5)</w:t>
      </w:r>
      <w:r w:rsidRPr="00407DE8">
        <w:rPr>
          <w:rFonts w:ascii="Arial" w:hAnsi="Arial" w:cs="Arial"/>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xml:space="preserve">) устройство управления </w:t>
      </w:r>
      <w:r>
        <w:rPr>
          <w:rFonts w:ascii="Arial" w:hAnsi="Arial" w:cs="Arial"/>
          <w:sz w:val="24"/>
          <w:szCs w:val="24"/>
        </w:rPr>
        <w:t>экстренной</w:t>
      </w:r>
      <w:r w:rsidRPr="00407DE8">
        <w:rPr>
          <w:rFonts w:ascii="Arial" w:hAnsi="Arial" w:cs="Arial"/>
          <w:sz w:val="24"/>
          <w:szCs w:val="24"/>
        </w:rPr>
        <w:t xml:space="preserve"> сигнализацией</w:t>
      </w:r>
      <w:r>
        <w:rPr>
          <w:rFonts w:ascii="Arial" w:hAnsi="Arial" w:cs="Arial"/>
          <w:sz w:val="24"/>
          <w:szCs w:val="24"/>
        </w:rPr>
        <w:t xml:space="preserve"> (см. 5.5.16)</w:t>
      </w:r>
      <w:r w:rsidRPr="00407DE8">
        <w:rPr>
          <w:rFonts w:ascii="Arial" w:hAnsi="Arial" w:cs="Arial"/>
          <w:sz w:val="24"/>
          <w:szCs w:val="24"/>
        </w:rPr>
        <w:t>.</w:t>
      </w:r>
    </w:p>
    <w:p w:rsidR="00EF4772" w:rsidRDefault="00EF4772" w:rsidP="00EF4772">
      <w:pPr>
        <w:spacing w:after="0" w:line="480" w:lineRule="auto"/>
        <w:ind w:right="37" w:firstLine="567"/>
        <w:jc w:val="both"/>
        <w:rPr>
          <w:rFonts w:ascii="Arial" w:hAnsi="Arial" w:cs="Arial"/>
          <w:b/>
          <w:sz w:val="24"/>
          <w:szCs w:val="24"/>
        </w:rPr>
      </w:pPr>
      <w:r w:rsidRPr="00407DE8">
        <w:rPr>
          <w:rFonts w:ascii="Arial" w:hAnsi="Arial" w:cs="Arial"/>
          <w:sz w:val="24"/>
          <w:szCs w:val="24"/>
        </w:rPr>
        <w:t xml:space="preserve">Расположение аппаратов управления по пунктам а), </w:t>
      </w:r>
      <w:r>
        <w:rPr>
          <w:rFonts w:ascii="Arial" w:hAnsi="Arial" w:cs="Arial"/>
          <w:sz w:val="24"/>
          <w:szCs w:val="24"/>
          <w:lang w:val="en-US"/>
        </w:rPr>
        <w:t>b</w:t>
      </w:r>
      <w:r w:rsidRPr="00407DE8">
        <w:rPr>
          <w:rFonts w:ascii="Arial" w:hAnsi="Arial" w:cs="Arial"/>
          <w:sz w:val="24"/>
          <w:szCs w:val="24"/>
        </w:rPr>
        <w:t xml:space="preserve">) и </w:t>
      </w:r>
      <w:r>
        <w:rPr>
          <w:rFonts w:ascii="Arial" w:hAnsi="Arial" w:cs="Arial"/>
          <w:sz w:val="24"/>
          <w:szCs w:val="24"/>
          <w:lang w:val="en-US"/>
        </w:rPr>
        <w:t>c</w:t>
      </w:r>
      <w:r w:rsidRPr="00407DE8">
        <w:rPr>
          <w:rFonts w:ascii="Arial" w:hAnsi="Arial" w:cs="Arial"/>
          <w:sz w:val="24"/>
          <w:szCs w:val="24"/>
        </w:rPr>
        <w:t>) в соответствии с таблицей 9.</w:t>
      </w:r>
      <w:r w:rsidRPr="004E6B44">
        <w:rPr>
          <w:rFonts w:ascii="Arial" w:hAnsi="Arial" w:cs="Arial"/>
          <w:b/>
          <w:sz w:val="24"/>
          <w:szCs w:val="24"/>
        </w:rPr>
        <w:t xml:space="preserve"> </w:t>
      </w:r>
    </w:p>
    <w:p w:rsidR="00EF4772" w:rsidRPr="004E6B44" w:rsidRDefault="00EF4772" w:rsidP="00EF4772">
      <w:pPr>
        <w:spacing w:after="0" w:line="480" w:lineRule="auto"/>
        <w:ind w:right="37" w:firstLine="567"/>
        <w:jc w:val="both"/>
        <w:rPr>
          <w:rFonts w:ascii="Arial" w:hAnsi="Arial" w:cs="Arial"/>
          <w:b/>
          <w:sz w:val="24"/>
          <w:szCs w:val="24"/>
        </w:rPr>
      </w:pPr>
      <w:r w:rsidRPr="004E6B44">
        <w:rPr>
          <w:rFonts w:ascii="Arial" w:hAnsi="Arial" w:cs="Arial"/>
          <w:b/>
          <w:sz w:val="24"/>
          <w:szCs w:val="24"/>
        </w:rPr>
        <w:t>5.9.7 Поручень</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Поручень должен быть установлен по крайней мере на одной боковой стороне грузонесущего устройства.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Р</w:t>
      </w:r>
      <w:r w:rsidRPr="00407DE8">
        <w:rPr>
          <w:rFonts w:ascii="Arial" w:hAnsi="Arial" w:cs="Arial"/>
          <w:vanish/>
          <w:sz w:val="24"/>
          <w:szCs w:val="24"/>
        </w:rPr>
        <w:t>р</w:t>
      </w:r>
      <w:r w:rsidRPr="00407DE8">
        <w:rPr>
          <w:rFonts w:ascii="Arial" w:hAnsi="Arial" w:cs="Arial"/>
          <w:sz w:val="24"/>
          <w:szCs w:val="24"/>
        </w:rPr>
        <w:t xml:space="preserve">абочая часть поручня на грузонесущем устройстве, установленном в полностью огражденной шахте, должна иметь размеры поперечного сечения от 30 мм до 45 мм Высота верхнего края рабочей части поручня должна находиться на расстоянии </w:t>
      </w:r>
      <w:r>
        <w:rPr>
          <w:rFonts w:ascii="Arial" w:hAnsi="Arial" w:cs="Arial"/>
          <w:sz w:val="24"/>
          <w:szCs w:val="24"/>
        </w:rPr>
        <w:t xml:space="preserve">от </w:t>
      </w:r>
      <w:r w:rsidRPr="004E6B44">
        <w:rPr>
          <w:rFonts w:ascii="Arial" w:hAnsi="Arial" w:cs="Arial"/>
          <w:i/>
          <w:sz w:val="24"/>
          <w:szCs w:val="24"/>
        </w:rPr>
        <w:t>850 до 950 мм</w:t>
      </w:r>
      <w:r w:rsidRPr="00407DE8">
        <w:rPr>
          <w:rFonts w:ascii="Arial" w:hAnsi="Arial" w:cs="Arial"/>
          <w:sz w:val="24"/>
          <w:szCs w:val="24"/>
        </w:rPr>
        <w:t xml:space="preserve"> от пола грузонесущего устройства.</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Р</w:t>
      </w:r>
      <w:r w:rsidRPr="00407DE8">
        <w:rPr>
          <w:rFonts w:ascii="Arial" w:hAnsi="Arial" w:cs="Arial"/>
          <w:i/>
          <w:vanish/>
          <w:sz w:val="24"/>
          <w:szCs w:val="24"/>
        </w:rPr>
        <w:t>р</w:t>
      </w:r>
      <w:r w:rsidRPr="00407DE8">
        <w:rPr>
          <w:rFonts w:ascii="Arial" w:hAnsi="Arial" w:cs="Arial"/>
          <w:i/>
          <w:sz w:val="24"/>
          <w:szCs w:val="24"/>
        </w:rPr>
        <w:t xml:space="preserve">абочая часть поручня или выполняющего его функции элемента на грузонесущем устройстве, установленном в не полностью огражденной шахте или без шахты, должна иметь размеры поперечного сечения от 25 мм до 60 мм Высота верхнего края рабочей части поручня или выполняющего его функции элемента должна находиться на расстоянии </w:t>
      </w:r>
      <w:r>
        <w:rPr>
          <w:rFonts w:ascii="Arial" w:hAnsi="Arial" w:cs="Arial"/>
          <w:i/>
          <w:sz w:val="24"/>
          <w:szCs w:val="24"/>
        </w:rPr>
        <w:t xml:space="preserve">от 900 до 1100 </w:t>
      </w:r>
      <w:r w:rsidRPr="00407DE8">
        <w:rPr>
          <w:rFonts w:ascii="Arial" w:hAnsi="Arial" w:cs="Arial"/>
          <w:i/>
          <w:sz w:val="24"/>
          <w:szCs w:val="24"/>
        </w:rPr>
        <w:t xml:space="preserve"> мм от пола грузонесущего устройства.</w:t>
      </w:r>
    </w:p>
    <w:p w:rsidR="00EF4772" w:rsidRPr="00522EC3" w:rsidRDefault="00EF4772" w:rsidP="00EF4772">
      <w:pPr>
        <w:spacing w:after="0" w:line="480" w:lineRule="auto"/>
        <w:ind w:left="-5" w:right="37" w:firstLine="567"/>
        <w:jc w:val="both"/>
        <w:rPr>
          <w:rFonts w:ascii="Arial" w:hAnsi="Arial" w:cs="Arial"/>
          <w:i/>
          <w:sz w:val="24"/>
          <w:szCs w:val="24"/>
        </w:rPr>
      </w:pPr>
      <w:r w:rsidRPr="00522EC3">
        <w:rPr>
          <w:rFonts w:ascii="Arial" w:hAnsi="Arial" w:cs="Arial"/>
          <w:i/>
          <w:sz w:val="24"/>
          <w:szCs w:val="24"/>
        </w:rPr>
        <w:t xml:space="preserve">Минимальный радиус закругления поручня или выполняющего его функции элемента 10 мм.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Зазор между неподвижным ограждением и рабочей частью поручня должен быть не менее 35 мм.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Зазор между движущимися относительно грузонесущего устройства поверхностями и рабочей частью поручня должен быть не более 10 мм или не менее 100 мм.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Если положение поручня препятствует доступу к аппаратам управления, то в поручне должен быть разрыв, чтобы обеспечить доступ к аппаратам управления.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Если проекция поручня на вертикальную плоскость попадает в проем двери шахты, то выступающие концы поручня должны быть закрыты заглушками и изогнуты по направлению к стене грузонесущего устройства, чтобы минимизировать риск травмирования пользователя.</w:t>
      </w:r>
    </w:p>
    <w:p w:rsidR="00EF4772" w:rsidRPr="00407DE8" w:rsidRDefault="00EF4772" w:rsidP="00EF4772">
      <w:pPr>
        <w:spacing w:after="0" w:line="480" w:lineRule="auto"/>
        <w:ind w:left="-5" w:right="37" w:firstLine="567"/>
        <w:jc w:val="both"/>
        <w:rPr>
          <w:rFonts w:ascii="Arial" w:hAnsi="Arial" w:cs="Arial"/>
          <w:b/>
          <w:sz w:val="24"/>
          <w:szCs w:val="24"/>
        </w:rPr>
      </w:pPr>
      <w:r w:rsidRPr="00407DE8">
        <w:rPr>
          <w:rFonts w:ascii="Arial" w:hAnsi="Arial" w:cs="Arial"/>
          <w:b/>
          <w:sz w:val="24"/>
          <w:szCs w:val="24"/>
        </w:rPr>
        <w:t>5.9.8 Стекло</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Если в вертикальных элементах ограждения грузонесущего устройств</w:t>
      </w:r>
      <w:r>
        <w:rPr>
          <w:rFonts w:ascii="Arial" w:hAnsi="Arial" w:cs="Arial"/>
          <w:sz w:val="24"/>
          <w:szCs w:val="24"/>
        </w:rPr>
        <w:t>а</w:t>
      </w:r>
      <w:r w:rsidRPr="00407DE8">
        <w:rPr>
          <w:rFonts w:ascii="Arial" w:hAnsi="Arial" w:cs="Arial"/>
          <w:sz w:val="24"/>
          <w:szCs w:val="24"/>
        </w:rPr>
        <w:t xml:space="preserve"> применено стекло, то оно должно соответствовать требованиям 5.6.5. </w:t>
      </w:r>
    </w:p>
    <w:p w:rsidR="00EF4772" w:rsidRPr="00407DE8" w:rsidRDefault="00EF4772" w:rsidP="00EF4772">
      <w:pPr>
        <w:spacing w:after="0" w:line="480" w:lineRule="auto"/>
        <w:ind w:left="-5" w:right="37" w:firstLine="567"/>
        <w:jc w:val="both"/>
        <w:rPr>
          <w:rFonts w:ascii="Arial" w:hAnsi="Arial" w:cs="Arial"/>
          <w:b/>
          <w:sz w:val="24"/>
          <w:szCs w:val="24"/>
        </w:rPr>
      </w:pPr>
      <w:r w:rsidRPr="00407DE8">
        <w:rPr>
          <w:rFonts w:ascii="Arial" w:hAnsi="Arial" w:cs="Arial"/>
          <w:b/>
          <w:sz w:val="24"/>
          <w:szCs w:val="24"/>
        </w:rPr>
        <w:t>5.9.9 Откидное сиденье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 Если на грузонесущем устройстве установлено откидное сиденье, то оно должно отвечать следующим требованиям:</w:t>
      </w:r>
    </w:p>
    <w:p w:rsidR="00EF4772" w:rsidRPr="00407DE8" w:rsidRDefault="00EF4772" w:rsidP="00EF4772">
      <w:pPr>
        <w:pStyle w:val="a4"/>
        <w:numPr>
          <w:ilvl w:val="0"/>
          <w:numId w:val="23"/>
        </w:numPr>
        <w:tabs>
          <w:tab w:val="left" w:pos="851"/>
        </w:tabs>
        <w:spacing w:after="0" w:line="480" w:lineRule="auto"/>
        <w:ind w:left="0" w:right="37" w:firstLine="567"/>
        <w:jc w:val="both"/>
        <w:rPr>
          <w:rFonts w:ascii="Arial" w:hAnsi="Arial" w:cs="Arial"/>
          <w:sz w:val="24"/>
          <w:szCs w:val="24"/>
        </w:rPr>
      </w:pPr>
      <w:r w:rsidRPr="00407DE8">
        <w:rPr>
          <w:rFonts w:ascii="Arial" w:hAnsi="Arial" w:cs="Arial"/>
          <w:sz w:val="24"/>
          <w:szCs w:val="24"/>
        </w:rPr>
        <w:t>высота установки сиденья от уровня пола 500±20</w:t>
      </w:r>
      <w:r>
        <w:rPr>
          <w:rFonts w:ascii="Arial" w:hAnsi="Arial" w:cs="Arial"/>
          <w:sz w:val="24"/>
          <w:szCs w:val="24"/>
        </w:rPr>
        <w:t xml:space="preserve"> </w:t>
      </w:r>
      <w:r w:rsidRPr="00407DE8">
        <w:rPr>
          <w:rFonts w:ascii="Arial" w:hAnsi="Arial" w:cs="Arial"/>
          <w:sz w:val="24"/>
          <w:szCs w:val="24"/>
        </w:rPr>
        <w:t>мм;</w:t>
      </w:r>
    </w:p>
    <w:p w:rsidR="00EF4772" w:rsidRPr="00407DE8" w:rsidRDefault="00EF4772" w:rsidP="00EF4772">
      <w:pPr>
        <w:pStyle w:val="a4"/>
        <w:numPr>
          <w:ilvl w:val="0"/>
          <w:numId w:val="23"/>
        </w:numPr>
        <w:tabs>
          <w:tab w:val="left" w:pos="851"/>
        </w:tabs>
        <w:spacing w:after="0" w:line="480" w:lineRule="auto"/>
        <w:ind w:left="0" w:right="37" w:firstLine="567"/>
        <w:jc w:val="both"/>
        <w:rPr>
          <w:rFonts w:ascii="Arial" w:hAnsi="Arial" w:cs="Arial"/>
          <w:sz w:val="24"/>
          <w:szCs w:val="24"/>
        </w:rPr>
      </w:pPr>
      <w:r w:rsidRPr="00407DE8">
        <w:rPr>
          <w:rFonts w:ascii="Arial" w:hAnsi="Arial" w:cs="Arial"/>
          <w:sz w:val="24"/>
          <w:szCs w:val="24"/>
        </w:rPr>
        <w:t>глубина от 300 до 400 мм;</w:t>
      </w:r>
    </w:p>
    <w:p w:rsidR="00EF4772" w:rsidRPr="00407DE8" w:rsidRDefault="00EF4772" w:rsidP="00EF4772">
      <w:pPr>
        <w:pStyle w:val="a4"/>
        <w:numPr>
          <w:ilvl w:val="0"/>
          <w:numId w:val="23"/>
        </w:numPr>
        <w:tabs>
          <w:tab w:val="left" w:pos="851"/>
        </w:tabs>
        <w:spacing w:after="0" w:line="480" w:lineRule="auto"/>
        <w:ind w:left="0" w:right="37" w:firstLine="567"/>
        <w:jc w:val="both"/>
        <w:rPr>
          <w:rFonts w:ascii="Arial" w:hAnsi="Arial" w:cs="Arial"/>
          <w:sz w:val="24"/>
          <w:szCs w:val="24"/>
        </w:rPr>
      </w:pPr>
      <w:r w:rsidRPr="00407DE8">
        <w:rPr>
          <w:rFonts w:ascii="Arial" w:hAnsi="Arial" w:cs="Arial"/>
          <w:sz w:val="24"/>
          <w:szCs w:val="24"/>
        </w:rPr>
        <w:t>ширина от 400 до 500 мм;</w:t>
      </w:r>
    </w:p>
    <w:p w:rsidR="00EF4772" w:rsidRPr="00407DE8" w:rsidRDefault="00EF4772" w:rsidP="00EF4772">
      <w:pPr>
        <w:pStyle w:val="a4"/>
        <w:numPr>
          <w:ilvl w:val="0"/>
          <w:numId w:val="23"/>
        </w:numPr>
        <w:tabs>
          <w:tab w:val="left" w:pos="851"/>
        </w:tabs>
        <w:spacing w:after="0" w:line="480" w:lineRule="auto"/>
        <w:ind w:left="0" w:right="37" w:firstLine="567"/>
        <w:jc w:val="both"/>
        <w:rPr>
          <w:rFonts w:ascii="Arial" w:hAnsi="Arial" w:cs="Arial"/>
          <w:sz w:val="24"/>
          <w:szCs w:val="24"/>
        </w:rPr>
      </w:pPr>
      <w:r w:rsidRPr="00407DE8">
        <w:rPr>
          <w:rFonts w:ascii="Arial" w:hAnsi="Arial" w:cs="Arial"/>
          <w:sz w:val="24"/>
          <w:szCs w:val="24"/>
        </w:rPr>
        <w:t>должно выдерживать нагрузку 100 кг.</w:t>
      </w:r>
    </w:p>
    <w:p w:rsidR="00EF4772" w:rsidRPr="00407DE8" w:rsidRDefault="00EF4772" w:rsidP="00EF4772">
      <w:pPr>
        <w:spacing w:after="0" w:line="480" w:lineRule="auto"/>
        <w:ind w:left="-5" w:right="37" w:firstLine="567"/>
        <w:jc w:val="both"/>
        <w:rPr>
          <w:rFonts w:ascii="Arial" w:hAnsi="Arial" w:cs="Arial"/>
          <w:b/>
          <w:sz w:val="24"/>
          <w:szCs w:val="24"/>
        </w:rPr>
      </w:pPr>
      <w:r w:rsidRPr="00407DE8">
        <w:rPr>
          <w:rFonts w:ascii="Arial" w:hAnsi="Arial" w:cs="Arial"/>
          <w:b/>
          <w:sz w:val="24"/>
          <w:szCs w:val="24"/>
        </w:rPr>
        <w:t>5.9.10 Рама грузонесущего устройства</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Рама грузонесущего устройства должна быть изготовлена из негорючих материалов.</w:t>
      </w:r>
    </w:p>
    <w:p w:rsidR="00EF4772" w:rsidRPr="000D2F9C" w:rsidRDefault="00EF4772" w:rsidP="00EF4772">
      <w:pPr>
        <w:spacing w:after="0" w:line="480" w:lineRule="auto"/>
        <w:ind w:left="-5" w:right="37" w:firstLine="567"/>
        <w:jc w:val="both"/>
        <w:rPr>
          <w:rFonts w:ascii="Arial" w:hAnsi="Arial" w:cs="Arial"/>
          <w:b/>
          <w:sz w:val="24"/>
          <w:szCs w:val="24"/>
        </w:rPr>
      </w:pPr>
      <w:r w:rsidRPr="000D2F9C">
        <w:rPr>
          <w:rFonts w:ascii="Arial" w:hAnsi="Arial" w:cs="Arial"/>
          <w:b/>
          <w:sz w:val="24"/>
          <w:szCs w:val="24"/>
        </w:rPr>
        <w:t>5.9.11 Защита под грузонесущим устройством, установленной в не полностью огражденной шахте или без шахты</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5.9.11.1 Все потенциальные опасности сжатия, возникающие из-за любой части нижней поверхности грузонесущего устройства, должны быть устранены следующим образом:</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 xml:space="preserve">а) или путем окружения пространства под грузонесущим устройством сильфоном или аналогичным устройством для предотвращения доступа и защиты всей периферии (всего контура) грузонесущего устройства с помощью кромок безопасности; </w:t>
      </w:r>
    </w:p>
    <w:p w:rsidR="00EF4772" w:rsidRPr="00407DE8" w:rsidRDefault="00EF4772" w:rsidP="00EF4772">
      <w:pPr>
        <w:spacing w:after="0" w:line="480" w:lineRule="auto"/>
        <w:ind w:left="-5" w:right="37" w:firstLine="567"/>
        <w:jc w:val="both"/>
        <w:rPr>
          <w:rFonts w:ascii="Arial" w:hAnsi="Arial" w:cs="Arial"/>
          <w:i/>
          <w:sz w:val="24"/>
          <w:szCs w:val="24"/>
        </w:rPr>
      </w:pPr>
      <w:r>
        <w:rPr>
          <w:rFonts w:ascii="Arial" w:hAnsi="Arial" w:cs="Arial"/>
          <w:i/>
          <w:sz w:val="24"/>
          <w:szCs w:val="24"/>
          <w:lang w:val="en-US"/>
        </w:rPr>
        <w:t>b</w:t>
      </w:r>
      <w:r w:rsidRPr="00407DE8">
        <w:rPr>
          <w:rFonts w:ascii="Arial" w:hAnsi="Arial" w:cs="Arial"/>
          <w:i/>
          <w:sz w:val="24"/>
          <w:szCs w:val="24"/>
        </w:rPr>
        <w:t>) путем установки поверхности безопасности по всей площади нижней поверхности грузонесущего устройства.</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5.9.11.2 Срабатывание поверхности безопасности должно вызывать отключение электропитания двигателя и тормоза в направлении движения грузонесущего устройства. Это должно быть достигнуто посредством электрического устройства безопасности, отвечающе</w:t>
      </w:r>
      <w:r>
        <w:rPr>
          <w:rFonts w:ascii="Arial" w:hAnsi="Arial" w:cs="Arial"/>
          <w:i/>
          <w:sz w:val="24"/>
          <w:szCs w:val="24"/>
        </w:rPr>
        <w:t>го</w:t>
      </w:r>
      <w:r w:rsidRPr="00407DE8">
        <w:rPr>
          <w:rFonts w:ascii="Arial" w:hAnsi="Arial" w:cs="Arial"/>
          <w:i/>
          <w:sz w:val="24"/>
          <w:szCs w:val="24"/>
        </w:rPr>
        <w:t xml:space="preserve"> требованию 5.5.11</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5.9.11.3 Средняя величина усилия, измеренного в двух диагонально противоположных углах и в центральной точке поверхности безопасности, которое требу</w:t>
      </w:r>
      <w:r>
        <w:rPr>
          <w:rFonts w:ascii="Arial" w:hAnsi="Arial" w:cs="Arial"/>
          <w:i/>
          <w:sz w:val="24"/>
          <w:szCs w:val="24"/>
        </w:rPr>
        <w:t>е</w:t>
      </w:r>
      <w:r w:rsidRPr="00407DE8">
        <w:rPr>
          <w:rFonts w:ascii="Arial" w:hAnsi="Arial" w:cs="Arial"/>
          <w:i/>
          <w:sz w:val="24"/>
          <w:szCs w:val="24"/>
        </w:rPr>
        <w:t>тся для приведения в действие этого защитного устройства, не должно превышать:</w:t>
      </w:r>
    </w:p>
    <w:p w:rsidR="00EF4772" w:rsidRPr="00407DE8" w:rsidRDefault="00EF4772" w:rsidP="00EF4772">
      <w:pPr>
        <w:spacing w:after="0" w:line="480" w:lineRule="auto"/>
        <w:ind w:left="-5" w:right="37" w:firstLine="567"/>
        <w:jc w:val="both"/>
        <w:rPr>
          <w:rFonts w:ascii="Arial" w:hAnsi="Arial" w:cs="Arial"/>
          <w:i/>
          <w:sz w:val="24"/>
          <w:szCs w:val="24"/>
        </w:rPr>
      </w:pPr>
      <w:r w:rsidRPr="00407DE8">
        <w:rPr>
          <w:rFonts w:ascii="Arial" w:hAnsi="Arial" w:cs="Arial"/>
          <w:i/>
          <w:sz w:val="24"/>
          <w:szCs w:val="24"/>
        </w:rPr>
        <w:t>а) 50 Н для поверхностей с площадью, равной или меньшей 0,15 м</w:t>
      </w:r>
      <w:r w:rsidRPr="00407DE8">
        <w:rPr>
          <w:rFonts w:ascii="Arial" w:hAnsi="Arial" w:cs="Arial"/>
          <w:i/>
          <w:sz w:val="24"/>
          <w:szCs w:val="24"/>
          <w:vertAlign w:val="superscript"/>
        </w:rPr>
        <w:t>2</w:t>
      </w:r>
      <w:r w:rsidRPr="00407DE8">
        <w:rPr>
          <w:rFonts w:ascii="Arial" w:hAnsi="Arial" w:cs="Arial"/>
          <w:i/>
          <w:sz w:val="24"/>
          <w:szCs w:val="24"/>
        </w:rPr>
        <w:t>;</w:t>
      </w:r>
    </w:p>
    <w:p w:rsidR="00EF4772" w:rsidRPr="00407DE8" w:rsidRDefault="00EF4772" w:rsidP="00EF4772">
      <w:pPr>
        <w:spacing w:after="0" w:line="480" w:lineRule="auto"/>
        <w:ind w:left="-5" w:right="37" w:firstLine="567"/>
        <w:jc w:val="both"/>
        <w:rPr>
          <w:rFonts w:ascii="Arial" w:hAnsi="Arial" w:cs="Arial"/>
          <w:i/>
          <w:sz w:val="24"/>
          <w:szCs w:val="24"/>
        </w:rPr>
      </w:pPr>
      <w:r>
        <w:rPr>
          <w:rFonts w:ascii="Arial" w:hAnsi="Arial" w:cs="Arial"/>
          <w:i/>
          <w:sz w:val="24"/>
          <w:szCs w:val="24"/>
          <w:lang w:val="en-US"/>
        </w:rPr>
        <w:t>b</w:t>
      </w:r>
      <w:r w:rsidRPr="00407DE8">
        <w:rPr>
          <w:rFonts w:ascii="Arial" w:hAnsi="Arial" w:cs="Arial"/>
          <w:i/>
          <w:sz w:val="24"/>
          <w:szCs w:val="24"/>
        </w:rPr>
        <w:t>) 100 Н для поверхностей с площадью более 0,15 м</w:t>
      </w:r>
      <w:r w:rsidRPr="00407DE8">
        <w:rPr>
          <w:rFonts w:ascii="Arial" w:hAnsi="Arial" w:cs="Arial"/>
          <w:i/>
          <w:sz w:val="24"/>
          <w:szCs w:val="24"/>
          <w:vertAlign w:val="superscript"/>
        </w:rPr>
        <w:t>2</w:t>
      </w:r>
      <w:r w:rsidRPr="00407DE8">
        <w:rPr>
          <w:rFonts w:ascii="Arial" w:hAnsi="Arial" w:cs="Arial"/>
          <w:i/>
          <w:sz w:val="24"/>
          <w:szCs w:val="24"/>
        </w:rPr>
        <w:t>.</w:t>
      </w:r>
    </w:p>
    <w:p w:rsidR="00EF4772" w:rsidRPr="00452F4C" w:rsidRDefault="00EF4772" w:rsidP="00EF4772">
      <w:pPr>
        <w:spacing w:after="0" w:line="480" w:lineRule="auto"/>
        <w:ind w:left="-5" w:right="37" w:firstLine="567"/>
        <w:jc w:val="both"/>
        <w:rPr>
          <w:rFonts w:ascii="Arial" w:hAnsi="Arial" w:cs="Arial"/>
          <w:szCs w:val="20"/>
        </w:rPr>
      </w:pPr>
      <w:r w:rsidRPr="00452F4C">
        <w:rPr>
          <w:rFonts w:ascii="Arial" w:hAnsi="Arial" w:cs="Arial"/>
          <w:spacing w:val="40"/>
          <w:szCs w:val="20"/>
        </w:rPr>
        <w:t>П р и м е ч а н и е</w:t>
      </w:r>
      <w:r w:rsidRPr="00452F4C">
        <w:rPr>
          <w:rFonts w:ascii="Arial" w:hAnsi="Arial" w:cs="Arial"/>
          <w:szCs w:val="20"/>
        </w:rPr>
        <w:t xml:space="preserve"> — Поверхности безопасности, работающие в направлении движения грузонесущего устройства вниз, могут принудительно отключаться, когда ближайший край поверхности безопасности находится в пределах 10 мм от уровня пола посадочной площадки.</w:t>
      </w:r>
    </w:p>
    <w:p w:rsidR="00EF4772" w:rsidRDefault="00EF4772" w:rsidP="00EF4772">
      <w:pPr>
        <w:spacing w:after="0" w:line="480" w:lineRule="auto"/>
        <w:ind w:left="-5" w:right="37" w:firstLine="567"/>
        <w:rPr>
          <w:rFonts w:ascii="Arial" w:hAnsi="Arial" w:cs="Arial"/>
          <w:i/>
          <w:szCs w:val="24"/>
        </w:rPr>
      </w:pPr>
    </w:p>
    <w:p w:rsidR="00EF4772" w:rsidRDefault="00EF4772" w:rsidP="00EF4772">
      <w:pPr>
        <w:spacing w:after="0" w:line="480" w:lineRule="auto"/>
        <w:ind w:left="-5" w:right="37" w:firstLine="567"/>
        <w:rPr>
          <w:rFonts w:ascii="Arial" w:hAnsi="Arial" w:cs="Arial"/>
          <w:i/>
          <w:szCs w:val="24"/>
        </w:rPr>
      </w:pPr>
    </w:p>
    <w:p w:rsidR="00EF4772" w:rsidRPr="000D2F9C" w:rsidRDefault="00EF4772" w:rsidP="00EF4772">
      <w:pPr>
        <w:spacing w:after="0" w:line="480" w:lineRule="auto"/>
        <w:ind w:left="-5" w:right="37" w:firstLine="567"/>
        <w:rPr>
          <w:rFonts w:ascii="Arial" w:hAnsi="Arial" w:cs="Arial"/>
          <w:i/>
          <w:szCs w:val="24"/>
        </w:rPr>
      </w:pPr>
    </w:p>
    <w:p w:rsidR="00EF4772" w:rsidRPr="00AC39C6" w:rsidRDefault="00EF4772" w:rsidP="00EF4772">
      <w:pPr>
        <w:spacing w:after="0" w:line="480" w:lineRule="auto"/>
        <w:ind w:right="-1" w:firstLine="567"/>
        <w:jc w:val="both"/>
        <w:rPr>
          <w:rFonts w:ascii="Arial" w:hAnsi="Arial" w:cs="Arial"/>
          <w:b/>
          <w:sz w:val="28"/>
          <w:szCs w:val="24"/>
        </w:rPr>
      </w:pPr>
      <w:r w:rsidRPr="00AC39C6">
        <w:rPr>
          <w:rFonts w:ascii="Arial" w:hAnsi="Arial" w:cs="Arial"/>
          <w:b/>
          <w:sz w:val="28"/>
          <w:szCs w:val="24"/>
        </w:rPr>
        <w:t>6 Проверка требований безопасности и</w:t>
      </w:r>
      <w:r>
        <w:rPr>
          <w:rFonts w:ascii="Arial" w:hAnsi="Arial" w:cs="Arial"/>
          <w:b/>
          <w:sz w:val="28"/>
          <w:szCs w:val="24"/>
        </w:rPr>
        <w:t>/</w:t>
      </w:r>
      <w:r w:rsidRPr="00AC39C6">
        <w:rPr>
          <w:rFonts w:ascii="Arial" w:hAnsi="Arial" w:cs="Arial"/>
          <w:b/>
          <w:sz w:val="28"/>
          <w:szCs w:val="24"/>
        </w:rPr>
        <w:t>или мер защиты</w:t>
      </w:r>
    </w:p>
    <w:p w:rsidR="00EF4772" w:rsidRPr="00407DE8" w:rsidRDefault="00EF4772" w:rsidP="00EF4772">
      <w:pPr>
        <w:spacing w:after="0" w:line="480" w:lineRule="auto"/>
        <w:ind w:left="-5" w:right="37" w:firstLine="567"/>
        <w:jc w:val="both"/>
        <w:rPr>
          <w:rFonts w:ascii="Arial" w:hAnsi="Arial" w:cs="Arial"/>
          <w:b/>
          <w:sz w:val="24"/>
          <w:szCs w:val="24"/>
        </w:rPr>
      </w:pPr>
      <w:r w:rsidRPr="00407DE8">
        <w:rPr>
          <w:rFonts w:ascii="Arial" w:hAnsi="Arial" w:cs="Arial"/>
          <w:b/>
          <w:sz w:val="24"/>
          <w:szCs w:val="24"/>
        </w:rPr>
        <w:t>6.1 Проверка конструкции платформы</w:t>
      </w:r>
    </w:p>
    <w:p w:rsidR="00EF4772"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rPr>
        <w:t>Т</w:t>
      </w:r>
      <w:r w:rsidRPr="00407DE8">
        <w:rPr>
          <w:rFonts w:ascii="Arial" w:hAnsi="Arial" w:cs="Arial"/>
          <w:sz w:val="24"/>
          <w:szCs w:val="24"/>
        </w:rPr>
        <w:t>ребов</w:t>
      </w:r>
      <w:r>
        <w:rPr>
          <w:rFonts w:ascii="Arial" w:hAnsi="Arial" w:cs="Arial"/>
          <w:sz w:val="24"/>
          <w:szCs w:val="24"/>
        </w:rPr>
        <w:t>ания безопасности и меры защиты</w:t>
      </w:r>
      <w:r w:rsidRPr="00407DE8">
        <w:rPr>
          <w:rFonts w:ascii="Arial" w:hAnsi="Arial" w:cs="Arial"/>
          <w:sz w:val="24"/>
          <w:szCs w:val="24"/>
        </w:rPr>
        <w:t xml:space="preserve"> перечислены в разделе 5</w:t>
      </w:r>
      <w:r>
        <w:rPr>
          <w:rFonts w:ascii="Arial" w:hAnsi="Arial" w:cs="Arial"/>
          <w:sz w:val="24"/>
          <w:szCs w:val="24"/>
        </w:rPr>
        <w:t>.</w:t>
      </w:r>
      <w:r w:rsidRPr="00407DE8">
        <w:rPr>
          <w:rFonts w:ascii="Arial" w:hAnsi="Arial" w:cs="Arial"/>
          <w:sz w:val="24"/>
          <w:szCs w:val="24"/>
        </w:rPr>
        <w:t xml:space="preserve"> </w:t>
      </w:r>
      <w:r>
        <w:rPr>
          <w:rFonts w:ascii="Arial" w:hAnsi="Arial" w:cs="Arial"/>
          <w:sz w:val="24"/>
          <w:szCs w:val="24"/>
        </w:rPr>
        <w:t xml:space="preserve"> </w:t>
      </w:r>
    </w:p>
    <w:p w:rsidR="00EF4772" w:rsidRPr="00D23B84"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rPr>
        <w:t xml:space="preserve">Соответствие этим требованиям </w:t>
      </w:r>
      <w:r w:rsidRPr="00573E4A">
        <w:rPr>
          <w:rFonts w:ascii="Arial" w:hAnsi="Arial" w:cs="Arial"/>
          <w:sz w:val="24"/>
          <w:szCs w:val="24"/>
        </w:rPr>
        <w:t xml:space="preserve">проверяет завод-изготовитель </w:t>
      </w:r>
      <w:r w:rsidRPr="00407DE8">
        <w:rPr>
          <w:rFonts w:ascii="Arial" w:hAnsi="Arial" w:cs="Arial"/>
          <w:sz w:val="24"/>
          <w:szCs w:val="24"/>
        </w:rPr>
        <w:t xml:space="preserve">для каждой новой модели платформы </w:t>
      </w:r>
      <w:r>
        <w:rPr>
          <w:rFonts w:ascii="Arial" w:hAnsi="Arial" w:cs="Arial"/>
          <w:sz w:val="24"/>
          <w:szCs w:val="24"/>
        </w:rPr>
        <w:t>(см.</w:t>
      </w:r>
      <w:r w:rsidRPr="00407DE8">
        <w:rPr>
          <w:rFonts w:ascii="Arial" w:hAnsi="Arial" w:cs="Arial"/>
          <w:sz w:val="24"/>
          <w:szCs w:val="24"/>
        </w:rPr>
        <w:t xml:space="preserve"> ГОСТ</w:t>
      </w:r>
      <w:r w:rsidRPr="0096116B">
        <w:rPr>
          <w:rFonts w:ascii="Arial" w:hAnsi="Arial" w:cs="Arial"/>
          <w:sz w:val="24"/>
          <w:szCs w:val="24"/>
        </w:rPr>
        <w:t xml:space="preserve">      </w:t>
      </w:r>
      <w:r>
        <w:rPr>
          <w:rFonts w:ascii="Arial" w:hAnsi="Arial" w:cs="Arial"/>
          <w:sz w:val="24"/>
          <w:szCs w:val="24"/>
        </w:rPr>
        <w:t>—</w:t>
      </w:r>
      <w:r w:rsidRPr="0096116B">
        <w:rPr>
          <w:rFonts w:ascii="Arial" w:hAnsi="Arial" w:cs="Arial"/>
          <w:sz w:val="24"/>
          <w:szCs w:val="24"/>
        </w:rPr>
        <w:t xml:space="preserve">       </w:t>
      </w:r>
      <w:r w:rsidRPr="00407DE8">
        <w:rPr>
          <w:rFonts w:ascii="Arial" w:hAnsi="Arial" w:cs="Arial"/>
          <w:sz w:val="24"/>
          <w:szCs w:val="24"/>
        </w:rPr>
        <w:t xml:space="preserve">, </w:t>
      </w:r>
      <w:r>
        <w:rPr>
          <w:rFonts w:ascii="Arial" w:hAnsi="Arial" w:cs="Arial"/>
          <w:sz w:val="24"/>
          <w:szCs w:val="24"/>
        </w:rPr>
        <w:t xml:space="preserve">приложение А, </w:t>
      </w:r>
      <w:r w:rsidRPr="00407DE8">
        <w:rPr>
          <w:rFonts w:ascii="Arial" w:hAnsi="Arial" w:cs="Arial"/>
          <w:sz w:val="24"/>
          <w:szCs w:val="24"/>
        </w:rPr>
        <w:t xml:space="preserve">таблица </w:t>
      </w:r>
      <w:r w:rsidRPr="00522EC3">
        <w:rPr>
          <w:rFonts w:ascii="Arial" w:hAnsi="Arial" w:cs="Arial"/>
          <w:sz w:val="24"/>
          <w:szCs w:val="24"/>
        </w:rPr>
        <w:t>А2.</w:t>
      </w:r>
      <w:r w:rsidRPr="00407DE8">
        <w:rPr>
          <w:rFonts w:ascii="Arial" w:hAnsi="Arial" w:cs="Arial"/>
          <w:sz w:val="24"/>
          <w:szCs w:val="24"/>
        </w:rPr>
        <w:t xml:space="preserve"> </w:t>
      </w:r>
      <w:r>
        <w:rPr>
          <w:rFonts w:ascii="Arial" w:hAnsi="Arial" w:cs="Arial"/>
          <w:sz w:val="24"/>
          <w:szCs w:val="24"/>
        </w:rPr>
        <w:t>Метод(ы) проверки конкретного требования (визуальный контроль, испытание, измерение, расчет) за исключением испытаний узлов по ГОСТ</w:t>
      </w:r>
      <w:r w:rsidRPr="0096116B">
        <w:rPr>
          <w:rFonts w:ascii="Arial" w:hAnsi="Arial" w:cs="Arial"/>
          <w:sz w:val="24"/>
          <w:szCs w:val="24"/>
        </w:rPr>
        <w:t xml:space="preserve">    </w:t>
      </w:r>
      <w:r>
        <w:rPr>
          <w:rFonts w:ascii="Arial" w:hAnsi="Arial" w:cs="Arial"/>
          <w:sz w:val="24"/>
          <w:szCs w:val="24"/>
        </w:rPr>
        <w:t>—</w:t>
      </w:r>
      <w:r w:rsidRPr="0096116B">
        <w:rPr>
          <w:rFonts w:ascii="Arial" w:hAnsi="Arial" w:cs="Arial"/>
          <w:sz w:val="24"/>
          <w:szCs w:val="24"/>
        </w:rPr>
        <w:t xml:space="preserve">    </w:t>
      </w:r>
      <w:r>
        <w:rPr>
          <w:rFonts w:ascii="Arial" w:hAnsi="Arial" w:cs="Arial"/>
          <w:sz w:val="24"/>
          <w:szCs w:val="24"/>
        </w:rPr>
        <w:t xml:space="preserve">, приложение Б устанавливает изготовитель. </w:t>
      </w:r>
      <w:r w:rsidRPr="00407DE8">
        <w:rPr>
          <w:rFonts w:ascii="Arial" w:hAnsi="Arial" w:cs="Arial"/>
          <w:sz w:val="24"/>
          <w:szCs w:val="24"/>
        </w:rPr>
        <w:t>Все записи о проверке должны храниться изготовителем в течение выпуска конкретной модели платформы, плюс 5 лет</w:t>
      </w:r>
      <w:r>
        <w:rPr>
          <w:rFonts w:ascii="Arial" w:hAnsi="Arial" w:cs="Arial"/>
          <w:sz w:val="24"/>
          <w:szCs w:val="24"/>
        </w:rPr>
        <w:t>.</w:t>
      </w:r>
    </w:p>
    <w:p w:rsidR="00EF4772" w:rsidRPr="00407DE8" w:rsidRDefault="00EF4772" w:rsidP="00EF4772">
      <w:pPr>
        <w:spacing w:after="0" w:line="480" w:lineRule="auto"/>
        <w:ind w:firstLine="567"/>
        <w:jc w:val="both"/>
        <w:rPr>
          <w:rFonts w:ascii="Arial" w:hAnsi="Arial" w:cs="Arial"/>
          <w:b/>
          <w:sz w:val="24"/>
          <w:szCs w:val="24"/>
        </w:rPr>
      </w:pPr>
      <w:r w:rsidRPr="00407DE8">
        <w:rPr>
          <w:rFonts w:ascii="Arial" w:hAnsi="Arial" w:cs="Arial"/>
          <w:b/>
          <w:sz w:val="24"/>
          <w:szCs w:val="24"/>
        </w:rPr>
        <w:t>6.2 Испытания</w:t>
      </w:r>
    </w:p>
    <w:p w:rsidR="00EF4772" w:rsidRPr="00815C78" w:rsidRDefault="00EF4772" w:rsidP="00EF4772">
      <w:pPr>
        <w:spacing w:after="0" w:line="480" w:lineRule="auto"/>
        <w:ind w:left="-5" w:right="44" w:firstLine="567"/>
        <w:jc w:val="both"/>
        <w:rPr>
          <w:rStyle w:val="tlid-translation"/>
          <w:rFonts w:ascii="Arial" w:hAnsi="Arial" w:cs="Arial"/>
          <w:color w:val="FF0000"/>
          <w:sz w:val="24"/>
          <w:szCs w:val="24"/>
        </w:rPr>
      </w:pPr>
      <w:r w:rsidRPr="00407DE8">
        <w:rPr>
          <w:rStyle w:val="tlid-translation"/>
          <w:rFonts w:ascii="Arial" w:hAnsi="Arial" w:cs="Arial"/>
          <w:sz w:val="24"/>
          <w:szCs w:val="24"/>
        </w:rPr>
        <w:t>Испытания провод</w:t>
      </w:r>
      <w:r>
        <w:rPr>
          <w:rStyle w:val="tlid-translation"/>
          <w:rFonts w:ascii="Arial" w:hAnsi="Arial" w:cs="Arial"/>
          <w:sz w:val="24"/>
          <w:szCs w:val="24"/>
        </w:rPr>
        <w:t>и</w:t>
      </w:r>
      <w:r w:rsidRPr="00407DE8">
        <w:rPr>
          <w:rStyle w:val="tlid-translation"/>
          <w:rFonts w:ascii="Arial" w:hAnsi="Arial" w:cs="Arial"/>
          <w:sz w:val="24"/>
          <w:szCs w:val="24"/>
        </w:rPr>
        <w:t>т либо изготовител</w:t>
      </w:r>
      <w:r>
        <w:rPr>
          <w:rStyle w:val="tlid-translation"/>
          <w:rFonts w:ascii="Arial" w:hAnsi="Arial" w:cs="Arial"/>
          <w:sz w:val="24"/>
          <w:szCs w:val="24"/>
        </w:rPr>
        <w:t>ь</w:t>
      </w:r>
      <w:r w:rsidRPr="00407DE8">
        <w:rPr>
          <w:rStyle w:val="tlid-translation"/>
          <w:rFonts w:ascii="Arial" w:hAnsi="Arial" w:cs="Arial"/>
          <w:sz w:val="24"/>
          <w:szCs w:val="24"/>
        </w:rPr>
        <w:t xml:space="preserve">, либо по договору с изготовителем </w:t>
      </w:r>
      <w:r w:rsidRPr="00573E4A">
        <w:rPr>
          <w:rStyle w:val="tlid-translation"/>
          <w:rFonts w:ascii="Arial" w:hAnsi="Arial" w:cs="Arial"/>
          <w:sz w:val="24"/>
          <w:szCs w:val="24"/>
        </w:rPr>
        <w:t>испытательная лаборатория.</w:t>
      </w:r>
    </w:p>
    <w:p w:rsidR="00EF4772" w:rsidRPr="00407DE8" w:rsidRDefault="00EF4772" w:rsidP="00EF4772">
      <w:pPr>
        <w:spacing w:after="0" w:line="480" w:lineRule="auto"/>
        <w:ind w:firstLine="567"/>
        <w:jc w:val="both"/>
        <w:rPr>
          <w:rFonts w:ascii="Arial" w:hAnsi="Arial" w:cs="Arial"/>
          <w:b/>
          <w:sz w:val="24"/>
          <w:szCs w:val="24"/>
        </w:rPr>
      </w:pPr>
      <w:r w:rsidRPr="00407DE8">
        <w:rPr>
          <w:rFonts w:ascii="Arial" w:hAnsi="Arial" w:cs="Arial"/>
          <w:b/>
          <w:sz w:val="24"/>
          <w:szCs w:val="24"/>
        </w:rPr>
        <w:t>6.2.1 Ограничитель скорости</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 xml:space="preserve">Ограничитель скорости должен быть испытан в соответствии с </w:t>
      </w:r>
      <w:r>
        <w:rPr>
          <w:rFonts w:ascii="Arial" w:hAnsi="Arial" w:cs="Arial"/>
          <w:sz w:val="24"/>
          <w:szCs w:val="24"/>
        </w:rPr>
        <w:t xml:space="preserve">                                </w:t>
      </w:r>
      <w:r w:rsidRPr="00407DE8">
        <w:rPr>
          <w:rFonts w:ascii="Arial" w:hAnsi="Arial" w:cs="Arial"/>
          <w:sz w:val="24"/>
          <w:szCs w:val="24"/>
        </w:rPr>
        <w:t>ГОСТ 33984.3</w:t>
      </w:r>
      <w:r>
        <w:rPr>
          <w:rFonts w:ascii="Arial" w:hAnsi="Arial" w:cs="Arial"/>
          <w:sz w:val="24"/>
          <w:szCs w:val="24"/>
        </w:rPr>
        <w:t>—2017</w:t>
      </w:r>
      <w:r w:rsidRPr="00407DE8">
        <w:rPr>
          <w:rFonts w:ascii="Arial" w:hAnsi="Arial" w:cs="Arial"/>
          <w:sz w:val="24"/>
          <w:szCs w:val="24"/>
        </w:rPr>
        <w:t>, приложение А, А3.</w:t>
      </w:r>
    </w:p>
    <w:p w:rsidR="00EF4772" w:rsidRPr="004E6B44" w:rsidRDefault="00EF4772" w:rsidP="00EF4772">
      <w:pPr>
        <w:spacing w:after="0" w:line="480" w:lineRule="auto"/>
        <w:ind w:firstLine="567"/>
        <w:jc w:val="both"/>
        <w:rPr>
          <w:rFonts w:ascii="Arial" w:hAnsi="Arial" w:cs="Arial"/>
          <w:b/>
          <w:i/>
          <w:sz w:val="24"/>
          <w:szCs w:val="24"/>
        </w:rPr>
      </w:pPr>
      <w:r w:rsidRPr="004E6B44">
        <w:rPr>
          <w:rFonts w:ascii="Arial" w:hAnsi="Arial" w:cs="Arial"/>
          <w:b/>
          <w:i/>
          <w:sz w:val="24"/>
          <w:szCs w:val="24"/>
        </w:rPr>
        <w:t>6.2.2 Устройство защиты от превышения скорости при движении вверх</w:t>
      </w:r>
    </w:p>
    <w:p w:rsidR="00EF4772" w:rsidRPr="004E6B44" w:rsidRDefault="00EF4772" w:rsidP="00EF4772">
      <w:pPr>
        <w:spacing w:after="0" w:line="480" w:lineRule="auto"/>
        <w:ind w:firstLine="567"/>
        <w:jc w:val="both"/>
        <w:rPr>
          <w:rFonts w:ascii="Arial" w:hAnsi="Arial" w:cs="Arial"/>
          <w:i/>
          <w:sz w:val="24"/>
          <w:szCs w:val="24"/>
        </w:rPr>
      </w:pPr>
      <w:r w:rsidRPr="004E6B44">
        <w:rPr>
          <w:rFonts w:ascii="Arial" w:hAnsi="Arial" w:cs="Arial"/>
          <w:i/>
          <w:sz w:val="24"/>
          <w:szCs w:val="24"/>
        </w:rPr>
        <w:t>Устройство защиты от превышения скорости при движении вверх должно быть испытано в соответствии с ГОСТ 33984.2</w:t>
      </w:r>
      <w:r>
        <w:rPr>
          <w:rFonts w:ascii="Arial" w:hAnsi="Arial" w:cs="Arial"/>
          <w:i/>
          <w:sz w:val="24"/>
          <w:szCs w:val="24"/>
        </w:rPr>
        <w:t>—2016</w:t>
      </w:r>
      <w:r w:rsidRPr="004E6B44">
        <w:rPr>
          <w:rFonts w:ascii="Arial" w:hAnsi="Arial" w:cs="Arial"/>
          <w:i/>
          <w:sz w:val="24"/>
          <w:szCs w:val="24"/>
        </w:rPr>
        <w:t>, приложение ДБ, ДБ6</w:t>
      </w:r>
      <w:r>
        <w:rPr>
          <w:rFonts w:ascii="Arial" w:hAnsi="Arial" w:cs="Arial"/>
          <w:i/>
          <w:sz w:val="24"/>
          <w:szCs w:val="24"/>
        </w:rPr>
        <w:t>.</w:t>
      </w:r>
    </w:p>
    <w:p w:rsidR="00EF4772" w:rsidRPr="00407DE8" w:rsidRDefault="00EF4772" w:rsidP="00EF4772">
      <w:pPr>
        <w:spacing w:after="0" w:line="480" w:lineRule="auto"/>
        <w:ind w:firstLine="567"/>
        <w:jc w:val="both"/>
        <w:rPr>
          <w:rFonts w:ascii="Arial" w:hAnsi="Arial" w:cs="Arial"/>
          <w:b/>
          <w:sz w:val="24"/>
          <w:szCs w:val="24"/>
        </w:rPr>
      </w:pPr>
      <w:r w:rsidRPr="00407DE8">
        <w:rPr>
          <w:rFonts w:ascii="Arial" w:hAnsi="Arial" w:cs="Arial"/>
          <w:b/>
          <w:sz w:val="24"/>
          <w:szCs w:val="24"/>
        </w:rPr>
        <w:t>6.2.3 Разрывной клапан</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Разрывной клапан должен быть испытан в соответствии с ГОСТ 33984.3</w:t>
      </w:r>
      <w:r>
        <w:rPr>
          <w:rFonts w:ascii="Arial" w:hAnsi="Arial" w:cs="Arial"/>
          <w:sz w:val="24"/>
          <w:szCs w:val="24"/>
        </w:rPr>
        <w:t>—2017</w:t>
      </w:r>
      <w:r w:rsidRPr="00407DE8">
        <w:rPr>
          <w:rFonts w:ascii="Arial" w:hAnsi="Arial" w:cs="Arial"/>
          <w:sz w:val="24"/>
          <w:szCs w:val="24"/>
        </w:rPr>
        <w:t>, приложение А, А5.</w:t>
      </w:r>
    </w:p>
    <w:p w:rsidR="00EF4772" w:rsidRPr="00407DE8" w:rsidRDefault="00EF4772" w:rsidP="00EF4772">
      <w:pPr>
        <w:spacing w:after="0" w:line="480" w:lineRule="auto"/>
        <w:ind w:firstLine="567"/>
        <w:jc w:val="both"/>
        <w:rPr>
          <w:rFonts w:ascii="Arial" w:hAnsi="Arial" w:cs="Arial"/>
          <w:b/>
          <w:sz w:val="24"/>
          <w:szCs w:val="24"/>
        </w:rPr>
      </w:pPr>
      <w:r w:rsidRPr="00407DE8">
        <w:rPr>
          <w:rFonts w:ascii="Arial" w:hAnsi="Arial" w:cs="Arial"/>
          <w:b/>
          <w:sz w:val="24"/>
          <w:szCs w:val="24"/>
        </w:rPr>
        <w:t>6.2.4 Ловители</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Ловители должны быть испытаны в соответствии с ГОСТ 33984.3</w:t>
      </w:r>
      <w:r>
        <w:rPr>
          <w:rFonts w:ascii="Arial" w:hAnsi="Arial" w:cs="Arial"/>
          <w:sz w:val="24"/>
          <w:szCs w:val="24"/>
        </w:rPr>
        <w:t>—2017</w:t>
      </w:r>
      <w:r w:rsidRPr="00407DE8">
        <w:rPr>
          <w:rFonts w:ascii="Arial" w:hAnsi="Arial" w:cs="Arial"/>
          <w:sz w:val="24"/>
          <w:szCs w:val="24"/>
        </w:rPr>
        <w:t>, приложение А, А2</w:t>
      </w:r>
      <w:r>
        <w:rPr>
          <w:rFonts w:ascii="Arial" w:hAnsi="Arial" w:cs="Arial"/>
          <w:sz w:val="24"/>
          <w:szCs w:val="24"/>
        </w:rPr>
        <w:t>.</w:t>
      </w:r>
    </w:p>
    <w:p w:rsidR="00EF4772" w:rsidRDefault="00EF4772" w:rsidP="00EF4772">
      <w:pPr>
        <w:spacing w:after="0" w:line="480" w:lineRule="auto"/>
        <w:ind w:firstLine="567"/>
        <w:jc w:val="both"/>
        <w:rPr>
          <w:rFonts w:ascii="Arial" w:hAnsi="Arial" w:cs="Arial"/>
          <w:b/>
          <w:sz w:val="24"/>
          <w:szCs w:val="24"/>
        </w:rPr>
      </w:pPr>
    </w:p>
    <w:p w:rsidR="00EF4772" w:rsidRDefault="00EF4772" w:rsidP="00EF4772">
      <w:pPr>
        <w:spacing w:after="0" w:line="480" w:lineRule="auto"/>
        <w:ind w:firstLine="567"/>
        <w:jc w:val="both"/>
        <w:rPr>
          <w:rFonts w:ascii="Arial" w:hAnsi="Arial" w:cs="Arial"/>
          <w:b/>
          <w:sz w:val="24"/>
          <w:szCs w:val="24"/>
        </w:rPr>
      </w:pPr>
    </w:p>
    <w:p w:rsidR="00EF4772" w:rsidRPr="00407DE8" w:rsidRDefault="00EF4772" w:rsidP="00EF4772">
      <w:pPr>
        <w:spacing w:after="0" w:line="480" w:lineRule="auto"/>
        <w:ind w:firstLine="567"/>
        <w:jc w:val="both"/>
        <w:rPr>
          <w:rFonts w:ascii="Arial" w:hAnsi="Arial" w:cs="Arial"/>
          <w:b/>
          <w:sz w:val="24"/>
          <w:szCs w:val="24"/>
        </w:rPr>
      </w:pPr>
      <w:r w:rsidRPr="00407DE8">
        <w:rPr>
          <w:rFonts w:ascii="Arial" w:hAnsi="Arial" w:cs="Arial"/>
          <w:b/>
          <w:sz w:val="24"/>
          <w:szCs w:val="24"/>
        </w:rPr>
        <w:t>6.2.5 Самотормозящаяся система</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 xml:space="preserve">Самотормозящаяся система должна быть испытана в соответствии с </w:t>
      </w:r>
      <w:r>
        <w:rPr>
          <w:rFonts w:ascii="Arial" w:hAnsi="Arial" w:cs="Arial"/>
          <w:sz w:val="24"/>
          <w:szCs w:val="24"/>
        </w:rPr>
        <w:t xml:space="preserve">ГОСТ  — </w:t>
      </w:r>
      <w:r w:rsidRPr="00407DE8">
        <w:rPr>
          <w:rFonts w:ascii="Arial" w:hAnsi="Arial" w:cs="Arial"/>
          <w:sz w:val="24"/>
          <w:szCs w:val="24"/>
        </w:rPr>
        <w:t xml:space="preserve">, приложение </w:t>
      </w:r>
      <w:r w:rsidRPr="00522EC3">
        <w:rPr>
          <w:rFonts w:ascii="Arial" w:hAnsi="Arial" w:cs="Arial"/>
          <w:sz w:val="24"/>
          <w:szCs w:val="24"/>
        </w:rPr>
        <w:t>Б, Б2.</w:t>
      </w:r>
    </w:p>
    <w:p w:rsidR="00EF4772" w:rsidRPr="00407DE8" w:rsidRDefault="00EF4772" w:rsidP="00EF4772">
      <w:pPr>
        <w:spacing w:after="0" w:line="480" w:lineRule="auto"/>
        <w:ind w:firstLine="567"/>
        <w:jc w:val="both"/>
        <w:rPr>
          <w:rFonts w:ascii="Arial" w:hAnsi="Arial" w:cs="Arial"/>
          <w:b/>
          <w:sz w:val="24"/>
          <w:szCs w:val="24"/>
        </w:rPr>
      </w:pPr>
      <w:r w:rsidRPr="00407DE8">
        <w:rPr>
          <w:rFonts w:ascii="Arial" w:hAnsi="Arial" w:cs="Arial"/>
          <w:b/>
          <w:sz w:val="24"/>
          <w:szCs w:val="24"/>
        </w:rPr>
        <w:t>6.2.6 Останавливающее устройство безопасности</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Останавливающее устройство безопасности должно быть испытано в соответствии с приложением ГОСТ</w:t>
      </w:r>
      <w:r>
        <w:rPr>
          <w:rFonts w:ascii="Arial" w:hAnsi="Arial" w:cs="Arial"/>
          <w:sz w:val="24"/>
          <w:szCs w:val="24"/>
        </w:rPr>
        <w:t xml:space="preserve">      —          </w:t>
      </w:r>
      <w:r w:rsidRPr="00407DE8">
        <w:rPr>
          <w:rFonts w:ascii="Arial" w:hAnsi="Arial" w:cs="Arial"/>
          <w:sz w:val="24"/>
          <w:szCs w:val="24"/>
        </w:rPr>
        <w:t xml:space="preserve">, приложение </w:t>
      </w:r>
      <w:r w:rsidRPr="00522EC3">
        <w:rPr>
          <w:rFonts w:ascii="Arial" w:hAnsi="Arial" w:cs="Arial"/>
          <w:sz w:val="24"/>
          <w:szCs w:val="24"/>
        </w:rPr>
        <w:t>Б, Б1</w:t>
      </w:r>
      <w:r>
        <w:rPr>
          <w:rFonts w:ascii="Arial" w:hAnsi="Arial" w:cs="Arial"/>
          <w:sz w:val="24"/>
          <w:szCs w:val="24"/>
        </w:rPr>
        <w:t>.</w:t>
      </w:r>
    </w:p>
    <w:p w:rsidR="00EF4772" w:rsidRPr="00407DE8" w:rsidRDefault="00EF4772" w:rsidP="00EF4772">
      <w:pPr>
        <w:spacing w:after="0" w:line="480" w:lineRule="auto"/>
        <w:ind w:firstLine="567"/>
        <w:jc w:val="both"/>
        <w:rPr>
          <w:rFonts w:ascii="Arial" w:hAnsi="Arial" w:cs="Arial"/>
          <w:b/>
          <w:sz w:val="24"/>
          <w:szCs w:val="24"/>
        </w:rPr>
      </w:pPr>
      <w:r w:rsidRPr="00407DE8">
        <w:rPr>
          <w:rFonts w:ascii="Arial" w:hAnsi="Arial" w:cs="Arial"/>
          <w:b/>
          <w:sz w:val="24"/>
          <w:szCs w:val="24"/>
        </w:rPr>
        <w:t>6.2.7 Замок двери шахты</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Замок двери шахты должен быть испытан в соответствии с ГОСТ 33984.3</w:t>
      </w:r>
      <w:r>
        <w:rPr>
          <w:rFonts w:ascii="Arial" w:hAnsi="Arial" w:cs="Arial"/>
          <w:sz w:val="24"/>
          <w:szCs w:val="24"/>
        </w:rPr>
        <w:t>—2017</w:t>
      </w:r>
      <w:r w:rsidRPr="00407DE8">
        <w:rPr>
          <w:rFonts w:ascii="Arial" w:hAnsi="Arial" w:cs="Arial"/>
          <w:sz w:val="24"/>
          <w:szCs w:val="24"/>
        </w:rPr>
        <w:t>, приложение А, А1.</w:t>
      </w:r>
    </w:p>
    <w:p w:rsidR="00EF4772" w:rsidRPr="00407DE8" w:rsidRDefault="00EF4772" w:rsidP="00EF4772">
      <w:pPr>
        <w:spacing w:after="0" w:line="480" w:lineRule="auto"/>
        <w:ind w:firstLine="567"/>
        <w:jc w:val="both"/>
        <w:rPr>
          <w:rFonts w:ascii="Arial" w:hAnsi="Arial" w:cs="Arial"/>
          <w:b/>
          <w:sz w:val="24"/>
          <w:szCs w:val="24"/>
        </w:rPr>
      </w:pPr>
      <w:r w:rsidRPr="00407DE8">
        <w:rPr>
          <w:rFonts w:ascii="Arial" w:hAnsi="Arial" w:cs="Arial"/>
          <w:b/>
          <w:sz w:val="24"/>
          <w:szCs w:val="24"/>
        </w:rPr>
        <w:t>6.3 Проверка платформы перед вводом в эксплуатацию</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rPr>
        <w:t xml:space="preserve">6.3.1 </w:t>
      </w:r>
      <w:r w:rsidRPr="00407DE8">
        <w:rPr>
          <w:rFonts w:ascii="Arial" w:hAnsi="Arial" w:cs="Arial"/>
          <w:sz w:val="24"/>
          <w:szCs w:val="24"/>
        </w:rPr>
        <w:t>По завершении монтажа и перед вводом в эксплуатацию платформа должна быть подвергнута тщательному осмотру и испытанию компетентным лицом для подтверждения следующего:</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а) все аппараты управления функционируют правильно;</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w:t>
      </w:r>
      <w:r w:rsidRPr="00407DE8">
        <w:rPr>
          <w:rFonts w:ascii="Arial" w:hAnsi="Arial" w:cs="Arial"/>
          <w:i/>
          <w:color w:val="0070C0"/>
          <w:sz w:val="24"/>
          <w:szCs w:val="24"/>
        </w:rPr>
        <w:t xml:space="preserve"> </w:t>
      </w:r>
      <w:r w:rsidRPr="00407DE8">
        <w:rPr>
          <w:rFonts w:ascii="Arial" w:hAnsi="Arial" w:cs="Arial"/>
          <w:sz w:val="24"/>
          <w:szCs w:val="24"/>
        </w:rPr>
        <w:t>все автоматические замки дверей шахты функционируют правильно;</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тормозной путь движущегося вниз на номинальной скорости с номинальной нагрузкой грузоподъемного устройства находится в заданных пределах;</w:t>
      </w:r>
    </w:p>
    <w:p w:rsidR="00EF4772" w:rsidRPr="00407DE8" w:rsidRDefault="00EF4772" w:rsidP="00EF4772">
      <w:pPr>
        <w:spacing w:after="0" w:line="480" w:lineRule="auto"/>
        <w:ind w:right="37" w:firstLine="567"/>
        <w:jc w:val="both"/>
        <w:rPr>
          <w:rFonts w:ascii="Arial" w:hAnsi="Arial" w:cs="Arial"/>
          <w:i/>
          <w:color w:val="0070C0"/>
          <w:sz w:val="24"/>
          <w:szCs w:val="24"/>
        </w:rPr>
      </w:pPr>
      <w:r>
        <w:rPr>
          <w:rFonts w:ascii="Arial" w:hAnsi="Arial" w:cs="Arial"/>
          <w:sz w:val="24"/>
          <w:szCs w:val="24"/>
          <w:lang w:val="en-US"/>
        </w:rPr>
        <w:t>d</w:t>
      </w:r>
      <w:r w:rsidRPr="00407DE8">
        <w:rPr>
          <w:rFonts w:ascii="Arial" w:hAnsi="Arial" w:cs="Arial"/>
          <w:sz w:val="24"/>
          <w:szCs w:val="24"/>
        </w:rPr>
        <w:t>) если тормоз содержит две независимые системы торможения, то при испытании должно быть подтверждено, что, если одна система не работает, вторая система остановит и удержит грузонесущее устройство, движущееся вниз с номинальной скоростью и с номинальной нагрузкой;</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e</w:t>
      </w:r>
      <w:r w:rsidRPr="00407DE8">
        <w:rPr>
          <w:rFonts w:ascii="Arial" w:hAnsi="Arial" w:cs="Arial"/>
          <w:sz w:val="24"/>
          <w:szCs w:val="24"/>
        </w:rPr>
        <w:t>) все электрические устройства безопасности функционируют правильно;</w:t>
      </w:r>
    </w:p>
    <w:p w:rsidR="00EF4772" w:rsidRPr="00407DE8" w:rsidRDefault="00EF4772" w:rsidP="00EF4772">
      <w:pPr>
        <w:spacing w:after="0" w:line="480" w:lineRule="auto"/>
        <w:ind w:right="37" w:firstLine="567"/>
        <w:jc w:val="both"/>
        <w:rPr>
          <w:rFonts w:ascii="Arial" w:hAnsi="Arial" w:cs="Arial"/>
          <w:i/>
          <w:color w:val="0070C0"/>
          <w:sz w:val="24"/>
          <w:szCs w:val="24"/>
        </w:rPr>
      </w:pPr>
      <w:r>
        <w:rPr>
          <w:rFonts w:ascii="Arial" w:hAnsi="Arial" w:cs="Arial"/>
          <w:sz w:val="24"/>
          <w:szCs w:val="24"/>
          <w:lang w:val="en-US"/>
        </w:rPr>
        <w:t>f</w:t>
      </w:r>
      <w:r w:rsidRPr="00407DE8">
        <w:rPr>
          <w:rFonts w:ascii="Arial" w:hAnsi="Arial" w:cs="Arial"/>
          <w:sz w:val="24"/>
          <w:szCs w:val="24"/>
        </w:rPr>
        <w:t>) тяговые элементы и их заделка находятся в исправном состоянии;</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g</w:t>
      </w:r>
      <w:r w:rsidRPr="00407DE8">
        <w:rPr>
          <w:rFonts w:ascii="Arial" w:hAnsi="Arial" w:cs="Arial"/>
          <w:sz w:val="24"/>
          <w:szCs w:val="24"/>
        </w:rPr>
        <w:t>) необходимые зазоры между ограждающей конструкцией шахты и грузоподъемным устройством сохраняются по всей высоте подъеме;</w:t>
      </w:r>
    </w:p>
    <w:p w:rsidR="00EF4772" w:rsidRPr="00407DE8" w:rsidRDefault="00EF4772" w:rsidP="00EF4772">
      <w:pPr>
        <w:spacing w:after="0" w:line="480" w:lineRule="auto"/>
        <w:ind w:right="37" w:firstLine="567"/>
        <w:rPr>
          <w:rFonts w:ascii="Arial" w:hAnsi="Arial" w:cs="Arial"/>
          <w:sz w:val="24"/>
          <w:szCs w:val="24"/>
        </w:rPr>
      </w:pPr>
      <w:r>
        <w:rPr>
          <w:rFonts w:ascii="Arial" w:hAnsi="Arial" w:cs="Arial"/>
          <w:sz w:val="24"/>
          <w:szCs w:val="24"/>
          <w:lang w:val="en-US"/>
        </w:rPr>
        <w:t>h</w:t>
      </w:r>
      <w:r w:rsidRPr="00407DE8">
        <w:rPr>
          <w:rFonts w:ascii="Arial" w:hAnsi="Arial" w:cs="Arial"/>
          <w:sz w:val="24"/>
          <w:szCs w:val="24"/>
        </w:rPr>
        <w:t>) состояни</w:t>
      </w:r>
      <w:r>
        <w:rPr>
          <w:rFonts w:ascii="Arial" w:hAnsi="Arial" w:cs="Arial"/>
          <w:sz w:val="24"/>
          <w:szCs w:val="24"/>
        </w:rPr>
        <w:t>е изоляции и заземления</w:t>
      </w:r>
      <w:r w:rsidRPr="00573E4A">
        <w:rPr>
          <w:rFonts w:ascii="Arial" w:hAnsi="Arial" w:cs="Arial"/>
          <w:sz w:val="24"/>
          <w:szCs w:val="24"/>
        </w:rPr>
        <w:t>;</w:t>
      </w:r>
    </w:p>
    <w:p w:rsidR="00EF4772"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i</w:t>
      </w:r>
      <w:r w:rsidRPr="00407DE8">
        <w:rPr>
          <w:rFonts w:ascii="Arial" w:hAnsi="Arial" w:cs="Arial"/>
          <w:sz w:val="24"/>
          <w:szCs w:val="24"/>
        </w:rPr>
        <w:t>) правильн</w:t>
      </w:r>
      <w:r>
        <w:rPr>
          <w:rFonts w:ascii="Arial" w:hAnsi="Arial" w:cs="Arial"/>
          <w:sz w:val="24"/>
          <w:szCs w:val="24"/>
        </w:rPr>
        <w:t>ая</w:t>
      </w:r>
      <w:r w:rsidRPr="00407DE8">
        <w:rPr>
          <w:rFonts w:ascii="Arial" w:hAnsi="Arial" w:cs="Arial"/>
          <w:sz w:val="24"/>
          <w:szCs w:val="24"/>
        </w:rPr>
        <w:t xml:space="preserve"> полярност</w:t>
      </w:r>
      <w:r>
        <w:rPr>
          <w:rFonts w:ascii="Arial" w:hAnsi="Arial" w:cs="Arial"/>
          <w:sz w:val="24"/>
          <w:szCs w:val="24"/>
        </w:rPr>
        <w:t>ь</w:t>
      </w:r>
      <w:r w:rsidRPr="00407DE8">
        <w:rPr>
          <w:rFonts w:ascii="Arial" w:hAnsi="Arial" w:cs="Arial"/>
          <w:sz w:val="24"/>
          <w:szCs w:val="24"/>
        </w:rPr>
        <w:t xml:space="preserve"> подключения к сети;</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j</w:t>
      </w:r>
      <w:r w:rsidRPr="00407DE8">
        <w:rPr>
          <w:rFonts w:ascii="Arial" w:hAnsi="Arial" w:cs="Arial"/>
          <w:i/>
          <w:sz w:val="24"/>
          <w:szCs w:val="24"/>
        </w:rPr>
        <w:t xml:space="preserve">) </w:t>
      </w:r>
      <w:r>
        <w:rPr>
          <w:rFonts w:ascii="Arial" w:hAnsi="Arial" w:cs="Arial"/>
          <w:sz w:val="24"/>
          <w:szCs w:val="24"/>
        </w:rPr>
        <w:t>правильная</w:t>
      </w:r>
      <w:r>
        <w:rPr>
          <w:rFonts w:ascii="Arial" w:hAnsi="Arial" w:cs="Arial"/>
          <w:i/>
          <w:sz w:val="24"/>
          <w:szCs w:val="24"/>
        </w:rPr>
        <w:t xml:space="preserve"> </w:t>
      </w:r>
      <w:r w:rsidRPr="00407DE8">
        <w:rPr>
          <w:rFonts w:ascii="Arial" w:hAnsi="Arial" w:cs="Arial"/>
          <w:sz w:val="24"/>
          <w:szCs w:val="24"/>
        </w:rPr>
        <w:t>скорост</w:t>
      </w:r>
      <w:r>
        <w:rPr>
          <w:rFonts w:ascii="Arial" w:hAnsi="Arial" w:cs="Arial"/>
          <w:sz w:val="24"/>
          <w:szCs w:val="24"/>
        </w:rPr>
        <w:t>ь</w:t>
      </w:r>
      <w:r w:rsidRPr="00407DE8">
        <w:rPr>
          <w:rFonts w:ascii="Arial" w:hAnsi="Arial" w:cs="Arial"/>
          <w:sz w:val="24"/>
          <w:szCs w:val="24"/>
        </w:rPr>
        <w:t xml:space="preserve"> срабатывания ограничителя скорости (разрывного клапана в случае гидравлического привода) и </w:t>
      </w:r>
      <w:r>
        <w:rPr>
          <w:rFonts w:ascii="Arial" w:hAnsi="Arial" w:cs="Arial"/>
          <w:sz w:val="24"/>
          <w:szCs w:val="24"/>
        </w:rPr>
        <w:t xml:space="preserve">правильное </w:t>
      </w:r>
      <w:r w:rsidRPr="00407DE8">
        <w:rPr>
          <w:rFonts w:ascii="Arial" w:hAnsi="Arial" w:cs="Arial"/>
          <w:sz w:val="24"/>
          <w:szCs w:val="24"/>
        </w:rPr>
        <w:t>функционировани</w:t>
      </w:r>
      <w:r>
        <w:rPr>
          <w:rFonts w:ascii="Arial" w:hAnsi="Arial" w:cs="Arial"/>
          <w:sz w:val="24"/>
          <w:szCs w:val="24"/>
        </w:rPr>
        <w:t>е</w:t>
      </w:r>
      <w:r w:rsidRPr="00407DE8">
        <w:rPr>
          <w:rFonts w:ascii="Arial" w:hAnsi="Arial" w:cs="Arial"/>
          <w:sz w:val="24"/>
          <w:szCs w:val="24"/>
        </w:rPr>
        <w:t xml:space="preserve"> ловителей при движении грузонесущего устройства на номинальной скорости и с номинальной нагрузкой;</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k</w:t>
      </w:r>
      <w:r w:rsidRPr="00407DE8">
        <w:rPr>
          <w:rFonts w:ascii="Arial" w:hAnsi="Arial" w:cs="Arial"/>
          <w:sz w:val="24"/>
          <w:szCs w:val="24"/>
        </w:rPr>
        <w:t xml:space="preserve">) </w:t>
      </w:r>
      <w:r>
        <w:rPr>
          <w:rFonts w:ascii="Arial" w:hAnsi="Arial" w:cs="Arial"/>
          <w:sz w:val="24"/>
          <w:szCs w:val="24"/>
        </w:rPr>
        <w:t>правильная работа</w:t>
      </w:r>
      <w:r w:rsidRPr="00407DE8">
        <w:rPr>
          <w:rFonts w:ascii="Arial" w:hAnsi="Arial" w:cs="Arial"/>
          <w:sz w:val="24"/>
          <w:szCs w:val="24"/>
        </w:rPr>
        <w:t xml:space="preserve"> системы эвакуации/ручного управления;</w:t>
      </w:r>
    </w:p>
    <w:p w:rsidR="00EF4772" w:rsidRPr="00407DE8" w:rsidRDefault="00EF4772" w:rsidP="00EF4772">
      <w:pPr>
        <w:spacing w:after="0" w:line="480" w:lineRule="auto"/>
        <w:ind w:right="37" w:firstLine="567"/>
        <w:jc w:val="both"/>
        <w:rPr>
          <w:rFonts w:ascii="Arial" w:hAnsi="Arial" w:cs="Arial"/>
          <w:sz w:val="24"/>
          <w:szCs w:val="24"/>
        </w:rPr>
      </w:pPr>
      <w:r w:rsidRPr="00452F4C">
        <w:rPr>
          <w:rFonts w:ascii="Arial" w:hAnsi="Arial" w:cs="Arial"/>
          <w:sz w:val="24"/>
          <w:szCs w:val="24"/>
          <w:lang w:val="en-US"/>
        </w:rPr>
        <w:t>l</w:t>
      </w:r>
      <w:r w:rsidRPr="00452F4C">
        <w:rPr>
          <w:rFonts w:ascii="Arial" w:hAnsi="Arial" w:cs="Arial"/>
          <w:sz w:val="24"/>
          <w:szCs w:val="24"/>
        </w:rPr>
        <w:t>)</w:t>
      </w:r>
      <w:r w:rsidRPr="00407DE8">
        <w:rPr>
          <w:rFonts w:ascii="Arial" w:hAnsi="Arial" w:cs="Arial"/>
          <w:i/>
          <w:color w:val="0070C0"/>
          <w:sz w:val="24"/>
          <w:szCs w:val="24"/>
        </w:rPr>
        <w:t xml:space="preserve"> </w:t>
      </w:r>
      <w:r>
        <w:rPr>
          <w:rFonts w:ascii="Arial" w:hAnsi="Arial" w:cs="Arial"/>
          <w:sz w:val="24"/>
          <w:szCs w:val="24"/>
        </w:rPr>
        <w:t>правильная работа</w:t>
      </w:r>
      <w:r w:rsidRPr="00407DE8">
        <w:rPr>
          <w:rFonts w:ascii="Arial" w:hAnsi="Arial" w:cs="Arial"/>
          <w:sz w:val="24"/>
          <w:szCs w:val="24"/>
        </w:rPr>
        <w:t xml:space="preserve"> аварийной сигнализации;</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m</w:t>
      </w:r>
      <w:r w:rsidRPr="00407DE8">
        <w:rPr>
          <w:rFonts w:ascii="Arial" w:hAnsi="Arial" w:cs="Arial"/>
          <w:sz w:val="24"/>
          <w:szCs w:val="24"/>
        </w:rPr>
        <w:t>)</w:t>
      </w:r>
      <w:r w:rsidRPr="00407DE8">
        <w:rPr>
          <w:rFonts w:ascii="Arial" w:hAnsi="Arial" w:cs="Arial"/>
          <w:i/>
          <w:color w:val="0070C0"/>
          <w:sz w:val="24"/>
          <w:szCs w:val="24"/>
        </w:rPr>
        <w:t xml:space="preserve"> </w:t>
      </w:r>
      <w:r w:rsidRPr="00407DE8">
        <w:rPr>
          <w:rFonts w:ascii="Arial" w:hAnsi="Arial" w:cs="Arial"/>
          <w:sz w:val="24"/>
          <w:szCs w:val="24"/>
        </w:rPr>
        <w:t>наличи</w:t>
      </w:r>
      <w:r>
        <w:rPr>
          <w:rFonts w:ascii="Arial" w:hAnsi="Arial" w:cs="Arial"/>
          <w:sz w:val="24"/>
          <w:szCs w:val="24"/>
        </w:rPr>
        <w:t>е</w:t>
      </w:r>
      <w:r w:rsidRPr="00407DE8">
        <w:rPr>
          <w:rFonts w:ascii="Arial" w:hAnsi="Arial" w:cs="Arial"/>
          <w:sz w:val="24"/>
          <w:szCs w:val="24"/>
        </w:rPr>
        <w:t xml:space="preserve"> и функционировани</w:t>
      </w:r>
      <w:r>
        <w:rPr>
          <w:rFonts w:ascii="Arial" w:hAnsi="Arial" w:cs="Arial"/>
          <w:sz w:val="24"/>
          <w:szCs w:val="24"/>
        </w:rPr>
        <w:t>е</w:t>
      </w:r>
      <w:r w:rsidRPr="00407DE8">
        <w:rPr>
          <w:rFonts w:ascii="Arial" w:hAnsi="Arial" w:cs="Arial"/>
          <w:sz w:val="24"/>
          <w:szCs w:val="24"/>
        </w:rPr>
        <w:t xml:space="preserve"> блокировочного устройства;</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n</w:t>
      </w:r>
      <w:r w:rsidRPr="00407DE8">
        <w:rPr>
          <w:rFonts w:ascii="Arial" w:hAnsi="Arial" w:cs="Arial"/>
          <w:sz w:val="24"/>
          <w:szCs w:val="24"/>
        </w:rPr>
        <w:t>)</w:t>
      </w:r>
      <w:r w:rsidRPr="00407DE8">
        <w:rPr>
          <w:rFonts w:ascii="Arial" w:hAnsi="Arial" w:cs="Arial"/>
          <w:i/>
          <w:color w:val="0070C0"/>
          <w:sz w:val="24"/>
          <w:szCs w:val="24"/>
        </w:rPr>
        <w:t xml:space="preserve"> </w:t>
      </w:r>
      <w:r w:rsidRPr="00407DE8">
        <w:rPr>
          <w:rFonts w:ascii="Arial" w:hAnsi="Arial" w:cs="Arial"/>
          <w:sz w:val="24"/>
          <w:szCs w:val="24"/>
        </w:rPr>
        <w:t>правильно</w:t>
      </w:r>
      <w:r>
        <w:rPr>
          <w:rFonts w:ascii="Arial" w:hAnsi="Arial" w:cs="Arial"/>
          <w:sz w:val="24"/>
          <w:szCs w:val="24"/>
        </w:rPr>
        <w:t>е</w:t>
      </w:r>
      <w:r w:rsidRPr="00407DE8">
        <w:rPr>
          <w:rFonts w:ascii="Arial" w:hAnsi="Arial" w:cs="Arial"/>
          <w:sz w:val="24"/>
          <w:szCs w:val="24"/>
        </w:rPr>
        <w:t xml:space="preserve"> отображения информации;</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o</w:t>
      </w:r>
      <w:r w:rsidRPr="00407DE8">
        <w:rPr>
          <w:rFonts w:ascii="Arial" w:hAnsi="Arial" w:cs="Arial"/>
          <w:sz w:val="24"/>
          <w:szCs w:val="24"/>
        </w:rPr>
        <w:t>) срабатывани</w:t>
      </w:r>
      <w:r>
        <w:rPr>
          <w:rFonts w:ascii="Arial" w:hAnsi="Arial" w:cs="Arial"/>
          <w:sz w:val="24"/>
          <w:szCs w:val="24"/>
        </w:rPr>
        <w:t>е</w:t>
      </w:r>
      <w:r w:rsidRPr="00407DE8">
        <w:rPr>
          <w:rFonts w:ascii="Arial" w:hAnsi="Arial" w:cs="Arial"/>
          <w:sz w:val="24"/>
          <w:szCs w:val="24"/>
        </w:rPr>
        <w:t xml:space="preserve"> грузовзвешивающего устройства (номинальная нагрузка + 75 кг);</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p</w:t>
      </w:r>
      <w:r w:rsidRPr="00407DE8">
        <w:rPr>
          <w:rFonts w:ascii="Arial" w:hAnsi="Arial" w:cs="Arial"/>
          <w:sz w:val="24"/>
          <w:szCs w:val="24"/>
        </w:rPr>
        <w:t xml:space="preserve">) </w:t>
      </w:r>
      <w:r>
        <w:rPr>
          <w:rFonts w:ascii="Arial" w:hAnsi="Arial" w:cs="Arial"/>
          <w:sz w:val="24"/>
          <w:szCs w:val="24"/>
        </w:rPr>
        <w:t xml:space="preserve">положительный результат </w:t>
      </w:r>
      <w:r w:rsidRPr="00407DE8">
        <w:rPr>
          <w:rFonts w:ascii="Arial" w:hAnsi="Arial" w:cs="Arial"/>
          <w:sz w:val="24"/>
          <w:szCs w:val="24"/>
        </w:rPr>
        <w:t>динамическ</w:t>
      </w:r>
      <w:r>
        <w:rPr>
          <w:rFonts w:ascii="Arial" w:hAnsi="Arial" w:cs="Arial"/>
          <w:sz w:val="24"/>
          <w:szCs w:val="24"/>
        </w:rPr>
        <w:t>ого</w:t>
      </w:r>
      <w:r w:rsidRPr="00407DE8">
        <w:rPr>
          <w:rFonts w:ascii="Arial" w:hAnsi="Arial" w:cs="Arial"/>
          <w:sz w:val="24"/>
          <w:szCs w:val="24"/>
        </w:rPr>
        <w:t xml:space="preserve"> испытания с максимальной рабочей нагрузкой и на номинальной скорости;</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q</w:t>
      </w:r>
      <w:r w:rsidRPr="00407DE8">
        <w:rPr>
          <w:rFonts w:ascii="Arial" w:hAnsi="Arial" w:cs="Arial"/>
          <w:sz w:val="24"/>
          <w:szCs w:val="24"/>
        </w:rPr>
        <w:t>) отсутствие остаточной деформации после испытаний статической нагрузкой 125</w:t>
      </w:r>
      <w:r>
        <w:rPr>
          <w:rFonts w:ascii="Arial" w:hAnsi="Arial" w:cs="Arial"/>
          <w:sz w:val="24"/>
          <w:szCs w:val="24"/>
        </w:rPr>
        <w:t xml:space="preserve"> </w:t>
      </w:r>
      <w:r w:rsidRPr="00407DE8">
        <w:rPr>
          <w:rFonts w:ascii="Arial" w:hAnsi="Arial" w:cs="Arial"/>
          <w:sz w:val="24"/>
          <w:szCs w:val="24"/>
        </w:rPr>
        <w:t>% от номинальной грузоподъемности;</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r</w:t>
      </w:r>
      <w:r w:rsidRPr="00407DE8">
        <w:rPr>
          <w:rFonts w:ascii="Arial" w:hAnsi="Arial" w:cs="Arial"/>
          <w:sz w:val="24"/>
          <w:szCs w:val="24"/>
        </w:rPr>
        <w:t xml:space="preserve">) </w:t>
      </w:r>
      <w:r>
        <w:rPr>
          <w:rFonts w:ascii="Arial" w:hAnsi="Arial" w:cs="Arial"/>
          <w:sz w:val="24"/>
          <w:szCs w:val="24"/>
        </w:rPr>
        <w:t>правильное</w:t>
      </w:r>
      <w:r w:rsidRPr="00407DE8">
        <w:rPr>
          <w:rFonts w:ascii="Arial" w:hAnsi="Arial" w:cs="Arial"/>
          <w:sz w:val="24"/>
          <w:szCs w:val="24"/>
        </w:rPr>
        <w:t xml:space="preserve"> вращени</w:t>
      </w:r>
      <w:r>
        <w:rPr>
          <w:rFonts w:ascii="Arial" w:hAnsi="Arial" w:cs="Arial"/>
          <w:sz w:val="24"/>
          <w:szCs w:val="24"/>
        </w:rPr>
        <w:t>е</w:t>
      </w:r>
      <w:r w:rsidRPr="00407DE8">
        <w:rPr>
          <w:rFonts w:ascii="Arial" w:hAnsi="Arial" w:cs="Arial"/>
          <w:sz w:val="24"/>
          <w:szCs w:val="24"/>
        </w:rPr>
        <w:t xml:space="preserve"> предохранительной гайки, расстояние между несущей и предохранительной гайками, расположение электрического устройства безопасности</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s</w:t>
      </w:r>
      <w:r w:rsidRPr="00407DE8">
        <w:rPr>
          <w:rFonts w:ascii="Arial" w:hAnsi="Arial" w:cs="Arial"/>
          <w:sz w:val="24"/>
          <w:szCs w:val="24"/>
        </w:rPr>
        <w:t>)</w:t>
      </w:r>
      <w:r w:rsidRPr="00407DE8">
        <w:rPr>
          <w:rFonts w:ascii="Arial" w:hAnsi="Arial" w:cs="Arial"/>
          <w:i/>
          <w:color w:val="0070C0"/>
          <w:sz w:val="24"/>
          <w:szCs w:val="24"/>
        </w:rPr>
        <w:t xml:space="preserve"> </w:t>
      </w:r>
      <w:r w:rsidRPr="00407DE8">
        <w:rPr>
          <w:rFonts w:ascii="Arial" w:hAnsi="Arial" w:cs="Arial"/>
          <w:sz w:val="24"/>
          <w:szCs w:val="24"/>
        </w:rPr>
        <w:t xml:space="preserve">при наличии привода трения </w:t>
      </w:r>
      <w:r>
        <w:rPr>
          <w:rFonts w:ascii="Arial" w:hAnsi="Arial" w:cs="Arial"/>
          <w:sz w:val="24"/>
          <w:szCs w:val="24"/>
        </w:rPr>
        <w:t>соответствие</w:t>
      </w:r>
      <w:r w:rsidRPr="00407DE8">
        <w:rPr>
          <w:rFonts w:ascii="Arial" w:hAnsi="Arial" w:cs="Arial"/>
          <w:sz w:val="24"/>
          <w:szCs w:val="24"/>
        </w:rPr>
        <w:t xml:space="preserve"> тре</w:t>
      </w:r>
      <w:r>
        <w:rPr>
          <w:rFonts w:ascii="Arial" w:hAnsi="Arial" w:cs="Arial"/>
          <w:sz w:val="24"/>
          <w:szCs w:val="24"/>
        </w:rPr>
        <w:t>м</w:t>
      </w:r>
      <w:r w:rsidRPr="00407DE8">
        <w:rPr>
          <w:rFonts w:ascii="Arial" w:hAnsi="Arial" w:cs="Arial"/>
          <w:sz w:val="24"/>
          <w:szCs w:val="24"/>
        </w:rPr>
        <w:t xml:space="preserve"> положени</w:t>
      </w:r>
      <w:r>
        <w:rPr>
          <w:rFonts w:ascii="Arial" w:hAnsi="Arial" w:cs="Arial"/>
          <w:sz w:val="24"/>
          <w:szCs w:val="24"/>
        </w:rPr>
        <w:t>ям</w:t>
      </w:r>
      <w:r w:rsidRPr="00407DE8">
        <w:rPr>
          <w:rFonts w:ascii="Arial" w:hAnsi="Arial" w:cs="Arial"/>
          <w:sz w:val="24"/>
          <w:szCs w:val="24"/>
        </w:rPr>
        <w:t xml:space="preserve"> 5.4.11. При наличии противовеса проверка функционирования системы защиты от превышения скорости при движении пустого грузонесущего устройства на номинальной скорости в направлении вверх;</w:t>
      </w:r>
    </w:p>
    <w:p w:rsidR="00EF4772"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t</w:t>
      </w:r>
      <w:r w:rsidRPr="00407DE8">
        <w:rPr>
          <w:rFonts w:ascii="Arial" w:hAnsi="Arial" w:cs="Arial"/>
          <w:sz w:val="24"/>
          <w:szCs w:val="24"/>
        </w:rPr>
        <w:t>) фиксация (опломбирование, краска и т.п.) окончательной настройки останавливающего устройства.</w:t>
      </w:r>
    </w:p>
    <w:p w:rsidR="00EF4772" w:rsidRPr="008E3122" w:rsidRDefault="00EF4772" w:rsidP="00EF4772">
      <w:pPr>
        <w:spacing w:after="0" w:line="480" w:lineRule="auto"/>
        <w:ind w:right="44" w:firstLine="567"/>
        <w:jc w:val="both"/>
        <w:rPr>
          <w:rFonts w:ascii="Arial" w:hAnsi="Arial" w:cs="Arial"/>
          <w:sz w:val="24"/>
          <w:szCs w:val="24"/>
        </w:rPr>
      </w:pPr>
      <w:r>
        <w:rPr>
          <w:rFonts w:ascii="Arial" w:hAnsi="Arial" w:cs="Arial"/>
          <w:sz w:val="24"/>
          <w:szCs w:val="24"/>
        </w:rPr>
        <w:t>Порядок и методика выполнения проверок и испытаний должна быть включена в руководство по эксплуатации.</w:t>
      </w:r>
    </w:p>
    <w:p w:rsidR="00EF4772" w:rsidRPr="008E3122" w:rsidRDefault="00EF4772" w:rsidP="00EF4772">
      <w:pPr>
        <w:pStyle w:val="a4"/>
        <w:spacing w:line="480" w:lineRule="auto"/>
        <w:ind w:left="0" w:right="-1" w:firstLine="567"/>
        <w:jc w:val="both"/>
        <w:rPr>
          <w:rFonts w:ascii="Arial" w:hAnsi="Arial" w:cs="Arial"/>
          <w:sz w:val="24"/>
          <w:szCs w:val="24"/>
        </w:rPr>
      </w:pPr>
      <w:r w:rsidRPr="008E3122">
        <w:rPr>
          <w:rFonts w:ascii="Arial" w:hAnsi="Arial" w:cs="Arial"/>
          <w:sz w:val="24"/>
          <w:szCs w:val="24"/>
        </w:rPr>
        <w:t>6.</w:t>
      </w:r>
      <w:r>
        <w:rPr>
          <w:rFonts w:ascii="Arial" w:hAnsi="Arial" w:cs="Arial"/>
          <w:sz w:val="24"/>
          <w:szCs w:val="24"/>
        </w:rPr>
        <w:t>3</w:t>
      </w:r>
      <w:r w:rsidRPr="008E3122">
        <w:rPr>
          <w:rFonts w:ascii="Arial" w:hAnsi="Arial" w:cs="Arial"/>
          <w:sz w:val="24"/>
          <w:szCs w:val="24"/>
        </w:rPr>
        <w:t>.2 Акт (</w:t>
      </w:r>
      <w:r>
        <w:rPr>
          <w:rFonts w:ascii="Arial" w:hAnsi="Arial" w:cs="Arial"/>
          <w:sz w:val="24"/>
          <w:szCs w:val="24"/>
        </w:rPr>
        <w:t>п</w:t>
      </w:r>
      <w:r w:rsidRPr="008E3122">
        <w:rPr>
          <w:rFonts w:ascii="Arial" w:hAnsi="Arial" w:cs="Arial"/>
          <w:sz w:val="24"/>
          <w:szCs w:val="24"/>
        </w:rPr>
        <w:t>ротокол)</w:t>
      </w:r>
      <w:r>
        <w:rPr>
          <w:rFonts w:ascii="Arial" w:hAnsi="Arial" w:cs="Arial"/>
          <w:sz w:val="24"/>
          <w:szCs w:val="24"/>
        </w:rPr>
        <w:t>,</w:t>
      </w:r>
      <w:r w:rsidRPr="008E3122">
        <w:rPr>
          <w:rFonts w:ascii="Arial" w:hAnsi="Arial" w:cs="Arial"/>
          <w:sz w:val="24"/>
          <w:szCs w:val="24"/>
        </w:rPr>
        <w:t xml:space="preserve"> содержащий данные перечисленных выше проверок и испытаний,</w:t>
      </w:r>
      <w:r w:rsidRPr="00452F4C">
        <w:rPr>
          <w:rFonts w:ascii="Arial" w:hAnsi="Arial" w:cs="Arial"/>
          <w:sz w:val="24"/>
          <w:szCs w:val="24"/>
        </w:rPr>
        <w:t xml:space="preserve"> </w:t>
      </w:r>
      <w:r>
        <w:rPr>
          <w:rFonts w:ascii="Arial" w:hAnsi="Arial" w:cs="Arial"/>
          <w:sz w:val="24"/>
          <w:szCs w:val="24"/>
        </w:rPr>
        <w:t>необходимо</w:t>
      </w:r>
      <w:r w:rsidRPr="008E3122">
        <w:rPr>
          <w:rFonts w:ascii="Arial" w:hAnsi="Arial" w:cs="Arial"/>
          <w:sz w:val="24"/>
          <w:szCs w:val="24"/>
        </w:rPr>
        <w:t xml:space="preserve"> хранит</w:t>
      </w:r>
      <w:r>
        <w:rPr>
          <w:rFonts w:ascii="Arial" w:hAnsi="Arial" w:cs="Arial"/>
          <w:sz w:val="24"/>
          <w:szCs w:val="24"/>
        </w:rPr>
        <w:t>ь</w:t>
      </w:r>
      <w:r w:rsidRPr="008E3122">
        <w:rPr>
          <w:rFonts w:ascii="Arial" w:hAnsi="Arial" w:cs="Arial"/>
          <w:sz w:val="24"/>
          <w:szCs w:val="24"/>
        </w:rPr>
        <w:t xml:space="preserve"> в паспорте платформы вместе с актом ввода в эксплуатацию</w:t>
      </w:r>
      <w:r>
        <w:rPr>
          <w:rFonts w:ascii="Arial" w:hAnsi="Arial" w:cs="Arial"/>
          <w:sz w:val="24"/>
          <w:szCs w:val="24"/>
        </w:rPr>
        <w:t>.</w:t>
      </w:r>
    </w:p>
    <w:p w:rsidR="00EF4772" w:rsidRDefault="00EF4772" w:rsidP="00EF4772">
      <w:pPr>
        <w:spacing w:after="0" w:line="480" w:lineRule="auto"/>
        <w:ind w:right="37" w:firstLine="567"/>
        <w:rPr>
          <w:rFonts w:ascii="Arial" w:hAnsi="Arial" w:cs="Arial"/>
          <w:b/>
          <w:sz w:val="24"/>
          <w:szCs w:val="24"/>
        </w:rPr>
      </w:pPr>
    </w:p>
    <w:p w:rsidR="00EF4772" w:rsidRPr="00AC39C6" w:rsidRDefault="00EF4772" w:rsidP="00EF4772">
      <w:pPr>
        <w:spacing w:after="0" w:line="480" w:lineRule="auto"/>
        <w:ind w:right="37" w:firstLine="567"/>
        <w:jc w:val="both"/>
        <w:rPr>
          <w:rFonts w:ascii="Arial" w:hAnsi="Arial" w:cs="Arial"/>
          <w:b/>
          <w:sz w:val="28"/>
          <w:szCs w:val="24"/>
        </w:rPr>
      </w:pPr>
      <w:r w:rsidRPr="00AC39C6">
        <w:rPr>
          <w:rFonts w:ascii="Arial" w:hAnsi="Arial" w:cs="Arial"/>
          <w:b/>
          <w:sz w:val="28"/>
          <w:szCs w:val="24"/>
        </w:rPr>
        <w:t>7 Информация для пользовател</w:t>
      </w:r>
      <w:r>
        <w:rPr>
          <w:rFonts w:ascii="Arial" w:hAnsi="Arial" w:cs="Arial"/>
          <w:b/>
          <w:sz w:val="28"/>
          <w:szCs w:val="24"/>
        </w:rPr>
        <w:t>ей</w:t>
      </w:r>
    </w:p>
    <w:p w:rsidR="00EF4772" w:rsidRPr="00407DE8" w:rsidRDefault="00EF4772" w:rsidP="00EF4772">
      <w:pPr>
        <w:spacing w:after="0" w:line="480" w:lineRule="auto"/>
        <w:ind w:right="37" w:firstLine="567"/>
        <w:jc w:val="both"/>
        <w:rPr>
          <w:rFonts w:ascii="Arial" w:hAnsi="Arial" w:cs="Arial"/>
          <w:b/>
          <w:sz w:val="24"/>
          <w:szCs w:val="24"/>
        </w:rPr>
      </w:pPr>
      <w:r w:rsidRPr="00407DE8">
        <w:rPr>
          <w:rFonts w:ascii="Arial" w:hAnsi="Arial" w:cs="Arial"/>
          <w:b/>
          <w:sz w:val="24"/>
          <w:szCs w:val="24"/>
        </w:rPr>
        <w:t>7.1 Введение</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Руководство по эксплуатации должно включать информацию</w:t>
      </w:r>
      <w:r>
        <w:rPr>
          <w:rFonts w:ascii="Arial" w:hAnsi="Arial" w:cs="Arial"/>
          <w:sz w:val="24"/>
          <w:szCs w:val="24"/>
        </w:rPr>
        <w:t xml:space="preserve"> о том</w:t>
      </w:r>
      <w:r w:rsidRPr="00407DE8">
        <w:rPr>
          <w:rFonts w:ascii="Arial" w:hAnsi="Arial" w:cs="Arial"/>
          <w:sz w:val="24"/>
          <w:szCs w:val="24"/>
        </w:rPr>
        <w:t>, что снятие грузонесущего устройства с ловителей и возвращение ловителей в исходное состояние проводится только квалифицированным персоналом.</w:t>
      </w:r>
    </w:p>
    <w:p w:rsidR="00EF4772" w:rsidRPr="00407DE8" w:rsidRDefault="00EF4772" w:rsidP="00EF4772">
      <w:pPr>
        <w:spacing w:after="0" w:line="480" w:lineRule="auto"/>
        <w:ind w:right="37" w:firstLine="567"/>
        <w:jc w:val="both"/>
        <w:rPr>
          <w:rFonts w:ascii="Arial" w:hAnsi="Arial" w:cs="Arial"/>
          <w:b/>
          <w:sz w:val="24"/>
          <w:szCs w:val="24"/>
        </w:rPr>
      </w:pPr>
      <w:r w:rsidRPr="00407DE8">
        <w:rPr>
          <w:rFonts w:ascii="Arial" w:hAnsi="Arial" w:cs="Arial"/>
          <w:b/>
          <w:sz w:val="24"/>
          <w:szCs w:val="24"/>
        </w:rPr>
        <w:t>7.2 Общие положения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Общие требования к информации, расположению и характеру информации для пользователя, сигналов и предупреждающих устройств, маркировки, знаков (пиктограмм), письменных предупреждений, сопроводительных документов (в частности, руководства по эксплуатации) содержатся в ГОСТ </w:t>
      </w:r>
      <w:r w:rsidRPr="00407DE8">
        <w:rPr>
          <w:rFonts w:ascii="Arial" w:hAnsi="Arial" w:cs="Arial"/>
          <w:sz w:val="24"/>
          <w:szCs w:val="24"/>
          <w:lang w:val="en-US"/>
        </w:rPr>
        <w:t>ISO</w:t>
      </w:r>
      <w:r w:rsidRPr="00407DE8">
        <w:rPr>
          <w:rFonts w:ascii="Arial" w:hAnsi="Arial" w:cs="Arial"/>
          <w:sz w:val="24"/>
          <w:szCs w:val="24"/>
        </w:rPr>
        <w:t xml:space="preserve"> 12100</w:t>
      </w:r>
      <w:r>
        <w:rPr>
          <w:rFonts w:ascii="Arial" w:hAnsi="Arial" w:cs="Arial"/>
          <w:sz w:val="24"/>
          <w:szCs w:val="24"/>
        </w:rPr>
        <w:t>.</w:t>
      </w:r>
    </w:p>
    <w:p w:rsidR="00EF4772" w:rsidRPr="00407DE8" w:rsidRDefault="00EF4772" w:rsidP="00EF4772">
      <w:pPr>
        <w:spacing w:after="0" w:line="480" w:lineRule="auto"/>
        <w:ind w:right="-27" w:firstLine="567"/>
        <w:jc w:val="both"/>
        <w:rPr>
          <w:rFonts w:ascii="Arial" w:hAnsi="Arial" w:cs="Arial"/>
          <w:b/>
          <w:sz w:val="24"/>
          <w:szCs w:val="24"/>
        </w:rPr>
      </w:pPr>
      <w:r w:rsidRPr="00407DE8">
        <w:rPr>
          <w:rFonts w:ascii="Arial" w:hAnsi="Arial" w:cs="Arial"/>
          <w:b/>
          <w:sz w:val="24"/>
          <w:szCs w:val="24"/>
        </w:rPr>
        <w:t>7.3 Сигналы и сигнальные устройства</w:t>
      </w:r>
    </w:p>
    <w:p w:rsidR="00EF4772" w:rsidRPr="00407DE8" w:rsidRDefault="00EF4772" w:rsidP="00EF4772">
      <w:pPr>
        <w:spacing w:after="0" w:line="480" w:lineRule="auto"/>
        <w:ind w:right="37" w:firstLine="567"/>
        <w:jc w:val="both"/>
        <w:rPr>
          <w:rFonts w:ascii="Arial" w:hAnsi="Arial" w:cs="Arial"/>
          <w:b/>
          <w:sz w:val="24"/>
          <w:szCs w:val="24"/>
        </w:rPr>
      </w:pPr>
      <w:r w:rsidRPr="00407DE8">
        <w:rPr>
          <w:rFonts w:ascii="Arial" w:hAnsi="Arial" w:cs="Arial"/>
          <w:b/>
          <w:sz w:val="24"/>
          <w:szCs w:val="24"/>
        </w:rPr>
        <w:t>7.3.1 Отображаемая информация</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7.3.1.1 Общие положения</w:t>
      </w:r>
    </w:p>
    <w:p w:rsidR="00EF4772" w:rsidRPr="00407DE8" w:rsidRDefault="00EF4772" w:rsidP="00EF4772">
      <w:pPr>
        <w:tabs>
          <w:tab w:val="center" w:pos="1017"/>
          <w:tab w:val="center" w:pos="2162"/>
        </w:tabs>
        <w:spacing w:after="0" w:line="480" w:lineRule="auto"/>
        <w:ind w:left="-15" w:firstLine="567"/>
        <w:jc w:val="both"/>
        <w:rPr>
          <w:rFonts w:ascii="Arial" w:hAnsi="Arial" w:cs="Arial"/>
          <w:sz w:val="24"/>
          <w:szCs w:val="24"/>
        </w:rPr>
      </w:pPr>
      <w:r w:rsidRPr="00407DE8">
        <w:rPr>
          <w:rFonts w:ascii="Arial" w:hAnsi="Arial" w:cs="Arial"/>
          <w:sz w:val="24"/>
          <w:szCs w:val="24"/>
        </w:rPr>
        <w:t>На платформе должна быть указана следующая минимальная информация</w:t>
      </w:r>
      <w:r>
        <w:rPr>
          <w:rFonts w:ascii="Arial" w:hAnsi="Arial" w:cs="Arial"/>
          <w:sz w:val="24"/>
          <w:szCs w:val="24"/>
        </w:rPr>
        <w:t>:</w:t>
      </w:r>
      <w:r w:rsidRPr="00407DE8">
        <w:rPr>
          <w:rFonts w:ascii="Arial" w:hAnsi="Arial" w:cs="Arial"/>
          <w:sz w:val="24"/>
          <w:szCs w:val="24"/>
        </w:rPr>
        <w:t xml:space="preserve"> </w:t>
      </w:r>
    </w:p>
    <w:p w:rsidR="00EF4772" w:rsidRPr="00407DE8" w:rsidRDefault="00EF4772" w:rsidP="00EF4772">
      <w:pPr>
        <w:tabs>
          <w:tab w:val="center" w:pos="1017"/>
          <w:tab w:val="center" w:pos="2162"/>
        </w:tabs>
        <w:spacing w:after="0" w:line="480" w:lineRule="auto"/>
        <w:ind w:left="-15" w:firstLine="567"/>
        <w:jc w:val="both"/>
        <w:rPr>
          <w:rFonts w:ascii="Arial" w:hAnsi="Arial" w:cs="Arial"/>
          <w:sz w:val="24"/>
          <w:szCs w:val="24"/>
        </w:rPr>
      </w:pPr>
      <w:r w:rsidRPr="00407DE8">
        <w:rPr>
          <w:rFonts w:ascii="Arial" w:hAnsi="Arial" w:cs="Arial"/>
          <w:sz w:val="24"/>
          <w:szCs w:val="24"/>
        </w:rPr>
        <w:t>7.3.1.2 Номинальная грузоподъемность</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Номинальная грузоподъемность и максимальное число пользова</w:t>
      </w:r>
      <w:r>
        <w:rPr>
          <w:rFonts w:ascii="Arial" w:hAnsi="Arial" w:cs="Arial"/>
          <w:sz w:val="24"/>
          <w:szCs w:val="24"/>
        </w:rPr>
        <w:t>т</w:t>
      </w:r>
      <w:r w:rsidRPr="00407DE8">
        <w:rPr>
          <w:rFonts w:ascii="Arial" w:hAnsi="Arial" w:cs="Arial"/>
          <w:sz w:val="24"/>
          <w:szCs w:val="24"/>
        </w:rPr>
        <w:t xml:space="preserve">елей. </w:t>
      </w:r>
      <w:r w:rsidRPr="00407DE8">
        <w:rPr>
          <w:rFonts w:ascii="Arial" w:eastAsia="Calibri" w:hAnsi="Arial" w:cs="Arial"/>
          <w:sz w:val="24"/>
          <w:szCs w:val="24"/>
        </w:rPr>
        <w:t>Размер текста или символов должен быть не менее 10 мм в верхнем и 7 мм нижнем регистре</w:t>
      </w:r>
      <w:r>
        <w:rPr>
          <w:rFonts w:ascii="Arial" w:eastAsia="Calibri" w:hAnsi="Arial" w:cs="Arial"/>
          <w:sz w:val="24"/>
          <w:szCs w:val="24"/>
        </w:rPr>
        <w:t>.</w:t>
      </w:r>
    </w:p>
    <w:p w:rsidR="00EF4772" w:rsidRPr="00407DE8" w:rsidRDefault="00EF4772" w:rsidP="00EF4772">
      <w:pPr>
        <w:spacing w:after="0" w:line="480" w:lineRule="auto"/>
        <w:ind w:left="-5" w:right="37" w:firstLine="567"/>
        <w:jc w:val="both"/>
        <w:rPr>
          <w:rFonts w:ascii="Arial" w:eastAsia="Calibri" w:hAnsi="Arial" w:cs="Arial"/>
          <w:sz w:val="24"/>
          <w:szCs w:val="24"/>
        </w:rPr>
      </w:pPr>
      <w:r w:rsidRPr="00407DE8">
        <w:rPr>
          <w:rFonts w:ascii="Arial" w:hAnsi="Arial" w:cs="Arial"/>
          <w:sz w:val="24"/>
          <w:szCs w:val="24"/>
        </w:rPr>
        <w:t xml:space="preserve">7.3.1.3 </w:t>
      </w:r>
      <w:r w:rsidRPr="00407DE8">
        <w:rPr>
          <w:rFonts w:ascii="Arial" w:eastAsia="Calibri" w:hAnsi="Arial" w:cs="Arial"/>
          <w:sz w:val="24"/>
          <w:szCs w:val="24"/>
        </w:rPr>
        <w:t>Устройства управления</w:t>
      </w:r>
    </w:p>
    <w:p w:rsidR="00EF4772" w:rsidRPr="00407DE8" w:rsidRDefault="00EF4772" w:rsidP="00EF4772">
      <w:pPr>
        <w:spacing w:after="0" w:line="480" w:lineRule="auto"/>
        <w:ind w:left="-5" w:right="37" w:firstLine="567"/>
        <w:jc w:val="both"/>
        <w:rPr>
          <w:rFonts w:ascii="Arial" w:eastAsia="Calibri" w:hAnsi="Arial" w:cs="Arial"/>
          <w:sz w:val="24"/>
          <w:szCs w:val="24"/>
        </w:rPr>
      </w:pPr>
      <w:r w:rsidRPr="00407DE8">
        <w:rPr>
          <w:rFonts w:ascii="Arial" w:eastAsia="Calibri" w:hAnsi="Arial" w:cs="Arial"/>
          <w:sz w:val="24"/>
          <w:szCs w:val="24"/>
        </w:rPr>
        <w:t>Функции всех устройств управления подъемной платформой должны быть идентифицированы в соответствии с 5.5.15.1.</w:t>
      </w:r>
    </w:p>
    <w:p w:rsidR="00EF4772" w:rsidRDefault="00EF4772" w:rsidP="00EF4772">
      <w:pPr>
        <w:spacing w:after="0" w:line="480" w:lineRule="auto"/>
        <w:ind w:left="-5" w:right="37" w:firstLine="567"/>
        <w:jc w:val="both"/>
        <w:rPr>
          <w:rFonts w:ascii="Arial" w:eastAsia="Calibri" w:hAnsi="Arial" w:cs="Arial"/>
          <w:sz w:val="24"/>
          <w:szCs w:val="24"/>
        </w:rPr>
      </w:pPr>
    </w:p>
    <w:p w:rsidR="00EF4772" w:rsidRPr="00407DE8" w:rsidRDefault="00EF4772" w:rsidP="00EF4772">
      <w:pPr>
        <w:spacing w:after="0" w:line="480" w:lineRule="auto"/>
        <w:ind w:left="-5" w:right="37" w:firstLine="567"/>
        <w:jc w:val="both"/>
        <w:rPr>
          <w:rFonts w:ascii="Arial" w:eastAsia="Calibri" w:hAnsi="Arial" w:cs="Arial"/>
        </w:rPr>
      </w:pPr>
      <w:r w:rsidRPr="00407DE8">
        <w:rPr>
          <w:rFonts w:ascii="Arial" w:eastAsia="Calibri" w:hAnsi="Arial" w:cs="Arial"/>
          <w:sz w:val="24"/>
          <w:szCs w:val="24"/>
        </w:rPr>
        <w:t xml:space="preserve">7.3.1.4 </w:t>
      </w:r>
      <w:r w:rsidRPr="00AC39C6">
        <w:rPr>
          <w:rFonts w:ascii="Arial" w:eastAsia="Calibri" w:hAnsi="Arial" w:cs="Arial"/>
          <w:sz w:val="24"/>
        </w:rPr>
        <w:t>Устройства вызова экстренной сигнализации.</w:t>
      </w:r>
    </w:p>
    <w:p w:rsidR="00EF4772" w:rsidRPr="00407DE8" w:rsidRDefault="00EF4772" w:rsidP="00EF4772">
      <w:pPr>
        <w:spacing w:after="0" w:line="480" w:lineRule="auto"/>
        <w:ind w:left="-5" w:right="37" w:firstLine="567"/>
        <w:jc w:val="both"/>
        <w:rPr>
          <w:rFonts w:ascii="Arial" w:eastAsia="Calibri" w:hAnsi="Arial" w:cs="Arial"/>
          <w:sz w:val="24"/>
          <w:szCs w:val="24"/>
        </w:rPr>
      </w:pPr>
      <w:r w:rsidRPr="00407DE8">
        <w:rPr>
          <w:rFonts w:ascii="Arial" w:eastAsia="Calibri" w:hAnsi="Arial" w:cs="Arial"/>
          <w:sz w:val="24"/>
          <w:szCs w:val="24"/>
        </w:rPr>
        <w:t>Любое устройство вызова на двустороннюю переговорную связь экстренной сигнализации, указанной в 5.5.16, должно быть окрашено в желтый цвет и обозначаться символом колокольчика</w:t>
      </w:r>
      <w:r>
        <w:rPr>
          <w:rFonts w:ascii="Arial" w:eastAsia="Calibri" w:hAnsi="Arial" w:cs="Arial"/>
          <w:sz w:val="24"/>
          <w:szCs w:val="24"/>
        </w:rPr>
        <w:t>.</w:t>
      </w:r>
      <w:r w:rsidRPr="00407DE8">
        <w:rPr>
          <w:rFonts w:ascii="Arial" w:eastAsia="Calibri" w:hAnsi="Arial" w:cs="Arial"/>
          <w:sz w:val="24"/>
          <w:szCs w:val="24"/>
        </w:rPr>
        <w:t xml:space="preserve"> </w:t>
      </w:r>
    </w:p>
    <w:p w:rsidR="00EF4772" w:rsidRDefault="00EF4772" w:rsidP="00EF4772">
      <w:pPr>
        <w:tabs>
          <w:tab w:val="center" w:pos="1017"/>
          <w:tab w:val="center" w:pos="2860"/>
        </w:tabs>
        <w:spacing w:after="0" w:line="480" w:lineRule="auto"/>
        <w:ind w:left="-15" w:firstLine="567"/>
        <w:rPr>
          <w:rFonts w:ascii="Arial" w:hAnsi="Arial" w:cs="Arial"/>
          <w:sz w:val="24"/>
          <w:szCs w:val="24"/>
        </w:rPr>
      </w:pPr>
      <w:r w:rsidRPr="00407DE8">
        <w:rPr>
          <w:rFonts w:ascii="Arial" w:hAnsi="Arial" w:cs="Arial"/>
          <w:noProof/>
          <w:sz w:val="24"/>
          <w:szCs w:val="24"/>
          <w:highlight w:val="yellow"/>
          <w:lang w:eastAsia="ru-RU"/>
        </w:rPr>
        <w:drawing>
          <wp:anchor distT="0" distB="0" distL="114300" distR="114300" simplePos="0" relativeHeight="251683840" behindDoc="0" locked="0" layoutInCell="1" allowOverlap="1" wp14:anchorId="2F7C2340" wp14:editId="486112A9">
            <wp:simplePos x="0" y="0"/>
            <wp:positionH relativeFrom="column">
              <wp:posOffset>1126378</wp:posOffset>
            </wp:positionH>
            <wp:positionV relativeFrom="paragraph">
              <wp:posOffset>75</wp:posOffset>
            </wp:positionV>
            <wp:extent cx="819150" cy="781050"/>
            <wp:effectExtent l="0" t="0" r="0" b="0"/>
            <wp:wrapThrough wrapText="bothSides">
              <wp:wrapPolygon edited="0">
                <wp:start x="0" y="0"/>
                <wp:lineTo x="0" y="21073"/>
                <wp:lineTo x="21098" y="21073"/>
                <wp:lineTo x="21098" y="0"/>
                <wp:lineTo x="0" y="0"/>
              </wp:wrapPolygon>
            </wp:wrapThrough>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a:extLst>
                        <a:ext uri="{28A0092B-C50C-407E-A947-70E740481C1C}">
                          <a14:useLocalDpi xmlns:a14="http://schemas.microsoft.com/office/drawing/2010/main" val="0"/>
                        </a:ext>
                      </a:extLst>
                    </a:blip>
                    <a:srcRect b="57068"/>
                    <a:stretch/>
                  </pic:blipFill>
                  <pic:spPr bwMode="auto">
                    <a:xfrm>
                      <a:off x="0" y="0"/>
                      <a:ext cx="819150" cy="7810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407DE8">
        <w:rPr>
          <w:rFonts w:ascii="Arial" w:hAnsi="Arial" w:cs="Arial"/>
          <w:sz w:val="24"/>
          <w:szCs w:val="24"/>
        </w:rPr>
        <w:t xml:space="preserve">         </w:t>
      </w:r>
    </w:p>
    <w:p w:rsidR="00EF4772" w:rsidRDefault="00EF4772" w:rsidP="00EF4772">
      <w:pPr>
        <w:tabs>
          <w:tab w:val="center" w:pos="1017"/>
          <w:tab w:val="center" w:pos="2860"/>
        </w:tabs>
        <w:spacing w:after="0" w:line="480" w:lineRule="auto"/>
        <w:ind w:left="-15" w:firstLine="567"/>
        <w:rPr>
          <w:rFonts w:ascii="Arial" w:hAnsi="Arial" w:cs="Arial"/>
          <w:sz w:val="24"/>
          <w:szCs w:val="24"/>
        </w:rPr>
      </w:pPr>
    </w:p>
    <w:p w:rsidR="00EF4772" w:rsidRDefault="00EF4772" w:rsidP="00EF4772">
      <w:pPr>
        <w:tabs>
          <w:tab w:val="center" w:pos="1017"/>
          <w:tab w:val="center" w:pos="2860"/>
        </w:tabs>
        <w:spacing w:after="0" w:line="480" w:lineRule="auto"/>
        <w:ind w:left="-15" w:firstLine="567"/>
        <w:rPr>
          <w:rFonts w:ascii="Arial" w:hAnsi="Arial" w:cs="Arial"/>
          <w:sz w:val="24"/>
          <w:szCs w:val="24"/>
        </w:rPr>
      </w:pPr>
    </w:p>
    <w:p w:rsidR="00EF4772" w:rsidRPr="00407DE8" w:rsidRDefault="00EF4772" w:rsidP="00EF4772">
      <w:pPr>
        <w:tabs>
          <w:tab w:val="center" w:pos="1017"/>
          <w:tab w:val="center" w:pos="2860"/>
        </w:tabs>
        <w:spacing w:after="0" w:line="480" w:lineRule="auto"/>
        <w:ind w:left="-15" w:firstLine="567"/>
        <w:rPr>
          <w:rFonts w:ascii="Arial" w:hAnsi="Arial" w:cs="Arial"/>
          <w:sz w:val="24"/>
          <w:szCs w:val="24"/>
        </w:rPr>
      </w:pPr>
      <w:r w:rsidRPr="00407DE8">
        <w:rPr>
          <w:rFonts w:ascii="Arial" w:hAnsi="Arial" w:cs="Arial"/>
          <w:noProof/>
          <w:sz w:val="24"/>
          <w:szCs w:val="24"/>
          <w:highlight w:val="yellow"/>
          <w:lang w:eastAsia="ru-RU"/>
        </w:rPr>
        <w:drawing>
          <wp:anchor distT="0" distB="0" distL="114300" distR="114300" simplePos="0" relativeHeight="251682816" behindDoc="0" locked="0" layoutInCell="1" allowOverlap="1" wp14:anchorId="4F15B104" wp14:editId="0E34B535">
            <wp:simplePos x="0" y="0"/>
            <wp:positionH relativeFrom="margin">
              <wp:posOffset>1240790</wp:posOffset>
            </wp:positionH>
            <wp:positionV relativeFrom="paragraph">
              <wp:posOffset>6985</wp:posOffset>
            </wp:positionV>
            <wp:extent cx="752475" cy="771525"/>
            <wp:effectExtent l="0" t="0" r="9525" b="9525"/>
            <wp:wrapThrough wrapText="bothSides">
              <wp:wrapPolygon edited="0">
                <wp:start x="0" y="0"/>
                <wp:lineTo x="0" y="21333"/>
                <wp:lineTo x="21327" y="21333"/>
                <wp:lineTo x="21327" y="0"/>
                <wp:lineTo x="0"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a:extLst>
                        <a:ext uri="{28A0092B-C50C-407E-A947-70E740481C1C}">
                          <a14:useLocalDpi xmlns:a14="http://schemas.microsoft.com/office/drawing/2010/main" val="0"/>
                        </a:ext>
                      </a:extLst>
                    </a:blip>
                    <a:srcRect t="53929" r="8139" b="3663"/>
                    <a:stretch/>
                  </pic:blipFill>
                  <pic:spPr bwMode="auto">
                    <a:xfrm>
                      <a:off x="0" y="0"/>
                      <a:ext cx="752475" cy="7715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07DE8">
        <w:rPr>
          <w:rFonts w:ascii="Arial" w:hAnsi="Arial" w:cs="Arial"/>
          <w:sz w:val="24"/>
          <w:szCs w:val="24"/>
        </w:rPr>
        <w:t xml:space="preserve">или               </w:t>
      </w:r>
    </w:p>
    <w:p w:rsidR="00EF4772" w:rsidRPr="00407DE8" w:rsidRDefault="00EF4772" w:rsidP="00EF4772">
      <w:pPr>
        <w:spacing w:after="0" w:line="480" w:lineRule="auto"/>
        <w:ind w:firstLine="567"/>
        <w:rPr>
          <w:rFonts w:ascii="Arial" w:hAnsi="Arial" w:cs="Arial"/>
          <w:sz w:val="24"/>
          <w:szCs w:val="24"/>
        </w:rPr>
      </w:pPr>
    </w:p>
    <w:p w:rsidR="00EF4772" w:rsidRPr="00407DE8" w:rsidRDefault="00EF4772" w:rsidP="00EF4772">
      <w:pPr>
        <w:tabs>
          <w:tab w:val="center" w:pos="1017"/>
          <w:tab w:val="center" w:pos="2860"/>
        </w:tabs>
        <w:spacing w:after="0" w:line="480" w:lineRule="auto"/>
        <w:ind w:left="-15" w:firstLine="567"/>
        <w:rPr>
          <w:rFonts w:ascii="Arial" w:hAnsi="Arial" w:cs="Arial"/>
          <w:sz w:val="24"/>
          <w:szCs w:val="24"/>
        </w:rPr>
      </w:pPr>
    </w:p>
    <w:p w:rsidR="00EF4772" w:rsidRPr="00407DE8" w:rsidRDefault="00EF4772" w:rsidP="00EF4772">
      <w:pPr>
        <w:tabs>
          <w:tab w:val="center" w:pos="1017"/>
          <w:tab w:val="center" w:pos="2860"/>
        </w:tabs>
        <w:spacing w:after="0" w:line="480" w:lineRule="auto"/>
        <w:ind w:left="-15" w:firstLine="567"/>
        <w:rPr>
          <w:rFonts w:ascii="Arial" w:hAnsi="Arial" w:cs="Arial"/>
          <w:sz w:val="24"/>
          <w:szCs w:val="24"/>
        </w:rPr>
      </w:pPr>
    </w:p>
    <w:p w:rsidR="00EF4772" w:rsidRPr="00407DE8" w:rsidRDefault="00EF4772" w:rsidP="00EF4772">
      <w:pPr>
        <w:tabs>
          <w:tab w:val="center" w:pos="1017"/>
          <w:tab w:val="center" w:pos="2860"/>
        </w:tabs>
        <w:spacing w:after="0" w:line="480" w:lineRule="auto"/>
        <w:ind w:left="-15" w:firstLine="567"/>
        <w:jc w:val="both"/>
        <w:rPr>
          <w:rFonts w:ascii="Arial" w:hAnsi="Arial" w:cs="Arial"/>
          <w:sz w:val="24"/>
          <w:szCs w:val="24"/>
        </w:rPr>
      </w:pPr>
      <w:r w:rsidRPr="00407DE8">
        <w:rPr>
          <w:rFonts w:ascii="Arial" w:hAnsi="Arial" w:cs="Arial"/>
          <w:sz w:val="24"/>
          <w:szCs w:val="24"/>
        </w:rPr>
        <w:t>7.3.1.5 Символ доступности для инвалидов</w:t>
      </w:r>
    </w:p>
    <w:p w:rsidR="00EF4772" w:rsidRPr="00407DE8" w:rsidRDefault="00EF4772" w:rsidP="00EF4772">
      <w:pPr>
        <w:tabs>
          <w:tab w:val="center" w:pos="1017"/>
          <w:tab w:val="center" w:pos="2887"/>
        </w:tabs>
        <w:spacing w:after="0" w:line="480" w:lineRule="auto"/>
        <w:ind w:left="-15" w:firstLine="567"/>
        <w:jc w:val="both"/>
        <w:rPr>
          <w:rFonts w:ascii="Arial" w:hAnsi="Arial" w:cs="Arial"/>
          <w:sz w:val="24"/>
          <w:szCs w:val="24"/>
        </w:rPr>
      </w:pPr>
      <w:r w:rsidRPr="00407DE8">
        <w:rPr>
          <w:rFonts w:ascii="Arial" w:hAnsi="Arial" w:cs="Arial"/>
          <w:sz w:val="24"/>
          <w:szCs w:val="24"/>
        </w:rPr>
        <w:t>При установке платформы в общественных местах на каждой этажной площадке должен быть международный символ доступности. Высота символа не менее 50 мм.</w:t>
      </w:r>
    </w:p>
    <w:p w:rsidR="00EF4772" w:rsidRPr="00407DE8" w:rsidRDefault="00EF4772" w:rsidP="00EF4772">
      <w:pPr>
        <w:tabs>
          <w:tab w:val="center" w:pos="1017"/>
          <w:tab w:val="center" w:pos="2887"/>
        </w:tabs>
        <w:spacing w:after="0" w:line="480" w:lineRule="auto"/>
        <w:ind w:left="-15" w:firstLine="567"/>
        <w:rPr>
          <w:rFonts w:ascii="Arial" w:hAnsi="Arial" w:cs="Arial"/>
          <w:sz w:val="24"/>
          <w:szCs w:val="24"/>
        </w:rPr>
      </w:pPr>
    </w:p>
    <w:p w:rsidR="00EF4772" w:rsidRPr="00407DE8" w:rsidRDefault="00EF4772" w:rsidP="00EF4772">
      <w:pPr>
        <w:tabs>
          <w:tab w:val="center" w:pos="1017"/>
          <w:tab w:val="center" w:pos="2887"/>
        </w:tabs>
        <w:spacing w:after="0" w:line="480" w:lineRule="auto"/>
        <w:ind w:left="-15" w:firstLine="567"/>
        <w:jc w:val="center"/>
        <w:rPr>
          <w:rFonts w:ascii="Arial" w:hAnsi="Arial" w:cs="Arial"/>
          <w:sz w:val="24"/>
          <w:szCs w:val="24"/>
        </w:rPr>
      </w:pPr>
      <w:r w:rsidRPr="00407DE8">
        <w:rPr>
          <w:rFonts w:ascii="Arial" w:hAnsi="Arial" w:cs="Arial"/>
          <w:noProof/>
          <w:sz w:val="24"/>
          <w:szCs w:val="24"/>
          <w:lang w:eastAsia="ru-RU"/>
        </w:rPr>
        <w:drawing>
          <wp:inline distT="0" distB="0" distL="0" distR="0" wp14:anchorId="17186210" wp14:editId="1D76AEF2">
            <wp:extent cx="1762125" cy="1762125"/>
            <wp:effectExtent l="0" t="0" r="9525" b="9525"/>
            <wp:docPr id="12" name="Рисунок 12"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охожее изображение"/>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762125" cy="1762125"/>
                    </a:xfrm>
                    <a:prstGeom prst="rect">
                      <a:avLst/>
                    </a:prstGeom>
                    <a:noFill/>
                    <a:ln>
                      <a:noFill/>
                    </a:ln>
                  </pic:spPr>
                </pic:pic>
              </a:graphicData>
            </a:graphic>
          </wp:inline>
        </w:drawing>
      </w:r>
    </w:p>
    <w:p w:rsidR="00EF4772" w:rsidRPr="00407DE8" w:rsidRDefault="00EF4772" w:rsidP="00EF4772">
      <w:pPr>
        <w:spacing w:after="0" w:line="480" w:lineRule="auto"/>
        <w:ind w:firstLine="567"/>
        <w:rPr>
          <w:rFonts w:ascii="Arial" w:hAnsi="Arial" w:cs="Arial"/>
          <w:sz w:val="24"/>
          <w:szCs w:val="24"/>
        </w:rPr>
      </w:pPr>
    </w:p>
    <w:p w:rsidR="00EF4772" w:rsidRPr="00407DE8" w:rsidRDefault="00EF4772" w:rsidP="00EF4772">
      <w:pPr>
        <w:spacing w:after="0" w:line="480" w:lineRule="auto"/>
        <w:ind w:right="-1" w:firstLine="567"/>
        <w:jc w:val="both"/>
        <w:rPr>
          <w:rFonts w:ascii="Arial" w:hAnsi="Arial" w:cs="Arial"/>
          <w:b/>
          <w:sz w:val="24"/>
          <w:szCs w:val="24"/>
        </w:rPr>
      </w:pPr>
      <w:r w:rsidRPr="00407DE8">
        <w:rPr>
          <w:rFonts w:ascii="Arial" w:hAnsi="Arial" w:cs="Arial"/>
          <w:b/>
          <w:sz w:val="24"/>
          <w:szCs w:val="24"/>
        </w:rPr>
        <w:t>7.4 Ручная операция по освобождению пользователей</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7.4.1 Подробная пошаговая инструкция выполнения операции по освобождению пользователя в соответствии с 5.4.3. должна находиться на видном месте рядом с устройством управления операцией по освобождению пользователя. </w:t>
      </w:r>
    </w:p>
    <w:p w:rsidR="00EF4772" w:rsidRPr="00407DE8" w:rsidRDefault="00EF4772" w:rsidP="00EF4772">
      <w:pPr>
        <w:spacing w:after="0" w:line="480" w:lineRule="auto"/>
        <w:ind w:left="-5" w:right="37" w:firstLine="567"/>
        <w:jc w:val="both"/>
        <w:rPr>
          <w:rFonts w:ascii="Arial" w:hAnsi="Arial" w:cs="Arial"/>
          <w:i/>
          <w:color w:val="0070C0"/>
          <w:sz w:val="24"/>
          <w:szCs w:val="24"/>
        </w:rPr>
      </w:pPr>
      <w:r w:rsidRPr="00407DE8">
        <w:rPr>
          <w:rFonts w:ascii="Arial" w:hAnsi="Arial" w:cs="Arial"/>
          <w:sz w:val="24"/>
          <w:szCs w:val="24"/>
        </w:rPr>
        <w:t>7.4.2 Если имеется возможность управления устройством для перемещения грузонесущего устройства как в направлении вверх, так и в направлении вниз, то рядом с устройством должна быть установлена табличка с указанием направления движения грузонесущего устройства</w:t>
      </w:r>
      <w:r w:rsidRPr="00407DE8">
        <w:rPr>
          <w:rFonts w:ascii="Arial" w:hAnsi="Arial" w:cs="Arial"/>
          <w:i/>
          <w:color w:val="0070C0"/>
          <w:sz w:val="24"/>
          <w:szCs w:val="24"/>
        </w:rPr>
        <w:t>.</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7.4.3</w:t>
      </w:r>
      <w:r w:rsidRPr="00407DE8">
        <w:rPr>
          <w:rFonts w:ascii="Arial" w:hAnsi="Arial" w:cs="Arial"/>
          <w:i/>
          <w:color w:val="0070C0"/>
          <w:sz w:val="24"/>
          <w:szCs w:val="24"/>
        </w:rPr>
        <w:t xml:space="preserve"> </w:t>
      </w:r>
      <w:r w:rsidRPr="00407DE8">
        <w:rPr>
          <w:rFonts w:ascii="Arial" w:hAnsi="Arial" w:cs="Arial"/>
          <w:sz w:val="24"/>
          <w:szCs w:val="24"/>
        </w:rPr>
        <w:t>На платформах с гидравлическим приводом рядом с клапаном для ручного опускания должна быть следующая надпись:</w:t>
      </w:r>
    </w:p>
    <w:p w:rsidR="00EF4772" w:rsidRPr="00407DE8" w:rsidRDefault="00EF4772" w:rsidP="00EF4772">
      <w:pPr>
        <w:spacing w:after="0" w:line="480" w:lineRule="auto"/>
        <w:ind w:left="68" w:right="108" w:firstLine="567"/>
        <w:jc w:val="both"/>
        <w:rPr>
          <w:rFonts w:ascii="Arial" w:hAnsi="Arial" w:cs="Arial"/>
          <w:sz w:val="24"/>
          <w:szCs w:val="24"/>
        </w:rPr>
      </w:pPr>
      <w:r w:rsidRPr="00407DE8">
        <w:rPr>
          <w:rFonts w:ascii="Arial" w:hAnsi="Arial" w:cs="Arial"/>
          <w:sz w:val="24"/>
          <w:szCs w:val="24"/>
        </w:rPr>
        <w:t>«Опасно – клапан аварийного опускания»</w:t>
      </w:r>
    </w:p>
    <w:p w:rsidR="00EF4772" w:rsidRPr="00407DE8" w:rsidRDefault="00EF4772" w:rsidP="00EF4772">
      <w:pPr>
        <w:spacing w:after="0" w:line="480" w:lineRule="auto"/>
        <w:ind w:firstLine="567"/>
        <w:jc w:val="both"/>
        <w:rPr>
          <w:rFonts w:ascii="Arial" w:hAnsi="Arial" w:cs="Arial"/>
          <w:b/>
          <w:sz w:val="24"/>
          <w:szCs w:val="24"/>
        </w:rPr>
      </w:pPr>
      <w:r w:rsidRPr="00407DE8">
        <w:rPr>
          <w:rFonts w:ascii="Arial" w:hAnsi="Arial" w:cs="Arial"/>
          <w:b/>
          <w:sz w:val="24"/>
          <w:szCs w:val="24"/>
        </w:rPr>
        <w:t>7.5 Главный выключатель</w:t>
      </w:r>
    </w:p>
    <w:p w:rsidR="00EF4772" w:rsidRPr="00407DE8" w:rsidRDefault="00EF4772" w:rsidP="00EF4772">
      <w:pPr>
        <w:spacing w:after="0" w:line="480" w:lineRule="auto"/>
        <w:ind w:left="-5" w:right="37" w:firstLine="567"/>
        <w:jc w:val="both"/>
        <w:rPr>
          <w:rFonts w:ascii="Arial" w:hAnsi="Arial" w:cs="Arial"/>
          <w:i/>
          <w:color w:val="0070C0"/>
          <w:sz w:val="24"/>
          <w:szCs w:val="24"/>
        </w:rPr>
      </w:pPr>
      <w:r w:rsidRPr="00407DE8">
        <w:rPr>
          <w:rFonts w:ascii="Arial" w:hAnsi="Arial" w:cs="Arial"/>
          <w:sz w:val="24"/>
          <w:szCs w:val="24"/>
        </w:rPr>
        <w:t>7.5.1 Должна быть возможность идентификации главного выключателя.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7.5.2 На подъемных платформах с гидравлическим приводом рядом с главным выключателем должна быть следующая надпись</w:t>
      </w:r>
      <w:r>
        <w:rPr>
          <w:rFonts w:ascii="Arial" w:hAnsi="Arial" w:cs="Arial"/>
          <w:sz w:val="24"/>
          <w:szCs w:val="24"/>
        </w:rPr>
        <w:t>:</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«Выключать только при нахождении грузоподъемного устройства на нижней посадочной площадке»</w:t>
      </w:r>
      <w:r>
        <w:rPr>
          <w:rFonts w:ascii="Arial" w:hAnsi="Arial" w:cs="Arial"/>
          <w:sz w:val="24"/>
          <w:szCs w:val="24"/>
        </w:rPr>
        <w:t>.</w:t>
      </w:r>
    </w:p>
    <w:p w:rsidR="00EF4772" w:rsidRPr="00407DE8" w:rsidRDefault="00EF4772" w:rsidP="00EF4772">
      <w:pPr>
        <w:spacing w:after="0" w:line="480" w:lineRule="auto"/>
        <w:ind w:firstLine="567"/>
        <w:jc w:val="both"/>
        <w:rPr>
          <w:rFonts w:ascii="Arial" w:hAnsi="Arial" w:cs="Arial"/>
          <w:b/>
          <w:sz w:val="24"/>
          <w:szCs w:val="24"/>
        </w:rPr>
      </w:pPr>
      <w:r w:rsidRPr="00407DE8">
        <w:rPr>
          <w:rFonts w:ascii="Arial" w:hAnsi="Arial" w:cs="Arial"/>
          <w:b/>
          <w:sz w:val="24"/>
          <w:szCs w:val="24"/>
        </w:rPr>
        <w:t>7.6 Перекрытие, не предназначенное для выхода персонала</w:t>
      </w:r>
    </w:p>
    <w:p w:rsidR="00EF4772" w:rsidRPr="00407DE8" w:rsidRDefault="00EF4772" w:rsidP="00EF4772">
      <w:pPr>
        <w:spacing w:after="0" w:line="480" w:lineRule="auto"/>
        <w:ind w:right="-27" w:firstLine="567"/>
        <w:jc w:val="both"/>
        <w:rPr>
          <w:rFonts w:ascii="Arial" w:hAnsi="Arial" w:cs="Arial"/>
          <w:sz w:val="24"/>
          <w:szCs w:val="24"/>
        </w:rPr>
      </w:pPr>
      <w:r w:rsidRPr="00407DE8">
        <w:rPr>
          <w:rFonts w:ascii="Arial" w:hAnsi="Arial" w:cs="Arial"/>
          <w:sz w:val="24"/>
          <w:szCs w:val="24"/>
        </w:rPr>
        <w:t xml:space="preserve">7.6.1 На перекрытии грузонесущего устройства должна находиться хорошо видимая из любой двери доступа табличка, предупреждающая об опасности. Как минимум, табличка должна содержать предупреждающий об опасности знак </w:t>
      </w:r>
    </w:p>
    <w:p w:rsidR="00EF4772" w:rsidRPr="00407DE8" w:rsidRDefault="00EF4772" w:rsidP="00EF4772">
      <w:pPr>
        <w:spacing w:after="0" w:line="480" w:lineRule="auto"/>
        <w:ind w:right="-27" w:firstLine="567"/>
        <w:jc w:val="center"/>
        <w:rPr>
          <w:rFonts w:ascii="Arial" w:hAnsi="Arial" w:cs="Arial"/>
          <w:sz w:val="24"/>
          <w:szCs w:val="24"/>
        </w:rPr>
      </w:pPr>
      <w:r w:rsidRPr="002A5066">
        <w:rPr>
          <w:rFonts w:ascii="Arial" w:hAnsi="Arial" w:cs="Arial"/>
          <w:noProof/>
          <w:sz w:val="24"/>
          <w:szCs w:val="24"/>
          <w:lang w:eastAsia="ru-RU"/>
        </w:rPr>
        <w:drawing>
          <wp:inline distT="0" distB="0" distL="0" distR="0" wp14:anchorId="6D22370E" wp14:editId="54A6F651">
            <wp:extent cx="2746375" cy="274637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6375" cy="2746375"/>
                    </a:xfrm>
                    <a:prstGeom prst="rect">
                      <a:avLst/>
                    </a:prstGeom>
                    <a:noFill/>
                    <a:ln>
                      <a:noFill/>
                    </a:ln>
                  </pic:spPr>
                </pic:pic>
              </a:graphicData>
            </a:graphic>
          </wp:inline>
        </w:drawing>
      </w:r>
    </w:p>
    <w:p w:rsidR="00EF4772" w:rsidRPr="00407DE8" w:rsidRDefault="00EF4772" w:rsidP="00EF4772">
      <w:pPr>
        <w:spacing w:after="0" w:line="240" w:lineRule="auto"/>
        <w:jc w:val="center"/>
        <w:rPr>
          <w:rFonts w:ascii="Arial" w:hAnsi="Arial" w:cs="Arial"/>
          <w:sz w:val="24"/>
          <w:szCs w:val="24"/>
        </w:rPr>
      </w:pPr>
    </w:p>
    <w:p w:rsidR="00EF4772" w:rsidRPr="00407DE8" w:rsidRDefault="00EF4772" w:rsidP="00EF4772">
      <w:pPr>
        <w:spacing w:after="0" w:line="240" w:lineRule="auto"/>
        <w:rPr>
          <w:rFonts w:ascii="Arial" w:hAnsi="Arial" w:cs="Arial"/>
          <w:sz w:val="24"/>
          <w:szCs w:val="24"/>
        </w:rPr>
      </w:pP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Табличка должна быть достаточно большой (сторона минимум 300 мм) и располагаться на видном месте, чтобы она сразу была видна любому лицу, которое может попытаться выйти на перекрытие.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7.6.2 На вертикальном щите под порогом грузонесущего устройства на стороне, примыкающей к этажной площадке, должно быть следующее предупреждение:</w:t>
      </w:r>
    </w:p>
    <w:p w:rsidR="00EF4772" w:rsidRPr="00407DE8" w:rsidRDefault="00EF4772" w:rsidP="00EF4772">
      <w:pPr>
        <w:spacing w:after="0" w:line="480" w:lineRule="auto"/>
        <w:ind w:left="68" w:right="106" w:firstLine="567"/>
        <w:jc w:val="both"/>
        <w:rPr>
          <w:rFonts w:ascii="Arial" w:hAnsi="Arial" w:cs="Arial"/>
          <w:sz w:val="24"/>
          <w:szCs w:val="24"/>
        </w:rPr>
      </w:pPr>
      <w:r w:rsidRPr="00407DE8">
        <w:rPr>
          <w:rFonts w:ascii="Arial" w:hAnsi="Arial" w:cs="Arial"/>
          <w:sz w:val="24"/>
          <w:szCs w:val="24"/>
        </w:rPr>
        <w:t>«Риск падения в шахту – переместить грузонесущее устройство на уровень этажной площадки – при невозможности перемещения эвакуация пользователя осуществляется только квалифицированным персоналом».</w:t>
      </w:r>
    </w:p>
    <w:p w:rsidR="00EF4772" w:rsidRPr="00407DE8" w:rsidRDefault="00EF4772" w:rsidP="00EF4772">
      <w:pPr>
        <w:spacing w:after="0" w:line="480" w:lineRule="auto"/>
        <w:ind w:left="-5" w:right="37" w:firstLine="567"/>
        <w:jc w:val="both"/>
        <w:rPr>
          <w:rFonts w:ascii="Arial" w:hAnsi="Arial" w:cs="Arial"/>
          <w:b/>
          <w:sz w:val="24"/>
          <w:szCs w:val="24"/>
        </w:rPr>
      </w:pPr>
      <w:r w:rsidRPr="00407DE8">
        <w:rPr>
          <w:rFonts w:ascii="Arial" w:hAnsi="Arial" w:cs="Arial"/>
          <w:b/>
          <w:sz w:val="24"/>
          <w:szCs w:val="24"/>
        </w:rPr>
        <w:t>7.7 Запрет на перевозку грузов</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На платформах, установленных в общественных местах, должна быть размещена информация, указывающая, что платформа не предназначена для перевозки грузов.</w:t>
      </w:r>
    </w:p>
    <w:p w:rsidR="00EF4772" w:rsidRPr="00407DE8" w:rsidRDefault="00EF4772" w:rsidP="00EF4772">
      <w:pPr>
        <w:spacing w:after="0" w:line="480" w:lineRule="auto"/>
        <w:ind w:firstLine="567"/>
        <w:jc w:val="both"/>
        <w:rPr>
          <w:rFonts w:ascii="Arial" w:hAnsi="Arial" w:cs="Arial"/>
          <w:b/>
          <w:sz w:val="24"/>
          <w:szCs w:val="24"/>
        </w:rPr>
      </w:pPr>
      <w:r w:rsidRPr="00407DE8">
        <w:rPr>
          <w:rFonts w:ascii="Arial" w:hAnsi="Arial" w:cs="Arial"/>
          <w:b/>
          <w:sz w:val="24"/>
          <w:szCs w:val="24"/>
        </w:rPr>
        <w:t>7.8 Документация</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7.8.1 Каждая поставляемая платформа сопровождается технической документацией на государственном языке государства-члена ЕврАзЭС и/или на русском языке.</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7.8.2 В зависимости от типа и вида конкретной платформы состав комплекта технической документации уточняет изготовитель. Ответственность за комплектование документации несет поставщик платформы.</w:t>
      </w:r>
    </w:p>
    <w:p w:rsidR="00EF4772" w:rsidRPr="00407DE8" w:rsidRDefault="00EF4772" w:rsidP="00EF4772">
      <w:pPr>
        <w:spacing w:after="0" w:line="480" w:lineRule="auto"/>
        <w:ind w:firstLine="567"/>
        <w:jc w:val="both"/>
        <w:rPr>
          <w:rFonts w:ascii="Arial" w:hAnsi="Arial" w:cs="Arial"/>
          <w:sz w:val="24"/>
          <w:szCs w:val="24"/>
        </w:rPr>
      </w:pPr>
      <w:r w:rsidRPr="00407DE8">
        <w:rPr>
          <w:rFonts w:ascii="Arial" w:hAnsi="Arial" w:cs="Arial"/>
          <w:sz w:val="24"/>
          <w:szCs w:val="24"/>
        </w:rPr>
        <w:t>7.8.3 В комплект технической документации платформы входят:</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sidRPr="00407DE8">
        <w:rPr>
          <w:rFonts w:ascii="Arial" w:hAnsi="Arial" w:cs="Arial"/>
          <w:sz w:val="24"/>
          <w:szCs w:val="24"/>
        </w:rPr>
        <w:t>- копия сертификата на платформу;</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sidRPr="00407DE8">
        <w:rPr>
          <w:rFonts w:ascii="Arial" w:hAnsi="Arial" w:cs="Arial"/>
          <w:sz w:val="24"/>
          <w:szCs w:val="24"/>
        </w:rPr>
        <w:t>-  обоснование безопасности, согласно ГОСТ 33855;</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sidRPr="00407DE8">
        <w:rPr>
          <w:rFonts w:ascii="Arial" w:hAnsi="Arial" w:cs="Arial"/>
          <w:sz w:val="24"/>
          <w:szCs w:val="24"/>
        </w:rPr>
        <w:t>-  паспорт платформы;</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sidRPr="00407DE8">
        <w:rPr>
          <w:rFonts w:ascii="Arial" w:hAnsi="Arial" w:cs="Arial"/>
          <w:sz w:val="24"/>
          <w:szCs w:val="24"/>
        </w:rPr>
        <w:t>-  монтажный (установочный) чертеж, содержащий сведения и размеры</w:t>
      </w:r>
      <w:r>
        <w:rPr>
          <w:rFonts w:ascii="Arial" w:hAnsi="Arial" w:cs="Arial"/>
          <w:sz w:val="24"/>
          <w:szCs w:val="24"/>
        </w:rPr>
        <w:t>,</w:t>
      </w:r>
      <w:r w:rsidRPr="00407DE8">
        <w:rPr>
          <w:rFonts w:ascii="Arial" w:hAnsi="Arial" w:cs="Arial"/>
          <w:sz w:val="24"/>
          <w:szCs w:val="24"/>
        </w:rPr>
        <w:t xml:space="preserve"> необходимые для проверки соответствия установки платформы требованиям настоящего стандарта, а также величину нагрузок на строительную часть здания и требования к креплению элементов платформы к строительной части;</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sidRPr="00407DE8">
        <w:rPr>
          <w:rFonts w:ascii="Arial" w:hAnsi="Arial" w:cs="Arial"/>
          <w:sz w:val="24"/>
          <w:szCs w:val="24"/>
        </w:rPr>
        <w:t>- принципиальная электрическая схема с перечнем элементов схемы;</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sidRPr="00407DE8">
        <w:rPr>
          <w:rFonts w:ascii="Arial" w:hAnsi="Arial" w:cs="Arial"/>
          <w:sz w:val="24"/>
          <w:szCs w:val="24"/>
        </w:rPr>
        <w:t>- принципиальная гидравлическая схема с перечнем элементов схемы (при наличии гидравлического привода);</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sidRPr="00407DE8">
        <w:rPr>
          <w:rFonts w:ascii="Arial" w:hAnsi="Arial" w:cs="Arial"/>
          <w:sz w:val="24"/>
          <w:szCs w:val="24"/>
        </w:rPr>
        <w:t>- инструкция по монтажу, пусконаладочным работам, регулировке и обкатке;</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sidRPr="00407DE8">
        <w:rPr>
          <w:rFonts w:ascii="Arial" w:hAnsi="Arial" w:cs="Arial"/>
          <w:sz w:val="24"/>
          <w:szCs w:val="24"/>
        </w:rPr>
        <w:t>- руководство по эксплуатации, содержащее:</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sidRPr="00407DE8">
        <w:rPr>
          <w:rFonts w:ascii="Arial" w:hAnsi="Arial" w:cs="Arial"/>
          <w:sz w:val="24"/>
          <w:szCs w:val="24"/>
        </w:rPr>
        <w:t>a) краткое описание платформы;</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правила пользования платформой;</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условия и требования безопасной эксплуатации платформы, в том числе объем и периодичность выполнения регламентных работ на оборудовании, порядок технического обслуживания, ремонта, утилизации;</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d</w:t>
      </w:r>
      <w:r w:rsidRPr="00407DE8">
        <w:rPr>
          <w:rFonts w:ascii="Arial" w:hAnsi="Arial" w:cs="Arial"/>
          <w:sz w:val="24"/>
          <w:szCs w:val="24"/>
        </w:rPr>
        <w:t>) порядок проведения испытаний;</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e</w:t>
      </w:r>
      <w:r w:rsidRPr="00407DE8">
        <w:rPr>
          <w:rFonts w:ascii="Arial" w:hAnsi="Arial" w:cs="Arial"/>
          <w:sz w:val="24"/>
          <w:szCs w:val="24"/>
        </w:rPr>
        <w:t>) методику безопасного освобождения пользователя;</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f</w:t>
      </w:r>
      <w:r w:rsidRPr="00407DE8">
        <w:rPr>
          <w:rFonts w:ascii="Arial" w:hAnsi="Arial" w:cs="Arial"/>
          <w:sz w:val="24"/>
          <w:szCs w:val="24"/>
        </w:rPr>
        <w:t>) назначенные показатели (назначенный срок хранения, назначенный срок службы и (или) назначенный ресурс) в зависимости от конструктивных особенностей;</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g</w:t>
      </w:r>
      <w:r w:rsidRPr="00407DE8">
        <w:rPr>
          <w:rFonts w:ascii="Arial" w:hAnsi="Arial" w:cs="Arial"/>
          <w:sz w:val="24"/>
          <w:szCs w:val="24"/>
        </w:rPr>
        <w:t>) указания о действиях владельца по истечении назначенных показателей (назначенного ресурса, срока хранения, срока службы):</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sidRPr="00407DE8">
        <w:rPr>
          <w:rFonts w:ascii="Arial" w:hAnsi="Arial" w:cs="Arial"/>
          <w:sz w:val="24"/>
          <w:szCs w:val="24"/>
        </w:rPr>
        <w:t>- или о направлении в ремонт;</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sidRPr="00407DE8">
        <w:rPr>
          <w:rFonts w:ascii="Arial" w:hAnsi="Arial" w:cs="Arial"/>
          <w:sz w:val="24"/>
          <w:szCs w:val="24"/>
        </w:rPr>
        <w:t>- или об утилизации;</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sidRPr="00407DE8">
        <w:rPr>
          <w:rFonts w:ascii="Arial" w:hAnsi="Arial" w:cs="Arial"/>
          <w:sz w:val="24"/>
          <w:szCs w:val="24"/>
        </w:rPr>
        <w:t>- или о проверке и об установлении новых назначенных показателей (назначенного ресурса, срока хранения, срока службы);</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h</w:t>
      </w:r>
      <w:r w:rsidRPr="00407DE8">
        <w:rPr>
          <w:rFonts w:ascii="Arial" w:hAnsi="Arial" w:cs="Arial"/>
          <w:sz w:val="24"/>
          <w:szCs w:val="24"/>
        </w:rPr>
        <w:t>) перечень критических отказов, возможные ошибочные действия персонала, которые приводят к инциденту или аварии;</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i</w:t>
      </w:r>
      <w:r w:rsidRPr="00407DE8">
        <w:rPr>
          <w:rFonts w:ascii="Arial" w:hAnsi="Arial" w:cs="Arial"/>
          <w:sz w:val="24"/>
          <w:szCs w:val="24"/>
        </w:rPr>
        <w:t>) действия персонала в случае инцидента, критического отказа или аварии;</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j</w:t>
      </w:r>
      <w:r w:rsidRPr="00407DE8">
        <w:rPr>
          <w:rFonts w:ascii="Arial" w:hAnsi="Arial" w:cs="Arial"/>
          <w:sz w:val="24"/>
          <w:szCs w:val="24"/>
        </w:rPr>
        <w:t>) критерии предельных состояний;</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k</w:t>
      </w:r>
      <w:r w:rsidRPr="00407DE8">
        <w:rPr>
          <w:rFonts w:ascii="Arial" w:hAnsi="Arial" w:cs="Arial"/>
          <w:sz w:val="24"/>
          <w:szCs w:val="24"/>
        </w:rPr>
        <w:t>) указания по выводу платформы из эксплуатации;</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l</w:t>
      </w:r>
      <w:r w:rsidRPr="00407DE8">
        <w:rPr>
          <w:rFonts w:ascii="Arial" w:hAnsi="Arial" w:cs="Arial"/>
          <w:sz w:val="24"/>
          <w:szCs w:val="24"/>
        </w:rPr>
        <w:t>) инструкции по замене аккумулятора (при наличии), периоде его технического обслуживания и типе зарядного устройства;</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m</w:t>
      </w:r>
      <w:r w:rsidRPr="00407DE8">
        <w:rPr>
          <w:rFonts w:ascii="Arial" w:hAnsi="Arial" w:cs="Arial"/>
          <w:sz w:val="24"/>
          <w:szCs w:val="24"/>
        </w:rPr>
        <w:t>) методику проверки винта и износа гайки (при их наличии);</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n</w:t>
      </w:r>
      <w:r w:rsidRPr="00407DE8">
        <w:rPr>
          <w:rFonts w:ascii="Arial" w:hAnsi="Arial" w:cs="Arial"/>
          <w:sz w:val="24"/>
          <w:szCs w:val="24"/>
        </w:rPr>
        <w:t>) указания по использованию и меры по обеспечению безопасности, которые необходимо соблюдать при эксплуатации, включая ввод в эксплуатацию, применению по назначению, техническое обслуживание, все виды ремонта, периодическое диагностирование, испытания, транспортирование, упаковку, консервацию и условия хранения;</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o</w:t>
      </w:r>
      <w:r w:rsidRPr="00407DE8">
        <w:rPr>
          <w:rFonts w:ascii="Arial" w:hAnsi="Arial" w:cs="Arial"/>
          <w:sz w:val="24"/>
          <w:szCs w:val="24"/>
        </w:rPr>
        <w:t>) нормы браковки тяговых элементов;</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p</w:t>
      </w:r>
      <w:r w:rsidRPr="00407DE8">
        <w:rPr>
          <w:rFonts w:ascii="Arial" w:hAnsi="Arial" w:cs="Arial"/>
          <w:sz w:val="24"/>
          <w:szCs w:val="24"/>
        </w:rPr>
        <w:t>) сведения о квалификации обслуживающего персонала;</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q</w:t>
      </w:r>
      <w:r w:rsidRPr="00407DE8">
        <w:rPr>
          <w:rFonts w:ascii="Arial" w:hAnsi="Arial" w:cs="Arial"/>
          <w:sz w:val="24"/>
          <w:szCs w:val="24"/>
        </w:rPr>
        <w:t>) сведения об укомплектовании необходимыми приспособлениями и инструментом для осуществления безопасных регулировок и технического обслуживания;</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r</w:t>
      </w:r>
      <w:r>
        <w:rPr>
          <w:rFonts w:ascii="Arial" w:hAnsi="Arial" w:cs="Arial"/>
          <w:sz w:val="24"/>
          <w:szCs w:val="24"/>
        </w:rPr>
        <w:t>)</w:t>
      </w:r>
      <w:r w:rsidRPr="00407DE8">
        <w:rPr>
          <w:rFonts w:ascii="Arial" w:hAnsi="Arial" w:cs="Arial"/>
          <w:sz w:val="24"/>
          <w:szCs w:val="24"/>
        </w:rPr>
        <w:t xml:space="preserve"> ведомости инструмента, принадлежностей и материалов, а также сведения о запасных частях, которые по рекомендации изготовителя или поставщика платформы могут быть включены в комплект поставки платформы. Объем приобретаемых инструментов, принадлежностей, запасных частей и материалов определяет заказчик платформы при заключении контракта на ее поставку; </w:t>
      </w:r>
    </w:p>
    <w:p w:rsidR="00EF4772" w:rsidRPr="00407DE8" w:rsidRDefault="00EF4772" w:rsidP="00EF4772">
      <w:pPr>
        <w:shd w:val="clear" w:color="auto" w:fill="FFFFFF"/>
        <w:spacing w:after="0" w:line="480" w:lineRule="auto"/>
        <w:ind w:firstLine="567"/>
        <w:jc w:val="both"/>
        <w:rPr>
          <w:rFonts w:ascii="Arial" w:hAnsi="Arial" w:cs="Arial"/>
          <w:sz w:val="24"/>
          <w:szCs w:val="24"/>
        </w:rPr>
      </w:pPr>
      <w:r>
        <w:rPr>
          <w:rFonts w:ascii="Arial" w:hAnsi="Arial" w:cs="Arial"/>
          <w:sz w:val="24"/>
          <w:szCs w:val="24"/>
          <w:lang w:val="en-US"/>
        </w:rPr>
        <w:t>s</w:t>
      </w:r>
      <w:r>
        <w:rPr>
          <w:rFonts w:ascii="Arial" w:hAnsi="Arial" w:cs="Arial"/>
          <w:sz w:val="24"/>
          <w:szCs w:val="24"/>
        </w:rPr>
        <w:t>)</w:t>
      </w:r>
      <w:r w:rsidRPr="00407DE8">
        <w:rPr>
          <w:rFonts w:ascii="Arial" w:hAnsi="Arial" w:cs="Arial"/>
          <w:sz w:val="24"/>
          <w:szCs w:val="24"/>
        </w:rPr>
        <w:t xml:space="preserve"> второй экземпляр предупреждающих табличек, размещенных на оборудовании;</w:t>
      </w:r>
    </w:p>
    <w:p w:rsidR="00EF4772" w:rsidRPr="00407DE8" w:rsidRDefault="00EF4772" w:rsidP="00EF4772">
      <w:pPr>
        <w:pStyle w:val="FORMATTEXT"/>
        <w:spacing w:line="480" w:lineRule="auto"/>
        <w:ind w:firstLine="567"/>
        <w:jc w:val="both"/>
        <w:rPr>
          <w:rFonts w:eastAsiaTheme="minorHAnsi"/>
          <w:sz w:val="24"/>
          <w:szCs w:val="24"/>
          <w:lang w:eastAsia="en-US"/>
        </w:rPr>
      </w:pPr>
      <w:r>
        <w:rPr>
          <w:rFonts w:eastAsiaTheme="minorHAnsi"/>
          <w:sz w:val="24"/>
          <w:szCs w:val="24"/>
          <w:lang w:val="en-US" w:eastAsia="en-US"/>
        </w:rPr>
        <w:t>t</w:t>
      </w:r>
      <w:r>
        <w:rPr>
          <w:rFonts w:eastAsiaTheme="minorHAnsi"/>
          <w:sz w:val="24"/>
          <w:szCs w:val="24"/>
          <w:lang w:eastAsia="en-US"/>
        </w:rPr>
        <w:t>)</w:t>
      </w:r>
      <w:r w:rsidRPr="00407DE8">
        <w:rPr>
          <w:rFonts w:eastAsiaTheme="minorHAnsi"/>
          <w:sz w:val="24"/>
          <w:szCs w:val="24"/>
          <w:lang w:eastAsia="en-US"/>
        </w:rPr>
        <w:t> другие документы по усмотрению изготовителя (поставщика) платформы и/или по требованию заказчика, оговоренные в контракте поставки платформы.</w:t>
      </w:r>
    </w:p>
    <w:p w:rsidR="00EF4772" w:rsidRPr="00407DE8" w:rsidRDefault="00EF4772" w:rsidP="00EF4772">
      <w:pPr>
        <w:tabs>
          <w:tab w:val="center" w:pos="3275"/>
        </w:tabs>
        <w:spacing w:after="0" w:line="480" w:lineRule="auto"/>
        <w:ind w:left="-15" w:firstLine="567"/>
        <w:jc w:val="both"/>
        <w:rPr>
          <w:rFonts w:ascii="Arial" w:hAnsi="Arial" w:cs="Arial"/>
          <w:b/>
          <w:sz w:val="24"/>
          <w:szCs w:val="24"/>
        </w:rPr>
      </w:pPr>
      <w:r w:rsidRPr="00407DE8">
        <w:rPr>
          <w:rFonts w:ascii="Arial" w:hAnsi="Arial" w:cs="Arial"/>
          <w:b/>
          <w:sz w:val="24"/>
          <w:szCs w:val="24"/>
        </w:rPr>
        <w:t>7.9 Маркировка</w:t>
      </w:r>
    </w:p>
    <w:p w:rsidR="00EF4772" w:rsidRPr="00407DE8" w:rsidRDefault="00EF4772" w:rsidP="00EF4772">
      <w:pPr>
        <w:spacing w:after="0" w:line="480" w:lineRule="auto"/>
        <w:ind w:left="-5" w:right="37" w:firstLine="567"/>
        <w:jc w:val="both"/>
        <w:rPr>
          <w:rStyle w:val="tlid-translation"/>
          <w:rFonts w:ascii="Arial" w:hAnsi="Arial" w:cs="Arial"/>
          <w:sz w:val="24"/>
          <w:szCs w:val="24"/>
        </w:rPr>
      </w:pPr>
      <w:r w:rsidRPr="00407DE8">
        <w:rPr>
          <w:rStyle w:val="tlid-translation"/>
          <w:rFonts w:ascii="Arial" w:hAnsi="Arial" w:cs="Arial"/>
          <w:sz w:val="24"/>
          <w:szCs w:val="24"/>
        </w:rPr>
        <w:t>Каждая подъемная платформа должна иметь разборчивую и нестираемую маркировку со следующей минимальной информацией:</w:t>
      </w:r>
    </w:p>
    <w:p w:rsidR="00EF4772" w:rsidRPr="00407DE8" w:rsidRDefault="00EF4772" w:rsidP="00EF4772">
      <w:pPr>
        <w:spacing w:after="0" w:line="480" w:lineRule="auto"/>
        <w:ind w:right="37" w:firstLine="567"/>
        <w:jc w:val="both"/>
        <w:rPr>
          <w:rStyle w:val="tlid-translation"/>
          <w:rFonts w:ascii="Arial" w:hAnsi="Arial" w:cs="Arial"/>
          <w:sz w:val="24"/>
          <w:szCs w:val="24"/>
        </w:rPr>
      </w:pPr>
      <w:r w:rsidRPr="00407DE8">
        <w:rPr>
          <w:rStyle w:val="tlid-translation"/>
          <w:rFonts w:ascii="Arial" w:hAnsi="Arial" w:cs="Arial"/>
          <w:sz w:val="24"/>
          <w:szCs w:val="24"/>
        </w:rPr>
        <w:t>а) наименование изготовителя и/или его товарный знак;</w:t>
      </w:r>
    </w:p>
    <w:p w:rsidR="00EF4772" w:rsidRPr="00407DE8" w:rsidRDefault="00EF4772" w:rsidP="00EF4772">
      <w:pPr>
        <w:spacing w:after="0" w:line="480" w:lineRule="auto"/>
        <w:ind w:right="37" w:firstLine="567"/>
        <w:jc w:val="both"/>
        <w:rPr>
          <w:rFonts w:ascii="Arial" w:hAnsi="Arial" w:cs="Arial"/>
          <w:sz w:val="24"/>
          <w:szCs w:val="24"/>
        </w:rPr>
      </w:pPr>
      <w:r>
        <w:rPr>
          <w:rStyle w:val="tlid-translation"/>
          <w:rFonts w:ascii="Arial" w:hAnsi="Arial" w:cs="Arial"/>
          <w:sz w:val="24"/>
          <w:szCs w:val="24"/>
          <w:lang w:val="en-US"/>
        </w:rPr>
        <w:t>b</w:t>
      </w:r>
      <w:r w:rsidRPr="00407DE8">
        <w:rPr>
          <w:rStyle w:val="tlid-translation"/>
          <w:rFonts w:ascii="Arial" w:hAnsi="Arial" w:cs="Arial"/>
          <w:sz w:val="24"/>
          <w:szCs w:val="24"/>
        </w:rPr>
        <w:t xml:space="preserve">) </w:t>
      </w:r>
      <w:r w:rsidRPr="00407DE8">
        <w:rPr>
          <w:rFonts w:ascii="Arial" w:hAnsi="Arial" w:cs="Arial"/>
          <w:sz w:val="24"/>
          <w:szCs w:val="24"/>
        </w:rPr>
        <w:t>год изготовления;</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xml:space="preserve">) </w:t>
      </w:r>
      <w:r w:rsidRPr="00407DE8">
        <w:rPr>
          <w:rStyle w:val="tlid-translation"/>
          <w:rFonts w:ascii="Arial" w:hAnsi="Arial" w:cs="Arial"/>
          <w:sz w:val="24"/>
          <w:szCs w:val="24"/>
        </w:rPr>
        <w:t>обозначение серии или модели, при их наличии</w:t>
      </w:r>
      <w:r w:rsidRPr="00407DE8">
        <w:rPr>
          <w:rFonts w:ascii="Arial" w:hAnsi="Arial" w:cs="Arial"/>
          <w:sz w:val="24"/>
          <w:szCs w:val="24"/>
        </w:rPr>
        <w:t>;</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d</w:t>
      </w:r>
      <w:r w:rsidRPr="00407DE8">
        <w:rPr>
          <w:rFonts w:ascii="Arial" w:hAnsi="Arial" w:cs="Arial"/>
          <w:sz w:val="24"/>
          <w:szCs w:val="24"/>
        </w:rPr>
        <w:t>) серийный или идентификационный номер;</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e</w:t>
      </w:r>
      <w:r w:rsidRPr="00407DE8">
        <w:rPr>
          <w:rFonts w:ascii="Arial" w:hAnsi="Arial" w:cs="Arial"/>
          <w:sz w:val="24"/>
          <w:szCs w:val="24"/>
        </w:rPr>
        <w:t>) информацию о номинальной грузоподъемности.</w:t>
      </w:r>
    </w:p>
    <w:p w:rsidR="00EF4772" w:rsidRPr="00407DE8" w:rsidRDefault="00EF4772" w:rsidP="00EF4772">
      <w:pPr>
        <w:spacing w:after="0" w:line="480" w:lineRule="auto"/>
        <w:ind w:firstLine="567"/>
        <w:jc w:val="both"/>
        <w:rPr>
          <w:rFonts w:ascii="Arial" w:hAnsi="Arial" w:cs="Arial"/>
          <w:b/>
          <w:sz w:val="24"/>
          <w:szCs w:val="24"/>
        </w:rPr>
      </w:pPr>
      <w:r w:rsidRPr="00407DE8">
        <w:rPr>
          <w:rFonts w:ascii="Arial" w:hAnsi="Arial" w:cs="Arial"/>
          <w:b/>
          <w:sz w:val="24"/>
          <w:szCs w:val="24"/>
        </w:rPr>
        <w:t>7.10 Требования к строительной части</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В инструкции по монтажу и руководстве по эксплуатации должна содержаться следующая информация:</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 xml:space="preserve"> - </w:t>
      </w:r>
      <w:r w:rsidRPr="00407DE8">
        <w:rPr>
          <w:rStyle w:val="tlid-translation"/>
          <w:rFonts w:ascii="Arial" w:hAnsi="Arial" w:cs="Arial"/>
          <w:sz w:val="24"/>
          <w:szCs w:val="24"/>
        </w:rPr>
        <w:t>размеры рабочих зон перед контроллерами (шкафами управления) должны быть достаточными, чтобы обеспечить легкую и безопасную работу с оборудованием.</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Style w:val="tlid-translation"/>
          <w:rFonts w:ascii="Arial" w:hAnsi="Arial" w:cs="Arial"/>
          <w:sz w:val="24"/>
          <w:szCs w:val="24"/>
        </w:rPr>
        <w:t>В частности, высота в свету зон обслуживания должна быть не менее 2 м и:</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а) в местах, где необходимо проводить техническое обслуживание и контроль, должны быть свободные рабочие зоны с размерами 0,5х0,6 м;</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свободная горизонтальная площадка перед панелью управления или контроллером, размеры которой определяются следующим образом:</w:t>
      </w:r>
    </w:p>
    <w:p w:rsidR="00EF4772" w:rsidRPr="00407DE8" w:rsidRDefault="00EF4772" w:rsidP="00EF4772">
      <w:pPr>
        <w:pStyle w:val="a4"/>
        <w:numPr>
          <w:ilvl w:val="0"/>
          <w:numId w:val="32"/>
        </w:numPr>
        <w:tabs>
          <w:tab w:val="left" w:pos="851"/>
        </w:tabs>
        <w:spacing w:after="0" w:line="480" w:lineRule="auto"/>
        <w:ind w:left="0" w:right="37" w:firstLine="567"/>
        <w:jc w:val="both"/>
        <w:rPr>
          <w:rFonts w:ascii="Arial" w:hAnsi="Arial" w:cs="Arial"/>
          <w:sz w:val="24"/>
          <w:szCs w:val="24"/>
        </w:rPr>
      </w:pPr>
      <w:r w:rsidRPr="00407DE8">
        <w:rPr>
          <w:rFonts w:ascii="Arial" w:hAnsi="Arial" w:cs="Arial"/>
          <w:sz w:val="24"/>
          <w:szCs w:val="24"/>
        </w:rPr>
        <w:t>глубина, измеренная от внешней поверхности корпуса, не менее 0,7 м;</w:t>
      </w:r>
    </w:p>
    <w:p w:rsidR="00EF4772" w:rsidRPr="00407DE8" w:rsidRDefault="00EF4772" w:rsidP="00EF4772">
      <w:pPr>
        <w:pStyle w:val="a4"/>
        <w:numPr>
          <w:ilvl w:val="0"/>
          <w:numId w:val="32"/>
        </w:numPr>
        <w:tabs>
          <w:tab w:val="left" w:pos="851"/>
        </w:tabs>
        <w:spacing w:after="0" w:line="480" w:lineRule="auto"/>
        <w:ind w:left="0" w:right="37" w:firstLine="567"/>
        <w:jc w:val="both"/>
        <w:rPr>
          <w:rFonts w:ascii="Arial" w:hAnsi="Arial" w:cs="Arial"/>
          <w:sz w:val="24"/>
          <w:szCs w:val="24"/>
        </w:rPr>
      </w:pPr>
      <w:r w:rsidRPr="00407DE8">
        <w:rPr>
          <w:rFonts w:ascii="Arial" w:hAnsi="Arial" w:cs="Arial"/>
          <w:sz w:val="24"/>
          <w:szCs w:val="24"/>
        </w:rPr>
        <w:t>ширина</w:t>
      </w:r>
      <w:r>
        <w:rPr>
          <w:rFonts w:ascii="Arial" w:hAnsi="Arial" w:cs="Arial"/>
          <w:sz w:val="24"/>
          <w:szCs w:val="24"/>
        </w:rPr>
        <w:t>,</w:t>
      </w:r>
      <w:r w:rsidRPr="00407DE8">
        <w:rPr>
          <w:rFonts w:ascii="Arial" w:hAnsi="Arial" w:cs="Arial"/>
          <w:sz w:val="24"/>
          <w:szCs w:val="24"/>
        </w:rPr>
        <w:t xml:space="preserve"> равна</w:t>
      </w:r>
      <w:r>
        <w:rPr>
          <w:rFonts w:ascii="Arial" w:hAnsi="Arial" w:cs="Arial"/>
          <w:sz w:val="24"/>
          <w:szCs w:val="24"/>
        </w:rPr>
        <w:t>я</w:t>
      </w:r>
      <w:r w:rsidRPr="00407DE8">
        <w:rPr>
          <w:rFonts w:ascii="Arial" w:hAnsi="Arial" w:cs="Arial"/>
          <w:sz w:val="24"/>
          <w:szCs w:val="24"/>
        </w:rPr>
        <w:t xml:space="preserve"> ширине панели или контроллера (шкафа), но не менее 0, 5 м.</w:t>
      </w:r>
    </w:p>
    <w:p w:rsidR="00EF4772" w:rsidRPr="00407DE8" w:rsidRDefault="00EF4772" w:rsidP="00EF4772">
      <w:pPr>
        <w:spacing w:after="0" w:line="480" w:lineRule="auto"/>
        <w:ind w:left="-5" w:right="37" w:firstLine="567"/>
        <w:jc w:val="both"/>
        <w:rPr>
          <w:rStyle w:val="tlid-translation"/>
          <w:rFonts w:ascii="Arial" w:hAnsi="Arial" w:cs="Arial"/>
          <w:sz w:val="24"/>
          <w:szCs w:val="24"/>
        </w:rPr>
      </w:pPr>
      <w:r w:rsidRPr="00407DE8">
        <w:rPr>
          <w:rStyle w:val="tlid-translation"/>
          <w:rFonts w:ascii="Arial" w:hAnsi="Arial" w:cs="Arial"/>
          <w:sz w:val="24"/>
          <w:szCs w:val="24"/>
        </w:rPr>
        <w:t>Только для существующих зданий минимальная высота в свету может быть уменьшена, но должна быть максимальной, допускаемой строительными ограничениями, но не менее 1,80 м. Когда высота составляет менее 2,0 м, соответствующие предупреждения должны быть соответствующим образом размещены на корпусе панели или контроллера.</w:t>
      </w:r>
    </w:p>
    <w:p w:rsidR="00EF4772" w:rsidRDefault="00EF4772" w:rsidP="00EF4772">
      <w:pPr>
        <w:tabs>
          <w:tab w:val="left" w:pos="9214"/>
        </w:tabs>
        <w:spacing w:after="0" w:line="480" w:lineRule="auto"/>
        <w:ind w:left="-5" w:right="37" w:firstLine="6"/>
        <w:jc w:val="center"/>
        <w:rPr>
          <w:rFonts w:ascii="Arial" w:hAnsi="Arial" w:cs="Arial"/>
          <w:b/>
          <w:sz w:val="28"/>
          <w:szCs w:val="28"/>
        </w:rPr>
      </w:pPr>
      <w:r>
        <w:rPr>
          <w:rFonts w:ascii="Arial" w:hAnsi="Arial" w:cs="Arial"/>
          <w:sz w:val="24"/>
          <w:szCs w:val="24"/>
        </w:rPr>
        <w:br w:type="page"/>
      </w:r>
      <w:r>
        <w:rPr>
          <w:rFonts w:ascii="Arial" w:hAnsi="Arial" w:cs="Arial"/>
          <w:b/>
          <w:sz w:val="28"/>
          <w:szCs w:val="28"/>
        </w:rPr>
        <w:t>Приложение А</w:t>
      </w:r>
    </w:p>
    <w:p w:rsidR="00EF4772" w:rsidRDefault="00EF4772" w:rsidP="00EF4772">
      <w:pPr>
        <w:tabs>
          <w:tab w:val="left" w:pos="9214"/>
        </w:tabs>
        <w:spacing w:after="0" w:line="480" w:lineRule="auto"/>
        <w:ind w:right="141" w:firstLine="6"/>
        <w:jc w:val="center"/>
        <w:rPr>
          <w:rFonts w:ascii="Arial" w:hAnsi="Arial" w:cs="Arial"/>
          <w:b/>
          <w:sz w:val="28"/>
          <w:szCs w:val="28"/>
        </w:rPr>
      </w:pPr>
      <w:r>
        <w:rPr>
          <w:rFonts w:ascii="Arial" w:hAnsi="Arial" w:cs="Arial"/>
          <w:b/>
          <w:sz w:val="28"/>
          <w:szCs w:val="28"/>
        </w:rPr>
        <w:t>(обязательное)</w:t>
      </w:r>
    </w:p>
    <w:p w:rsidR="00EF4772" w:rsidRDefault="00EF4772" w:rsidP="00EF4772">
      <w:pPr>
        <w:tabs>
          <w:tab w:val="left" w:pos="9214"/>
        </w:tabs>
        <w:spacing w:after="0" w:line="480" w:lineRule="auto"/>
        <w:ind w:right="-1" w:firstLine="6"/>
        <w:jc w:val="center"/>
        <w:rPr>
          <w:rFonts w:ascii="Arial" w:hAnsi="Arial" w:cs="Arial"/>
          <w:b/>
          <w:sz w:val="28"/>
          <w:szCs w:val="28"/>
        </w:rPr>
      </w:pPr>
      <w:r>
        <w:rPr>
          <w:rFonts w:ascii="Arial" w:hAnsi="Arial" w:cs="Arial"/>
          <w:b/>
          <w:sz w:val="28"/>
          <w:szCs w:val="28"/>
        </w:rPr>
        <w:t>Электронные элементы – исключение неисправностей</w:t>
      </w:r>
    </w:p>
    <w:p w:rsidR="00EF4772" w:rsidRDefault="00EF4772" w:rsidP="00EF4772">
      <w:pPr>
        <w:spacing w:after="0" w:line="480" w:lineRule="auto"/>
        <w:ind w:left="-5" w:right="44" w:firstLine="567"/>
        <w:rPr>
          <w:rFonts w:ascii="Arial" w:hAnsi="Arial" w:cs="Arial"/>
          <w:b/>
          <w:color w:val="000000"/>
          <w:sz w:val="24"/>
          <w:szCs w:val="24"/>
        </w:rPr>
      </w:pPr>
      <w:r>
        <w:rPr>
          <w:rFonts w:ascii="Arial" w:hAnsi="Arial" w:cs="Arial"/>
          <w:b/>
          <w:sz w:val="24"/>
          <w:szCs w:val="24"/>
        </w:rPr>
        <w:t>А.1 Область применения</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В стандарте предусмотрен ряд отказов электрооборудования платформы.</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xml:space="preserve">В ходе анализа неисправностей некоторые отказы можно исключать при определенных условиях. </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Данное приложение описывает такие условия и устанавливает требования, которые необходимо выполнять для их соблюдения</w:t>
      </w:r>
    </w:p>
    <w:p w:rsidR="00EF4772" w:rsidRDefault="00EF4772" w:rsidP="00EF4772">
      <w:pPr>
        <w:tabs>
          <w:tab w:val="left" w:pos="9214"/>
        </w:tabs>
        <w:spacing w:after="0" w:line="480" w:lineRule="auto"/>
        <w:ind w:right="113" w:firstLine="567"/>
        <w:jc w:val="both"/>
        <w:rPr>
          <w:rFonts w:ascii="Arial" w:hAnsi="Arial" w:cs="Arial"/>
          <w:b/>
          <w:sz w:val="24"/>
          <w:szCs w:val="24"/>
        </w:rPr>
      </w:pPr>
      <w:r>
        <w:rPr>
          <w:rFonts w:ascii="Arial" w:hAnsi="Arial" w:cs="Arial"/>
          <w:b/>
          <w:sz w:val="24"/>
          <w:szCs w:val="24"/>
        </w:rPr>
        <w:t>А.2 Условия исключения неисправностей</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Таблица А.1 содержит:</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a) перечень основных и наиболее распространенных элементов, используемых в технологиях современной электроники; элементы сгруппированы в «семейства»:</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xml:space="preserve">1)     пассивные элементы – 1                             </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xml:space="preserve">2)     полупроводниковые приборы – 2                        </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3)     прочие – 3</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xml:space="preserve">4)     печатные платы в сборе – 4                 </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lang w:val="en-US"/>
        </w:rPr>
        <w:t>b</w:t>
      </w:r>
      <w:r>
        <w:rPr>
          <w:rFonts w:ascii="Arial" w:hAnsi="Arial" w:cs="Arial"/>
          <w:sz w:val="24"/>
          <w:szCs w:val="24"/>
        </w:rPr>
        <w:t>) выявляемые неисправности:</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xml:space="preserve">1)     разрыв цепи − </w:t>
      </w:r>
      <w:r>
        <w:rPr>
          <w:rFonts w:ascii="Arial" w:hAnsi="Arial" w:cs="Arial"/>
          <w:sz w:val="24"/>
          <w:szCs w:val="24"/>
          <w:lang w:val="en-US"/>
        </w:rPr>
        <w:t>I</w:t>
      </w:r>
      <w:r>
        <w:rPr>
          <w:rFonts w:ascii="Arial" w:hAnsi="Arial" w:cs="Arial"/>
          <w:sz w:val="24"/>
          <w:szCs w:val="24"/>
        </w:rPr>
        <w:tab/>
        <w:t xml:space="preserve">                                                  </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xml:space="preserve">2)     короткое замыкание – </w:t>
      </w:r>
      <w:r>
        <w:rPr>
          <w:rFonts w:ascii="Arial" w:hAnsi="Arial" w:cs="Arial"/>
          <w:sz w:val="24"/>
          <w:szCs w:val="24"/>
          <w:lang w:val="en-US"/>
        </w:rPr>
        <w:t>II</w:t>
      </w:r>
      <w:r>
        <w:rPr>
          <w:rFonts w:ascii="Arial" w:hAnsi="Arial" w:cs="Arial"/>
          <w:sz w:val="24"/>
          <w:szCs w:val="24"/>
        </w:rPr>
        <w:t xml:space="preserve">                                      </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xml:space="preserve">3)     изменение значения в большую сторону – </w:t>
      </w:r>
      <w:r>
        <w:rPr>
          <w:rFonts w:ascii="Arial" w:hAnsi="Arial" w:cs="Arial"/>
          <w:sz w:val="24"/>
          <w:szCs w:val="24"/>
          <w:lang w:val="en-US"/>
        </w:rPr>
        <w:t>III</w:t>
      </w:r>
      <w:r>
        <w:rPr>
          <w:rFonts w:ascii="Arial" w:hAnsi="Arial" w:cs="Arial"/>
          <w:sz w:val="24"/>
          <w:szCs w:val="24"/>
        </w:rPr>
        <w:t xml:space="preserve">      </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xml:space="preserve">4)     изменение значения в меньшую сторону – </w:t>
      </w:r>
      <w:r>
        <w:rPr>
          <w:rFonts w:ascii="Arial" w:hAnsi="Arial" w:cs="Arial"/>
          <w:sz w:val="24"/>
          <w:szCs w:val="24"/>
          <w:lang w:val="en-US"/>
        </w:rPr>
        <w:t>IV</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xml:space="preserve"> 5)    изменение функции - </w:t>
      </w:r>
      <w:r>
        <w:rPr>
          <w:rFonts w:ascii="Arial" w:hAnsi="Arial" w:cs="Arial"/>
          <w:sz w:val="24"/>
          <w:szCs w:val="24"/>
          <w:lang w:val="en-US"/>
        </w:rPr>
        <w:t>V</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lang w:val="en-US"/>
        </w:rPr>
        <w:t>c</w:t>
      </w:r>
      <w:r>
        <w:rPr>
          <w:rFonts w:ascii="Arial" w:hAnsi="Arial" w:cs="Arial"/>
          <w:sz w:val="24"/>
          <w:szCs w:val="24"/>
        </w:rPr>
        <w:t>) возможность и условия исключения неисправности.</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xml:space="preserve">Главное условие исключения неисправности заключается в том, что элементы следует использовать в условиях (с точки зрения температуры, влажности, напряжения и вибраций) не худших, чем это определено для них в стандартах, технических условиях и т. д.; </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lang w:val="en-US"/>
        </w:rPr>
        <w:t>d</w:t>
      </w:r>
      <w:r>
        <w:rPr>
          <w:rFonts w:ascii="Arial" w:hAnsi="Arial" w:cs="Arial"/>
          <w:sz w:val="24"/>
          <w:szCs w:val="24"/>
        </w:rPr>
        <w:t xml:space="preserve">) пояснения к таблице </w:t>
      </w:r>
      <w:r>
        <w:rPr>
          <w:rFonts w:ascii="Arial" w:hAnsi="Arial" w:cs="Arial"/>
          <w:sz w:val="24"/>
          <w:szCs w:val="24"/>
          <w:lang w:val="en-US"/>
        </w:rPr>
        <w:t>A</w:t>
      </w:r>
      <w:r>
        <w:rPr>
          <w:rFonts w:ascii="Arial" w:hAnsi="Arial" w:cs="Arial"/>
          <w:sz w:val="24"/>
          <w:szCs w:val="24"/>
        </w:rPr>
        <w:t xml:space="preserve">.1 </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слово «Нет» в графе таблицы означает, что неисправность не исключается, т. е.  возможность ее возникновения должна быть рассмотрена;</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пустая графа таблицы означает, что указанный тип отказа не имеет отношения к данному случаю.</w:t>
      </w:r>
    </w:p>
    <w:p w:rsidR="00EF4772" w:rsidRPr="001747C2" w:rsidRDefault="00EF4772" w:rsidP="00EF4772">
      <w:pPr>
        <w:tabs>
          <w:tab w:val="left" w:pos="9214"/>
        </w:tabs>
        <w:spacing w:after="0" w:line="480" w:lineRule="auto"/>
        <w:ind w:right="113" w:firstLine="567"/>
        <w:jc w:val="both"/>
        <w:rPr>
          <w:rFonts w:ascii="Arial" w:hAnsi="Arial" w:cs="Arial"/>
          <w:szCs w:val="20"/>
        </w:rPr>
      </w:pPr>
      <w:r w:rsidRPr="001747C2">
        <w:rPr>
          <w:rFonts w:ascii="Arial" w:hAnsi="Arial" w:cs="Arial"/>
          <w:spacing w:val="40"/>
          <w:szCs w:val="20"/>
        </w:rPr>
        <w:t>Примечание</w:t>
      </w:r>
      <w:r w:rsidRPr="001747C2">
        <w:rPr>
          <w:rFonts w:ascii="Arial" w:hAnsi="Arial" w:cs="Arial"/>
          <w:szCs w:val="20"/>
        </w:rPr>
        <w:t xml:space="preserve"> </w:t>
      </w:r>
      <w:r>
        <w:rPr>
          <w:rFonts w:ascii="Arial" w:hAnsi="Arial" w:cs="Arial"/>
          <w:szCs w:val="20"/>
        </w:rPr>
        <w:t>—</w:t>
      </w:r>
      <w:r w:rsidRPr="001747C2">
        <w:rPr>
          <w:rFonts w:ascii="Arial" w:hAnsi="Arial" w:cs="Arial"/>
          <w:szCs w:val="20"/>
        </w:rPr>
        <w:t xml:space="preserve"> Рекомендации по проектированию.</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Признаются некоторые опасные ситуации, возникающие из-за возможности шунтирования одного или нескольких контактов безопасности при коротком замыкании или местного разрыва общего провода (земли) в сочетании с одним или несколькими другими отказами. Предлагается следовать рекомендациям, приведенным ниже, когда информация собирается из цепочки безопасности для целей управления, для дистанционного управления, аварийного управления и т.д.:</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проектировать платы и дорожки с расстояниями в соответствии с 3.6 таблицы A.1;</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организовать общие соединения с цепью безопасности на печатной плате так, чтобы общие для контакторов или релейных контакторов, как указано в 5.5.6, отключались при обрыве общего провода на печатной плате;</w:t>
      </w:r>
    </w:p>
    <w:p w:rsidR="00EF4772" w:rsidRDefault="00EF4772" w:rsidP="00EF4772">
      <w:pPr>
        <w:tabs>
          <w:tab w:val="left" w:pos="9214"/>
        </w:tabs>
        <w:spacing w:after="0" w:line="480" w:lineRule="auto"/>
        <w:ind w:right="113" w:firstLine="567"/>
        <w:jc w:val="both"/>
        <w:rPr>
          <w:rFonts w:ascii="Arial" w:hAnsi="Arial" w:cs="Arial"/>
          <w:sz w:val="24"/>
          <w:szCs w:val="24"/>
        </w:rPr>
      </w:pPr>
      <w:r>
        <w:rPr>
          <w:rFonts w:ascii="Arial" w:hAnsi="Arial" w:cs="Arial"/>
          <w:sz w:val="24"/>
          <w:szCs w:val="24"/>
        </w:rPr>
        <w:t>- всегда проводить анализ отказов для цепей безопасности, как указано в 5.5.10; анализ отказов, связанный с новым и существующим оборудованием, должен быть проведен снова, если после установки платформы проведена ее модификация или в конструкцию были внесены дополнения;</w:t>
      </w:r>
    </w:p>
    <w:p w:rsidR="00EF4772" w:rsidRPr="007D4A82" w:rsidRDefault="00EF4772" w:rsidP="00EF4772">
      <w:pPr>
        <w:tabs>
          <w:tab w:val="left" w:pos="9214"/>
        </w:tabs>
        <w:spacing w:after="0" w:line="480" w:lineRule="auto"/>
        <w:ind w:right="113" w:firstLine="567"/>
        <w:jc w:val="both"/>
        <w:rPr>
          <w:rFonts w:ascii="Arial" w:hAnsi="Arial" w:cs="Arial"/>
          <w:sz w:val="24"/>
          <w:szCs w:val="24"/>
        </w:rPr>
      </w:pPr>
      <w:r w:rsidRPr="007D4A82">
        <w:rPr>
          <w:rFonts w:ascii="Arial" w:hAnsi="Arial" w:cs="Arial"/>
          <w:sz w:val="24"/>
          <w:szCs w:val="24"/>
        </w:rPr>
        <w:t>- всегда использ</w:t>
      </w:r>
      <w:r>
        <w:rPr>
          <w:rFonts w:ascii="Arial" w:hAnsi="Arial" w:cs="Arial"/>
          <w:sz w:val="24"/>
          <w:szCs w:val="24"/>
        </w:rPr>
        <w:t>овать</w:t>
      </w:r>
      <w:r w:rsidRPr="007D4A82">
        <w:rPr>
          <w:rFonts w:ascii="Arial" w:hAnsi="Arial" w:cs="Arial"/>
          <w:sz w:val="24"/>
          <w:szCs w:val="24"/>
        </w:rPr>
        <w:t xml:space="preserve"> внешние (внеэлементные) резисторы в качестве защитных устройств входных элементов; внутренний резистор устройства не следует считать безопасным;</w:t>
      </w:r>
    </w:p>
    <w:p w:rsidR="00EF4772" w:rsidRPr="007D4A82" w:rsidRDefault="00EF4772" w:rsidP="00EF4772">
      <w:pPr>
        <w:tabs>
          <w:tab w:val="left" w:pos="9214"/>
        </w:tabs>
        <w:spacing w:after="0" w:line="480" w:lineRule="auto"/>
        <w:ind w:right="113" w:firstLine="567"/>
        <w:jc w:val="both"/>
        <w:rPr>
          <w:rFonts w:ascii="Arial" w:hAnsi="Arial" w:cs="Arial"/>
          <w:sz w:val="24"/>
          <w:szCs w:val="24"/>
        </w:rPr>
      </w:pPr>
      <w:r w:rsidRPr="007D4A82">
        <w:rPr>
          <w:rFonts w:ascii="Arial" w:hAnsi="Arial" w:cs="Arial"/>
          <w:sz w:val="24"/>
          <w:szCs w:val="24"/>
        </w:rPr>
        <w:t>- компоненты использовать только в пределах спецификации изготовителя;</w:t>
      </w:r>
    </w:p>
    <w:p w:rsidR="00EF4772" w:rsidRPr="007D4A82" w:rsidRDefault="00EF4772" w:rsidP="00EF4772">
      <w:pPr>
        <w:tabs>
          <w:tab w:val="left" w:pos="9214"/>
        </w:tabs>
        <w:spacing w:after="0" w:line="480" w:lineRule="auto"/>
        <w:ind w:right="113" w:firstLine="567"/>
        <w:jc w:val="both"/>
        <w:rPr>
          <w:rFonts w:ascii="Arial" w:hAnsi="Arial" w:cs="Arial"/>
          <w:sz w:val="24"/>
          <w:szCs w:val="24"/>
        </w:rPr>
      </w:pPr>
      <w:r w:rsidRPr="007D4A82">
        <w:rPr>
          <w:rFonts w:ascii="Arial" w:hAnsi="Arial" w:cs="Arial"/>
          <w:sz w:val="24"/>
          <w:szCs w:val="24"/>
        </w:rPr>
        <w:t>- учитывать обратное напряжение, поступающее от электроники; использование гальванически развязанных цепей может решить проблемы в некоторых случаях.</w:t>
      </w:r>
    </w:p>
    <w:p w:rsidR="00EF4772" w:rsidRDefault="00EF4772" w:rsidP="00EF4772">
      <w:pPr>
        <w:rPr>
          <w:rFonts w:ascii="Arial" w:hAnsi="Arial" w:cs="Arial"/>
          <w:b/>
          <w:sz w:val="24"/>
          <w:szCs w:val="24"/>
        </w:rPr>
      </w:pPr>
      <w:r>
        <w:rPr>
          <w:rFonts w:ascii="Arial" w:hAnsi="Arial" w:cs="Arial"/>
          <w:b/>
          <w:sz w:val="24"/>
          <w:szCs w:val="24"/>
        </w:rPr>
        <w:br w:type="page"/>
      </w:r>
    </w:p>
    <w:p w:rsidR="00EF4772" w:rsidRDefault="00EF4772" w:rsidP="00EF4772">
      <w:pPr>
        <w:spacing w:after="0" w:line="240" w:lineRule="auto"/>
        <w:rPr>
          <w:rFonts w:ascii="Arial" w:hAnsi="Arial" w:cs="Arial"/>
          <w:sz w:val="24"/>
          <w:szCs w:val="24"/>
        </w:rPr>
      </w:pPr>
      <w:r>
        <w:rPr>
          <w:rFonts w:ascii="Arial" w:hAnsi="Arial" w:cs="Arial"/>
          <w:b/>
          <w:sz w:val="24"/>
          <w:szCs w:val="24"/>
        </w:rPr>
        <w:t xml:space="preserve"> </w:t>
      </w:r>
      <w:r>
        <w:rPr>
          <w:rFonts w:ascii="Arial" w:hAnsi="Arial" w:cs="Arial"/>
          <w:spacing w:val="40"/>
          <w:szCs w:val="24"/>
        </w:rPr>
        <w:t>Таблица</w:t>
      </w:r>
      <w:r>
        <w:rPr>
          <w:rFonts w:ascii="Arial" w:hAnsi="Arial" w:cs="Arial"/>
          <w:sz w:val="24"/>
          <w:szCs w:val="24"/>
        </w:rPr>
        <w:t xml:space="preserve"> А.1</w:t>
      </w:r>
    </w:p>
    <w:p w:rsidR="00EF4772" w:rsidRDefault="00EF4772" w:rsidP="00EF4772">
      <w:pPr>
        <w:spacing w:after="0" w:line="240" w:lineRule="auto"/>
        <w:rPr>
          <w:rFonts w:ascii="Arial" w:hAnsi="Arial" w:cs="Arial"/>
          <w:sz w:val="24"/>
          <w:szCs w:val="24"/>
          <w:highlight w:val="yellow"/>
        </w:rPr>
      </w:pPr>
    </w:p>
    <w:tbl>
      <w:tblPr>
        <w:tblpPr w:leftFromText="180" w:rightFromText="180" w:bottomFromText="160" w:vertAnchor="text" w:tblpXSpec="right" w:tblpY="1"/>
        <w:tblOverlap w:val="never"/>
        <w:tblW w:w="9480" w:type="dxa"/>
        <w:tblLayout w:type="fixed"/>
        <w:tblCellMar>
          <w:left w:w="90" w:type="dxa"/>
          <w:right w:w="90" w:type="dxa"/>
        </w:tblCellMar>
        <w:tblLook w:val="0020" w:firstRow="1" w:lastRow="0" w:firstColumn="0" w:lastColumn="0" w:noHBand="0" w:noVBand="0"/>
      </w:tblPr>
      <w:tblGrid>
        <w:gridCol w:w="2583"/>
        <w:gridCol w:w="570"/>
        <w:gridCol w:w="570"/>
        <w:gridCol w:w="555"/>
        <w:gridCol w:w="570"/>
        <w:gridCol w:w="570"/>
        <w:gridCol w:w="2087"/>
        <w:gridCol w:w="1975"/>
      </w:tblGrid>
      <w:tr w:rsidR="00EF4772" w:rsidTr="009E62A4">
        <w:trPr>
          <w:trHeight w:val="20"/>
          <w:tblHeader/>
        </w:trPr>
        <w:tc>
          <w:tcPr>
            <w:tcW w:w="2583" w:type="dxa"/>
            <w:tcBorders>
              <w:top w:val="single" w:sz="6" w:space="0" w:color="auto"/>
              <w:left w:val="single" w:sz="6" w:space="0" w:color="auto"/>
              <w:bottom w:val="double" w:sz="4" w:space="0" w:color="auto"/>
              <w:right w:val="nil"/>
            </w:tcBorders>
            <w:tcMar>
              <w:top w:w="114" w:type="dxa"/>
              <w:left w:w="28" w:type="dxa"/>
              <w:bottom w:w="114" w:type="dxa"/>
              <w:right w:w="28" w:type="dxa"/>
            </w:tcMar>
            <w:hideMark/>
          </w:tcPr>
          <w:p w:rsidR="00EF4772" w:rsidRPr="00D23B84" w:rsidRDefault="00EF4772" w:rsidP="009E62A4">
            <w:pPr>
              <w:pStyle w:val="a3"/>
              <w:spacing w:line="256" w:lineRule="auto"/>
              <w:jc w:val="center"/>
              <w:rPr>
                <w:sz w:val="22"/>
              </w:rPr>
            </w:pPr>
            <w:r w:rsidRPr="00D23B84">
              <w:rPr>
                <w:sz w:val="22"/>
              </w:rPr>
              <w:t>Элемент</w:t>
            </w:r>
          </w:p>
        </w:tc>
        <w:tc>
          <w:tcPr>
            <w:tcW w:w="2835" w:type="dxa"/>
            <w:gridSpan w:val="5"/>
            <w:tcBorders>
              <w:top w:val="single" w:sz="6" w:space="0" w:color="auto"/>
              <w:left w:val="single" w:sz="6" w:space="0" w:color="auto"/>
              <w:bottom w:val="double" w:sz="4" w:space="0" w:color="auto"/>
              <w:right w:val="nil"/>
            </w:tcBorders>
            <w:tcMar>
              <w:top w:w="114" w:type="dxa"/>
              <w:left w:w="28" w:type="dxa"/>
              <w:bottom w:w="114" w:type="dxa"/>
              <w:right w:w="28" w:type="dxa"/>
            </w:tcMar>
            <w:hideMark/>
          </w:tcPr>
          <w:p w:rsidR="00EF4772" w:rsidRPr="00D23B84" w:rsidRDefault="00EF4772" w:rsidP="009E62A4">
            <w:pPr>
              <w:pStyle w:val="a3"/>
              <w:spacing w:line="256" w:lineRule="auto"/>
              <w:jc w:val="center"/>
              <w:rPr>
                <w:sz w:val="22"/>
              </w:rPr>
            </w:pPr>
            <w:r w:rsidRPr="00D23B84">
              <w:rPr>
                <w:sz w:val="22"/>
              </w:rPr>
              <w:t>Исключение возможной неисправности</w:t>
            </w:r>
          </w:p>
        </w:tc>
        <w:tc>
          <w:tcPr>
            <w:tcW w:w="2087" w:type="dxa"/>
            <w:tcBorders>
              <w:top w:val="single" w:sz="6" w:space="0" w:color="auto"/>
              <w:left w:val="single" w:sz="6" w:space="0" w:color="auto"/>
              <w:bottom w:val="double" w:sz="4" w:space="0" w:color="auto"/>
              <w:right w:val="single" w:sz="6" w:space="0" w:color="auto"/>
            </w:tcBorders>
            <w:tcMar>
              <w:top w:w="114" w:type="dxa"/>
              <w:left w:w="28" w:type="dxa"/>
              <w:bottom w:w="114" w:type="dxa"/>
              <w:right w:w="28" w:type="dxa"/>
            </w:tcMar>
            <w:hideMark/>
          </w:tcPr>
          <w:p w:rsidR="00EF4772" w:rsidRPr="00D23B84" w:rsidRDefault="00EF4772" w:rsidP="009E62A4">
            <w:pPr>
              <w:pStyle w:val="a3"/>
              <w:spacing w:line="256" w:lineRule="auto"/>
              <w:jc w:val="center"/>
              <w:rPr>
                <w:sz w:val="22"/>
              </w:rPr>
            </w:pPr>
            <w:r w:rsidRPr="00D23B84">
              <w:rPr>
                <w:sz w:val="22"/>
              </w:rPr>
              <w:t xml:space="preserve">Условие, необходимое для исключения неисправности </w:t>
            </w:r>
          </w:p>
        </w:tc>
        <w:tc>
          <w:tcPr>
            <w:tcW w:w="1975" w:type="dxa"/>
            <w:tcBorders>
              <w:top w:val="single" w:sz="6" w:space="0" w:color="auto"/>
              <w:left w:val="single" w:sz="6" w:space="0" w:color="auto"/>
              <w:bottom w:val="double" w:sz="4" w:space="0" w:color="auto"/>
              <w:right w:val="single" w:sz="6" w:space="0" w:color="auto"/>
            </w:tcBorders>
            <w:hideMark/>
          </w:tcPr>
          <w:p w:rsidR="00EF4772" w:rsidRPr="00D23B84" w:rsidRDefault="00EF4772" w:rsidP="009E62A4">
            <w:pPr>
              <w:pStyle w:val="a3"/>
              <w:spacing w:line="256" w:lineRule="auto"/>
              <w:jc w:val="center"/>
              <w:rPr>
                <w:sz w:val="22"/>
              </w:rPr>
            </w:pPr>
            <w:r w:rsidRPr="00D23B84">
              <w:rPr>
                <w:sz w:val="22"/>
              </w:rPr>
              <w:t>Примечание</w:t>
            </w:r>
          </w:p>
        </w:tc>
      </w:tr>
      <w:tr w:rsidR="00EF4772" w:rsidTr="009E62A4">
        <w:trPr>
          <w:cantSplit/>
          <w:trHeight w:val="20"/>
          <w:tblHeader/>
        </w:trPr>
        <w:tc>
          <w:tcPr>
            <w:tcW w:w="2583" w:type="dxa"/>
            <w:tcBorders>
              <w:top w:val="double" w:sz="4" w:space="0" w:color="auto"/>
              <w:left w:val="single" w:sz="6" w:space="0" w:color="auto"/>
              <w:bottom w:val="nil"/>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double" w:sz="4" w:space="0" w:color="auto"/>
              <w:left w:val="single" w:sz="6" w:space="0" w:color="auto"/>
              <w:bottom w:val="nil"/>
              <w:right w:val="nil"/>
            </w:tcBorders>
            <w:tcMar>
              <w:top w:w="114" w:type="dxa"/>
              <w:left w:w="28" w:type="dxa"/>
              <w:bottom w:w="114" w:type="dxa"/>
              <w:right w:w="28" w:type="dxa"/>
            </w:tcMar>
            <w:hideMark/>
          </w:tcPr>
          <w:p w:rsidR="00EF4772" w:rsidRDefault="00EF4772" w:rsidP="009E62A4">
            <w:pPr>
              <w:pStyle w:val="a3"/>
              <w:spacing w:line="256" w:lineRule="auto"/>
              <w:jc w:val="center"/>
            </w:pPr>
            <w:r>
              <w:t>I</w:t>
            </w:r>
          </w:p>
        </w:tc>
        <w:tc>
          <w:tcPr>
            <w:tcW w:w="570" w:type="dxa"/>
            <w:tcBorders>
              <w:top w:val="double" w:sz="4" w:space="0" w:color="auto"/>
              <w:left w:val="single" w:sz="6" w:space="0" w:color="auto"/>
              <w:bottom w:val="nil"/>
              <w:right w:val="nil"/>
            </w:tcBorders>
            <w:tcMar>
              <w:top w:w="114" w:type="dxa"/>
              <w:left w:w="28" w:type="dxa"/>
              <w:bottom w:w="114" w:type="dxa"/>
              <w:right w:w="28" w:type="dxa"/>
            </w:tcMar>
            <w:hideMark/>
          </w:tcPr>
          <w:p w:rsidR="00EF4772" w:rsidRDefault="00EF4772" w:rsidP="009E62A4">
            <w:pPr>
              <w:pStyle w:val="a3"/>
              <w:spacing w:line="256" w:lineRule="auto"/>
              <w:jc w:val="center"/>
            </w:pPr>
            <w:r>
              <w:t>II</w:t>
            </w:r>
          </w:p>
        </w:tc>
        <w:tc>
          <w:tcPr>
            <w:tcW w:w="555" w:type="dxa"/>
            <w:tcBorders>
              <w:top w:val="double" w:sz="4" w:space="0" w:color="auto"/>
              <w:left w:val="single" w:sz="6" w:space="0" w:color="auto"/>
              <w:bottom w:val="nil"/>
              <w:right w:val="nil"/>
            </w:tcBorders>
            <w:tcMar>
              <w:top w:w="114" w:type="dxa"/>
              <w:left w:w="28" w:type="dxa"/>
              <w:bottom w:w="114" w:type="dxa"/>
              <w:right w:w="28" w:type="dxa"/>
            </w:tcMar>
            <w:hideMark/>
          </w:tcPr>
          <w:p w:rsidR="00EF4772" w:rsidRDefault="00EF4772" w:rsidP="009E62A4">
            <w:pPr>
              <w:pStyle w:val="a3"/>
              <w:spacing w:line="256" w:lineRule="auto"/>
              <w:jc w:val="center"/>
            </w:pPr>
            <w:r>
              <w:t>III</w:t>
            </w:r>
          </w:p>
        </w:tc>
        <w:tc>
          <w:tcPr>
            <w:tcW w:w="570" w:type="dxa"/>
            <w:tcBorders>
              <w:top w:val="double" w:sz="4" w:space="0" w:color="auto"/>
              <w:left w:val="single" w:sz="6" w:space="0" w:color="auto"/>
              <w:bottom w:val="nil"/>
              <w:right w:val="nil"/>
            </w:tcBorders>
            <w:tcMar>
              <w:top w:w="114" w:type="dxa"/>
              <w:left w:w="28" w:type="dxa"/>
              <w:bottom w:w="114" w:type="dxa"/>
              <w:right w:w="28" w:type="dxa"/>
            </w:tcMar>
            <w:hideMark/>
          </w:tcPr>
          <w:p w:rsidR="00EF4772" w:rsidRDefault="00EF4772" w:rsidP="009E62A4">
            <w:pPr>
              <w:pStyle w:val="a3"/>
              <w:spacing w:line="256" w:lineRule="auto"/>
              <w:jc w:val="center"/>
            </w:pPr>
            <w:r>
              <w:t>IV</w:t>
            </w:r>
          </w:p>
        </w:tc>
        <w:tc>
          <w:tcPr>
            <w:tcW w:w="570" w:type="dxa"/>
            <w:tcBorders>
              <w:top w:val="double" w:sz="4" w:space="0" w:color="auto"/>
              <w:left w:val="single" w:sz="6" w:space="0" w:color="auto"/>
              <w:bottom w:val="nil"/>
              <w:right w:val="nil"/>
            </w:tcBorders>
            <w:tcMar>
              <w:top w:w="114" w:type="dxa"/>
              <w:left w:w="28" w:type="dxa"/>
              <w:bottom w:w="114" w:type="dxa"/>
              <w:right w:w="28" w:type="dxa"/>
            </w:tcMar>
            <w:hideMark/>
          </w:tcPr>
          <w:p w:rsidR="00EF4772" w:rsidRDefault="00EF4772" w:rsidP="009E62A4">
            <w:pPr>
              <w:pStyle w:val="a3"/>
              <w:spacing w:line="256" w:lineRule="auto"/>
              <w:jc w:val="center"/>
            </w:pPr>
            <w:r>
              <w:t>V</w:t>
            </w:r>
          </w:p>
        </w:tc>
        <w:tc>
          <w:tcPr>
            <w:tcW w:w="2087" w:type="dxa"/>
            <w:tcBorders>
              <w:top w:val="double" w:sz="4" w:space="0" w:color="auto"/>
              <w:left w:val="single" w:sz="6" w:space="0" w:color="auto"/>
              <w:bottom w:val="nil"/>
              <w:right w:val="single" w:sz="6" w:space="0" w:color="auto"/>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75" w:type="dxa"/>
            <w:tcBorders>
              <w:top w:val="double" w:sz="4" w:space="0" w:color="auto"/>
              <w:left w:val="single" w:sz="6" w:space="0" w:color="auto"/>
              <w:bottom w:val="nil"/>
              <w:right w:val="single" w:sz="6" w:space="0" w:color="auto"/>
            </w:tcBorders>
          </w:tcPr>
          <w:p w:rsidR="00EF4772" w:rsidRDefault="00EF4772" w:rsidP="009E62A4">
            <w:pPr>
              <w:pStyle w:val="FORMATTEXT"/>
              <w:spacing w:line="256" w:lineRule="auto"/>
              <w:jc w:val="center"/>
              <w:rPr>
                <w:sz w:val="24"/>
                <w:szCs w:val="24"/>
              </w:rPr>
            </w:pPr>
          </w:p>
        </w:tc>
      </w:tr>
      <w:tr w:rsidR="00EF4772" w:rsidTr="009E62A4">
        <w:trPr>
          <w:cantSplit/>
          <w:trHeight w:val="20"/>
        </w:trPr>
        <w:tc>
          <w:tcPr>
            <w:tcW w:w="2583" w:type="dxa"/>
            <w:tcBorders>
              <w:top w:val="single" w:sz="6" w:space="0" w:color="auto"/>
              <w:left w:val="single" w:sz="6" w:space="0" w:color="auto"/>
              <w:bottom w:val="nil"/>
              <w:right w:val="nil"/>
            </w:tcBorders>
            <w:tcMar>
              <w:top w:w="114" w:type="dxa"/>
              <w:left w:w="28" w:type="dxa"/>
              <w:bottom w:w="114" w:type="dxa"/>
              <w:right w:w="28" w:type="dxa"/>
            </w:tcMar>
            <w:hideMark/>
          </w:tcPr>
          <w:p w:rsidR="00EF4772" w:rsidRPr="00D23B84" w:rsidRDefault="00EF4772" w:rsidP="009E62A4">
            <w:pPr>
              <w:pStyle w:val="a3"/>
              <w:spacing w:line="256" w:lineRule="auto"/>
            </w:pPr>
            <w:r w:rsidRPr="00D23B84">
              <w:rPr>
                <w:bCs/>
              </w:rPr>
              <w:t>1 Пассивные элементы</w:t>
            </w:r>
          </w:p>
        </w:tc>
        <w:tc>
          <w:tcPr>
            <w:tcW w:w="570" w:type="dxa"/>
            <w:tcBorders>
              <w:top w:val="single" w:sz="6" w:space="0" w:color="auto"/>
              <w:left w:val="single" w:sz="6" w:space="0" w:color="auto"/>
              <w:bottom w:val="nil"/>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single" w:sz="6" w:space="0" w:color="auto"/>
              <w:left w:val="single" w:sz="6" w:space="0" w:color="auto"/>
              <w:bottom w:val="nil"/>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55" w:type="dxa"/>
            <w:tcBorders>
              <w:top w:val="single" w:sz="6" w:space="0" w:color="auto"/>
              <w:left w:val="single" w:sz="6" w:space="0" w:color="auto"/>
              <w:bottom w:val="nil"/>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single" w:sz="6" w:space="0" w:color="auto"/>
              <w:left w:val="single" w:sz="6" w:space="0" w:color="auto"/>
              <w:bottom w:val="nil"/>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single" w:sz="6" w:space="0" w:color="auto"/>
              <w:left w:val="single" w:sz="6" w:space="0" w:color="auto"/>
              <w:bottom w:val="nil"/>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2087" w:type="dxa"/>
            <w:tcBorders>
              <w:top w:val="single" w:sz="6" w:space="0" w:color="auto"/>
              <w:left w:val="single" w:sz="6" w:space="0" w:color="auto"/>
              <w:bottom w:val="nil"/>
              <w:right w:val="single" w:sz="6" w:space="0" w:color="auto"/>
            </w:tcBorders>
            <w:tcMar>
              <w:top w:w="114" w:type="dxa"/>
              <w:left w:w="28" w:type="dxa"/>
              <w:bottom w:w="114" w:type="dxa"/>
              <w:right w:w="28" w:type="dxa"/>
            </w:tcMar>
          </w:tcPr>
          <w:p w:rsidR="00EF4772" w:rsidRDefault="00EF4772" w:rsidP="009E62A4">
            <w:pPr>
              <w:pStyle w:val="a3"/>
              <w:spacing w:line="256" w:lineRule="auto"/>
            </w:pPr>
          </w:p>
        </w:tc>
        <w:tc>
          <w:tcPr>
            <w:tcW w:w="1975" w:type="dxa"/>
            <w:tcBorders>
              <w:top w:val="single" w:sz="6" w:space="0" w:color="auto"/>
              <w:left w:val="single" w:sz="6" w:space="0" w:color="auto"/>
              <w:bottom w:val="nil"/>
              <w:right w:val="single" w:sz="6" w:space="0" w:color="auto"/>
            </w:tcBorders>
          </w:tcPr>
          <w:p w:rsidR="00EF4772" w:rsidRDefault="00EF4772" w:rsidP="009E62A4">
            <w:pPr>
              <w:pStyle w:val="a3"/>
              <w:spacing w:line="256" w:lineRule="auto"/>
            </w:pPr>
          </w:p>
        </w:tc>
      </w:tr>
      <w:tr w:rsidR="00EF4772" w:rsidTr="009E62A4">
        <w:trPr>
          <w:cantSplit/>
          <w:trHeight w:val="20"/>
        </w:trPr>
        <w:tc>
          <w:tcPr>
            <w:tcW w:w="2583"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1.1 Постоянный резистор</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1)</w:t>
            </w: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1)</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2087"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hideMark/>
          </w:tcPr>
          <w:p w:rsidR="00EF4772" w:rsidRDefault="00EF4772" w:rsidP="009E62A4">
            <w:pPr>
              <w:pStyle w:val="FORMATTEXT"/>
              <w:spacing w:line="256" w:lineRule="auto"/>
              <w:rPr>
                <w:sz w:val="24"/>
                <w:szCs w:val="24"/>
              </w:rPr>
            </w:pPr>
            <w:r>
              <w:rPr>
                <w:sz w:val="24"/>
                <w:szCs w:val="24"/>
              </w:rPr>
              <w:t>1) Только в случае пленочных резисторов с лаковой или герметизирован</w:t>
            </w:r>
            <w:r w:rsidRPr="006908CB">
              <w:rPr>
                <w:sz w:val="24"/>
                <w:szCs w:val="24"/>
              </w:rPr>
              <w:t>-</w:t>
            </w:r>
            <w:r>
              <w:rPr>
                <w:sz w:val="24"/>
                <w:szCs w:val="24"/>
              </w:rPr>
              <w:t>ной пленкой сопротивления и аксиальным соединением в соответствии с действующими стандартами и в случае проволочных резисторов, если они выполнены однослойной намоткой, защищенной эмалью или герметизирован</w:t>
            </w:r>
            <w:r w:rsidRPr="006908CB">
              <w:rPr>
                <w:sz w:val="24"/>
                <w:szCs w:val="24"/>
              </w:rPr>
              <w:t>-</w:t>
            </w:r>
            <w:r>
              <w:rPr>
                <w:sz w:val="24"/>
                <w:szCs w:val="24"/>
              </w:rPr>
              <w:t>ной</w:t>
            </w:r>
          </w:p>
        </w:tc>
        <w:tc>
          <w:tcPr>
            <w:tcW w:w="1975" w:type="dxa"/>
            <w:tcBorders>
              <w:top w:val="sing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20"/>
        </w:trPr>
        <w:tc>
          <w:tcPr>
            <w:tcW w:w="2583"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1.2 Переменный резистор</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2087"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1975" w:type="dxa"/>
            <w:tcBorders>
              <w:top w:val="sing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20"/>
        </w:trPr>
        <w:tc>
          <w:tcPr>
            <w:tcW w:w="2583"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1.3 Нелинейный резистор</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2087"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1975" w:type="dxa"/>
            <w:tcBorders>
              <w:top w:val="sing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20"/>
        </w:trPr>
        <w:tc>
          <w:tcPr>
            <w:tcW w:w="2583"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1.3.1 С отрицательным температурным коэффициентом (NTC)</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2087"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1975" w:type="dxa"/>
            <w:tcBorders>
              <w:top w:val="sing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bl>
    <w:p w:rsidR="00EF4772" w:rsidRDefault="00EF4772" w:rsidP="00EF4772">
      <w:pPr>
        <w:spacing w:line="256" w:lineRule="auto"/>
        <w:rPr>
          <w:rFonts w:ascii="Arial" w:hAnsi="Arial" w:cs="Arial"/>
          <w:i/>
        </w:rPr>
      </w:pPr>
      <w:r>
        <w:br w:type="page"/>
      </w:r>
      <w:r>
        <w:rPr>
          <w:rFonts w:ascii="Arial" w:hAnsi="Arial" w:cs="Arial"/>
          <w:i/>
        </w:rPr>
        <w:t>Продолжение таблицы А1</w:t>
      </w:r>
    </w:p>
    <w:tbl>
      <w:tblPr>
        <w:tblpPr w:leftFromText="180" w:rightFromText="180" w:bottomFromText="160" w:vertAnchor="text" w:tblpXSpec="right" w:tblpY="1"/>
        <w:tblOverlap w:val="never"/>
        <w:tblW w:w="9490" w:type="dxa"/>
        <w:tblLayout w:type="fixed"/>
        <w:tblCellMar>
          <w:left w:w="90" w:type="dxa"/>
          <w:right w:w="90" w:type="dxa"/>
        </w:tblCellMar>
        <w:tblLook w:val="0020" w:firstRow="1" w:lastRow="0" w:firstColumn="0" w:lastColumn="0" w:noHBand="0" w:noVBand="0"/>
      </w:tblPr>
      <w:tblGrid>
        <w:gridCol w:w="2575"/>
        <w:gridCol w:w="8"/>
        <w:gridCol w:w="562"/>
        <w:gridCol w:w="8"/>
        <w:gridCol w:w="562"/>
        <w:gridCol w:w="8"/>
        <w:gridCol w:w="547"/>
        <w:gridCol w:w="8"/>
        <w:gridCol w:w="562"/>
        <w:gridCol w:w="8"/>
        <w:gridCol w:w="562"/>
        <w:gridCol w:w="8"/>
        <w:gridCol w:w="1955"/>
        <w:gridCol w:w="8"/>
        <w:gridCol w:w="2109"/>
      </w:tblGrid>
      <w:tr w:rsidR="00EF4772" w:rsidTr="009E62A4">
        <w:trPr>
          <w:cantSplit/>
          <w:trHeight w:val="20"/>
        </w:trPr>
        <w:tc>
          <w:tcPr>
            <w:tcW w:w="2583" w:type="dxa"/>
            <w:gridSpan w:val="2"/>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Элемент</w:t>
            </w:r>
          </w:p>
        </w:tc>
        <w:tc>
          <w:tcPr>
            <w:tcW w:w="2835" w:type="dxa"/>
            <w:gridSpan w:val="10"/>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Исключение возможной неисправности</w:t>
            </w:r>
          </w:p>
        </w:tc>
        <w:tc>
          <w:tcPr>
            <w:tcW w:w="1963" w:type="dxa"/>
            <w:gridSpan w:val="2"/>
            <w:tcBorders>
              <w:top w:val="single" w:sz="4" w:space="0" w:color="auto"/>
              <w:left w:val="single" w:sz="6" w:space="0" w:color="auto"/>
              <w:bottom w:val="double" w:sz="4" w:space="0" w:color="auto"/>
              <w:right w:val="single" w:sz="6" w:space="0" w:color="auto"/>
            </w:tcBorders>
            <w:tcMar>
              <w:top w:w="114" w:type="dxa"/>
              <w:left w:w="28" w:type="dxa"/>
              <w:bottom w:w="114" w:type="dxa"/>
              <w:right w:w="28" w:type="dxa"/>
            </w:tcMar>
          </w:tcPr>
          <w:p w:rsidR="00EF4772" w:rsidRDefault="00EF4772" w:rsidP="009E62A4">
            <w:pPr>
              <w:pStyle w:val="a3"/>
              <w:spacing w:line="256" w:lineRule="auto"/>
              <w:jc w:val="center"/>
            </w:pPr>
            <w:r>
              <w:t xml:space="preserve">Условие, необходимое для исключения неисправности </w:t>
            </w:r>
          </w:p>
        </w:tc>
        <w:tc>
          <w:tcPr>
            <w:tcW w:w="2109" w:type="dxa"/>
            <w:tcBorders>
              <w:top w:val="single" w:sz="4" w:space="0" w:color="auto"/>
              <w:left w:val="single" w:sz="6" w:space="0" w:color="auto"/>
              <w:bottom w:val="double" w:sz="4" w:space="0" w:color="auto"/>
              <w:right w:val="single" w:sz="6" w:space="0" w:color="auto"/>
            </w:tcBorders>
          </w:tcPr>
          <w:p w:rsidR="00EF4772" w:rsidRDefault="00EF4772" w:rsidP="009E62A4">
            <w:pPr>
              <w:pStyle w:val="a3"/>
              <w:spacing w:line="256" w:lineRule="auto"/>
              <w:jc w:val="center"/>
            </w:pPr>
            <w:r>
              <w:t>Примечание</w:t>
            </w:r>
          </w:p>
        </w:tc>
      </w:tr>
      <w:tr w:rsidR="00EF4772" w:rsidTr="009E62A4">
        <w:trPr>
          <w:cantSplit/>
          <w:trHeight w:val="20"/>
        </w:trPr>
        <w:tc>
          <w:tcPr>
            <w:tcW w:w="2583" w:type="dxa"/>
            <w:gridSpan w:val="2"/>
            <w:tcBorders>
              <w:top w:val="doub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1.3.2 С положительным температурным коэффициентом (РТС)</w:t>
            </w:r>
          </w:p>
        </w:tc>
        <w:tc>
          <w:tcPr>
            <w:tcW w:w="570" w:type="dxa"/>
            <w:gridSpan w:val="2"/>
            <w:tcBorders>
              <w:top w:val="doub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doub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5" w:type="dxa"/>
            <w:gridSpan w:val="2"/>
            <w:tcBorders>
              <w:top w:val="doub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doub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doub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63" w:type="dxa"/>
            <w:gridSpan w:val="2"/>
            <w:tcBorders>
              <w:top w:val="doub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2109" w:type="dxa"/>
            <w:tcBorders>
              <w:top w:val="doub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20"/>
        </w:trPr>
        <w:tc>
          <w:tcPr>
            <w:tcW w:w="2583"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1.3.3 Нелинейное сопротивление (VDR)</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5"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63"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2109" w:type="dxa"/>
            <w:tcBorders>
              <w:top w:val="sing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20"/>
        </w:trPr>
        <w:tc>
          <w:tcPr>
            <w:tcW w:w="2575"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1.3.4 Индуктивное сопротивление (IDR)</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5"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63"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2117" w:type="dxa"/>
            <w:gridSpan w:val="2"/>
            <w:tcBorders>
              <w:top w:val="sing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20"/>
        </w:trPr>
        <w:tc>
          <w:tcPr>
            <w:tcW w:w="2575"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1.4 Конденсатор</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5"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63"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2117" w:type="dxa"/>
            <w:gridSpan w:val="2"/>
            <w:tcBorders>
              <w:top w:val="sing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20"/>
        </w:trPr>
        <w:tc>
          <w:tcPr>
            <w:tcW w:w="2575"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1.5 Индуктивные элементы</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5"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63"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2117" w:type="dxa"/>
            <w:gridSpan w:val="2"/>
            <w:tcBorders>
              <w:top w:val="sing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20"/>
        </w:trPr>
        <w:tc>
          <w:tcPr>
            <w:tcW w:w="2575"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 катушка индуктивности</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55"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63"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2117" w:type="dxa"/>
            <w:gridSpan w:val="2"/>
            <w:tcBorders>
              <w:top w:val="sing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20"/>
        </w:trPr>
        <w:tc>
          <w:tcPr>
            <w:tcW w:w="2575" w:type="dxa"/>
            <w:tcBorders>
              <w:top w:val="single" w:sz="4" w:space="0" w:color="auto"/>
              <w:left w:val="single" w:sz="6" w:space="0" w:color="auto"/>
              <w:bottom w:val="single" w:sz="6" w:space="0" w:color="auto"/>
              <w:right w:val="nil"/>
            </w:tcBorders>
            <w:tcMar>
              <w:top w:w="114" w:type="dxa"/>
              <w:left w:w="28" w:type="dxa"/>
              <w:bottom w:w="114" w:type="dxa"/>
              <w:right w:w="28" w:type="dxa"/>
            </w:tcMar>
            <w:hideMark/>
          </w:tcPr>
          <w:p w:rsidR="00EF4772" w:rsidRDefault="00EF4772" w:rsidP="009E62A4">
            <w:pPr>
              <w:pStyle w:val="a3"/>
              <w:spacing w:line="256" w:lineRule="auto"/>
            </w:pPr>
            <w:r>
              <w:t>- дроссель</w:t>
            </w:r>
          </w:p>
        </w:tc>
        <w:tc>
          <w:tcPr>
            <w:tcW w:w="570" w:type="dxa"/>
            <w:gridSpan w:val="2"/>
            <w:tcBorders>
              <w:top w:val="single" w:sz="4" w:space="0" w:color="auto"/>
              <w:left w:val="single" w:sz="6" w:space="0" w:color="auto"/>
              <w:bottom w:val="single" w:sz="6"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gridSpan w:val="2"/>
            <w:tcBorders>
              <w:top w:val="single" w:sz="4" w:space="0" w:color="auto"/>
              <w:left w:val="single" w:sz="6" w:space="0" w:color="auto"/>
              <w:bottom w:val="single" w:sz="6"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55" w:type="dxa"/>
            <w:gridSpan w:val="2"/>
            <w:tcBorders>
              <w:top w:val="single" w:sz="4" w:space="0" w:color="auto"/>
              <w:left w:val="single" w:sz="6" w:space="0" w:color="auto"/>
              <w:bottom w:val="single" w:sz="6"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gridSpan w:val="2"/>
            <w:tcBorders>
              <w:top w:val="single" w:sz="4" w:space="0" w:color="auto"/>
              <w:left w:val="single" w:sz="6" w:space="0" w:color="auto"/>
              <w:bottom w:val="single" w:sz="6"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gridSpan w:val="2"/>
            <w:tcBorders>
              <w:top w:val="single" w:sz="4" w:space="0" w:color="auto"/>
              <w:left w:val="single" w:sz="6" w:space="0" w:color="auto"/>
              <w:bottom w:val="single" w:sz="6"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63" w:type="dxa"/>
            <w:gridSpan w:val="2"/>
            <w:tcBorders>
              <w:top w:val="single" w:sz="4" w:space="0" w:color="auto"/>
              <w:left w:val="single" w:sz="6" w:space="0" w:color="auto"/>
              <w:bottom w:val="single" w:sz="6"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2117" w:type="dxa"/>
            <w:gridSpan w:val="2"/>
            <w:tcBorders>
              <w:top w:val="single" w:sz="4" w:space="0" w:color="auto"/>
              <w:left w:val="single" w:sz="6" w:space="0" w:color="auto"/>
              <w:bottom w:val="single" w:sz="6" w:space="0" w:color="auto"/>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20"/>
        </w:trPr>
        <w:tc>
          <w:tcPr>
            <w:tcW w:w="2575" w:type="dxa"/>
            <w:tcBorders>
              <w:top w:val="single" w:sz="6" w:space="0" w:color="auto"/>
              <w:left w:val="single" w:sz="6" w:space="0" w:color="auto"/>
              <w:bottom w:val="single" w:sz="4" w:space="0" w:color="auto"/>
              <w:right w:val="nil"/>
            </w:tcBorders>
            <w:tcMar>
              <w:top w:w="114" w:type="dxa"/>
              <w:left w:w="28" w:type="dxa"/>
              <w:bottom w:w="114" w:type="dxa"/>
              <w:right w:w="28" w:type="dxa"/>
            </w:tcMar>
            <w:hideMark/>
          </w:tcPr>
          <w:p w:rsidR="00EF4772" w:rsidRPr="00D23B84" w:rsidRDefault="00EF4772" w:rsidP="009E62A4">
            <w:pPr>
              <w:pStyle w:val="a3"/>
              <w:spacing w:line="256" w:lineRule="auto"/>
            </w:pPr>
            <w:r w:rsidRPr="00D23B84">
              <w:rPr>
                <w:bCs/>
              </w:rPr>
              <w:t>2 Полупроводниковые приборы</w:t>
            </w:r>
          </w:p>
        </w:tc>
        <w:tc>
          <w:tcPr>
            <w:tcW w:w="570" w:type="dxa"/>
            <w:gridSpan w:val="2"/>
            <w:tcBorders>
              <w:top w:val="single" w:sz="6"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gridSpan w:val="2"/>
            <w:tcBorders>
              <w:top w:val="single" w:sz="6"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55" w:type="dxa"/>
            <w:gridSpan w:val="2"/>
            <w:tcBorders>
              <w:top w:val="single" w:sz="6"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gridSpan w:val="2"/>
            <w:tcBorders>
              <w:top w:val="single" w:sz="6"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gridSpan w:val="2"/>
            <w:tcBorders>
              <w:top w:val="single" w:sz="6"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63" w:type="dxa"/>
            <w:gridSpan w:val="2"/>
            <w:tcBorders>
              <w:top w:val="single" w:sz="6"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2117" w:type="dxa"/>
            <w:gridSpan w:val="2"/>
            <w:tcBorders>
              <w:top w:val="single" w:sz="6"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20"/>
        </w:trPr>
        <w:tc>
          <w:tcPr>
            <w:tcW w:w="2575"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2.1 Диод, светодиод (LED)</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5"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1963"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a3"/>
              <w:spacing w:line="256" w:lineRule="auto"/>
            </w:pPr>
          </w:p>
        </w:tc>
        <w:tc>
          <w:tcPr>
            <w:tcW w:w="2117" w:type="dxa"/>
            <w:gridSpan w:val="2"/>
            <w:tcBorders>
              <w:top w:val="single" w:sz="4" w:space="0" w:color="auto"/>
              <w:left w:val="single" w:sz="6" w:space="0" w:color="auto"/>
              <w:bottom w:val="single" w:sz="4" w:space="0" w:color="auto"/>
              <w:right w:val="single" w:sz="6" w:space="0" w:color="auto"/>
            </w:tcBorders>
            <w:hideMark/>
          </w:tcPr>
          <w:p w:rsidR="00EF4772" w:rsidRDefault="00EF4772" w:rsidP="009E62A4">
            <w:pPr>
              <w:pStyle w:val="a3"/>
              <w:spacing w:line="256" w:lineRule="auto"/>
            </w:pPr>
            <w:r>
              <w:t>Изменение функции означает изменение значения обратного тока</w:t>
            </w:r>
          </w:p>
        </w:tc>
      </w:tr>
    </w:tbl>
    <w:p w:rsidR="00EF4772" w:rsidRDefault="00EF4772" w:rsidP="00EF4772">
      <w:pPr>
        <w:rPr>
          <w:rFonts w:ascii="Cambria" w:eastAsia="Cambria" w:hAnsi="Cambria" w:cs="Cambria"/>
          <w:color w:val="000000"/>
        </w:rPr>
      </w:pPr>
    </w:p>
    <w:p w:rsidR="00EF4772" w:rsidRDefault="00EF4772" w:rsidP="00EF4772">
      <w:pPr>
        <w:spacing w:line="256" w:lineRule="auto"/>
      </w:pPr>
      <w:r>
        <w:br w:type="page"/>
      </w:r>
    </w:p>
    <w:p w:rsidR="00EF4772" w:rsidRDefault="00EF4772" w:rsidP="00EF4772">
      <w:pPr>
        <w:rPr>
          <w:rFonts w:ascii="Arial" w:hAnsi="Arial" w:cs="Arial"/>
          <w:i/>
        </w:rPr>
      </w:pPr>
      <w:r>
        <w:rPr>
          <w:rFonts w:ascii="Arial" w:hAnsi="Arial" w:cs="Arial"/>
          <w:i/>
        </w:rPr>
        <w:t>Продолжение таблицы А1</w:t>
      </w:r>
    </w:p>
    <w:tbl>
      <w:tblPr>
        <w:tblpPr w:leftFromText="180" w:rightFromText="180" w:bottomFromText="160" w:vertAnchor="text" w:tblpXSpec="right" w:tblpY="1"/>
        <w:tblOverlap w:val="never"/>
        <w:tblW w:w="9348" w:type="dxa"/>
        <w:tblLayout w:type="fixed"/>
        <w:tblCellMar>
          <w:left w:w="90" w:type="dxa"/>
          <w:right w:w="90" w:type="dxa"/>
        </w:tblCellMar>
        <w:tblLook w:val="0020" w:firstRow="1" w:lastRow="0" w:firstColumn="0" w:lastColumn="0" w:noHBand="0" w:noVBand="0"/>
      </w:tblPr>
      <w:tblGrid>
        <w:gridCol w:w="2571"/>
        <w:gridCol w:w="12"/>
        <w:gridCol w:w="557"/>
        <w:gridCol w:w="570"/>
        <w:gridCol w:w="555"/>
        <w:gridCol w:w="570"/>
        <w:gridCol w:w="544"/>
        <w:gridCol w:w="1984"/>
        <w:gridCol w:w="1985"/>
      </w:tblGrid>
      <w:tr w:rsidR="00EF4772" w:rsidTr="009E62A4">
        <w:trPr>
          <w:cantSplit/>
          <w:trHeight w:val="20"/>
        </w:trPr>
        <w:tc>
          <w:tcPr>
            <w:tcW w:w="2583" w:type="dxa"/>
            <w:gridSpan w:val="2"/>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Элемент</w:t>
            </w:r>
          </w:p>
        </w:tc>
        <w:tc>
          <w:tcPr>
            <w:tcW w:w="2796" w:type="dxa"/>
            <w:gridSpan w:val="5"/>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Исключение возможной неисправности</w:t>
            </w:r>
          </w:p>
        </w:tc>
        <w:tc>
          <w:tcPr>
            <w:tcW w:w="1984" w:type="dxa"/>
            <w:tcBorders>
              <w:top w:val="single" w:sz="4" w:space="0" w:color="auto"/>
              <w:left w:val="single" w:sz="6" w:space="0" w:color="auto"/>
              <w:bottom w:val="double" w:sz="4" w:space="0" w:color="auto"/>
              <w:right w:val="single" w:sz="6" w:space="0" w:color="auto"/>
            </w:tcBorders>
            <w:tcMar>
              <w:top w:w="114" w:type="dxa"/>
              <w:left w:w="28" w:type="dxa"/>
              <w:bottom w:w="114" w:type="dxa"/>
              <w:right w:w="28" w:type="dxa"/>
            </w:tcMar>
          </w:tcPr>
          <w:p w:rsidR="00EF4772" w:rsidRDefault="00EF4772" w:rsidP="009E62A4">
            <w:pPr>
              <w:pStyle w:val="a3"/>
              <w:spacing w:line="256" w:lineRule="auto"/>
              <w:jc w:val="center"/>
            </w:pPr>
            <w:r>
              <w:t xml:space="preserve">Условие, необходимое для исключения неисправности </w:t>
            </w:r>
          </w:p>
        </w:tc>
        <w:tc>
          <w:tcPr>
            <w:tcW w:w="1985" w:type="dxa"/>
            <w:tcBorders>
              <w:top w:val="single" w:sz="4" w:space="0" w:color="auto"/>
              <w:left w:val="single" w:sz="6" w:space="0" w:color="auto"/>
              <w:bottom w:val="double" w:sz="4" w:space="0" w:color="auto"/>
              <w:right w:val="single" w:sz="6" w:space="0" w:color="auto"/>
            </w:tcBorders>
          </w:tcPr>
          <w:p w:rsidR="00EF4772" w:rsidRDefault="00EF4772" w:rsidP="009E62A4">
            <w:pPr>
              <w:pStyle w:val="a3"/>
              <w:spacing w:line="256" w:lineRule="auto"/>
              <w:jc w:val="center"/>
            </w:pPr>
            <w:r>
              <w:t>Примечание</w:t>
            </w:r>
          </w:p>
        </w:tc>
      </w:tr>
      <w:tr w:rsidR="00EF4772" w:rsidTr="009E62A4">
        <w:trPr>
          <w:cantSplit/>
          <w:trHeight w:val="20"/>
        </w:trPr>
        <w:tc>
          <w:tcPr>
            <w:tcW w:w="2571" w:type="dxa"/>
            <w:tcBorders>
              <w:top w:val="double" w:sz="4" w:space="0" w:color="auto"/>
              <w:left w:val="single" w:sz="6" w:space="0" w:color="auto"/>
              <w:bottom w:val="nil"/>
              <w:right w:val="nil"/>
            </w:tcBorders>
            <w:tcMar>
              <w:top w:w="114" w:type="dxa"/>
              <w:left w:w="28" w:type="dxa"/>
              <w:bottom w:w="114" w:type="dxa"/>
              <w:right w:w="28" w:type="dxa"/>
            </w:tcMar>
            <w:hideMark/>
          </w:tcPr>
          <w:p w:rsidR="00EF4772" w:rsidRDefault="00EF4772" w:rsidP="009E62A4">
            <w:pPr>
              <w:pStyle w:val="a3"/>
              <w:spacing w:line="256" w:lineRule="auto"/>
            </w:pPr>
            <w:r>
              <w:t>2.2 Диод Зенера (стабилитрон)</w:t>
            </w:r>
          </w:p>
        </w:tc>
        <w:tc>
          <w:tcPr>
            <w:tcW w:w="569" w:type="dxa"/>
            <w:gridSpan w:val="2"/>
            <w:tcBorders>
              <w:top w:val="double" w:sz="4" w:space="0" w:color="auto"/>
              <w:left w:val="single" w:sz="6" w:space="0" w:color="auto"/>
              <w:bottom w:val="nil"/>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tcBorders>
              <w:top w:val="doub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5" w:type="dxa"/>
            <w:tcBorders>
              <w:top w:val="double" w:sz="4" w:space="0" w:color="auto"/>
              <w:left w:val="single" w:sz="6" w:space="0" w:color="auto"/>
              <w:bottom w:val="nil"/>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570" w:type="dxa"/>
            <w:tcBorders>
              <w:top w:val="double" w:sz="4" w:space="0" w:color="auto"/>
              <w:left w:val="single" w:sz="6" w:space="0" w:color="auto"/>
              <w:bottom w:val="nil"/>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44" w:type="dxa"/>
            <w:tcBorders>
              <w:top w:val="double" w:sz="4" w:space="0" w:color="auto"/>
              <w:left w:val="single" w:sz="6" w:space="0" w:color="auto"/>
              <w:bottom w:val="nil"/>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1984" w:type="dxa"/>
            <w:tcBorders>
              <w:top w:val="double" w:sz="4" w:space="0" w:color="auto"/>
              <w:left w:val="single" w:sz="6" w:space="0" w:color="auto"/>
              <w:bottom w:val="nil"/>
              <w:right w:val="single" w:sz="6" w:space="0" w:color="auto"/>
            </w:tcBorders>
            <w:tcMar>
              <w:top w:w="114" w:type="dxa"/>
              <w:left w:w="28" w:type="dxa"/>
              <w:bottom w:w="114" w:type="dxa"/>
              <w:right w:w="28" w:type="dxa"/>
            </w:tcMar>
          </w:tcPr>
          <w:p w:rsidR="00EF4772" w:rsidRDefault="00EF4772" w:rsidP="009E62A4">
            <w:pPr>
              <w:pStyle w:val="a3"/>
              <w:spacing w:line="256" w:lineRule="auto"/>
            </w:pPr>
          </w:p>
        </w:tc>
        <w:tc>
          <w:tcPr>
            <w:tcW w:w="1985" w:type="dxa"/>
            <w:tcBorders>
              <w:top w:val="doub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r>
              <w:rPr>
                <w:sz w:val="24"/>
                <w:szCs w:val="24"/>
              </w:rPr>
              <w:t>Изменение значения в сторону уменьшения означает изменение напряжения Зенера.</w:t>
            </w:r>
          </w:p>
          <w:p w:rsidR="00EF4772" w:rsidRDefault="00EF4772" w:rsidP="009E62A4">
            <w:pPr>
              <w:pStyle w:val="FORMATTEXT"/>
              <w:spacing w:line="256" w:lineRule="auto"/>
              <w:rPr>
                <w:sz w:val="24"/>
                <w:szCs w:val="24"/>
              </w:rPr>
            </w:pPr>
            <w:r>
              <w:rPr>
                <w:sz w:val="24"/>
                <w:szCs w:val="24"/>
              </w:rPr>
              <w:t>Изменение функции означает изменение значения обратного тока</w:t>
            </w:r>
          </w:p>
        </w:tc>
      </w:tr>
      <w:tr w:rsidR="00EF4772" w:rsidTr="009E62A4">
        <w:trPr>
          <w:cantSplit/>
          <w:trHeight w:val="20"/>
        </w:trPr>
        <w:tc>
          <w:tcPr>
            <w:tcW w:w="2571"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2.3. Тиристор, симистор, запираемый тиристор (GTO)</w:t>
            </w:r>
          </w:p>
        </w:tc>
        <w:tc>
          <w:tcPr>
            <w:tcW w:w="569"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44"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1984"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a3"/>
              <w:spacing w:line="256" w:lineRule="auto"/>
            </w:pPr>
          </w:p>
        </w:tc>
        <w:tc>
          <w:tcPr>
            <w:tcW w:w="1985" w:type="dxa"/>
            <w:tcBorders>
              <w:top w:val="single" w:sz="4" w:space="0" w:color="auto"/>
              <w:left w:val="single" w:sz="6" w:space="0" w:color="auto"/>
              <w:bottom w:val="single" w:sz="4" w:space="0" w:color="auto"/>
              <w:right w:val="single" w:sz="6" w:space="0" w:color="auto"/>
            </w:tcBorders>
            <w:hideMark/>
          </w:tcPr>
          <w:p w:rsidR="00EF4772" w:rsidRDefault="00EF4772" w:rsidP="009E62A4">
            <w:pPr>
              <w:pStyle w:val="a3"/>
              <w:spacing w:line="256" w:lineRule="auto"/>
            </w:pPr>
            <w:r>
              <w:t>Изменение функции означает самовозбужде-ние или блокировку элементов</w:t>
            </w:r>
          </w:p>
        </w:tc>
      </w:tr>
      <w:tr w:rsidR="00EF4772" w:rsidTr="009E62A4">
        <w:trPr>
          <w:cantSplit/>
          <w:trHeight w:val="20"/>
        </w:trPr>
        <w:tc>
          <w:tcPr>
            <w:tcW w:w="2571"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a3"/>
              <w:spacing w:line="256" w:lineRule="auto"/>
            </w:pPr>
            <w:r>
              <w:t>2.4 Оптрон</w:t>
            </w: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569" w:type="dxa"/>
            <w:gridSpan w:val="2"/>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Нет</w:t>
            </w:r>
          </w:p>
          <w:p w:rsidR="00EF4772" w:rsidRDefault="00EF4772" w:rsidP="009E62A4">
            <w:pPr>
              <w:pStyle w:val="FORMATTEXT"/>
              <w:spacing w:line="256" w:lineRule="auto"/>
              <w:jc w:val="center"/>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2)</w:t>
            </w:r>
          </w:p>
          <w:p w:rsidR="00EF4772" w:rsidRDefault="00EF4772" w:rsidP="009E62A4">
            <w:pPr>
              <w:pStyle w:val="FORMATTEXT"/>
              <w:spacing w:line="256" w:lineRule="auto"/>
              <w:jc w:val="center"/>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55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FORMATTEXT"/>
              <w:spacing w:line="256" w:lineRule="auto"/>
              <w:jc w:val="center"/>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57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FORMATTEXT"/>
              <w:spacing w:line="256" w:lineRule="auto"/>
              <w:jc w:val="center"/>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544"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Нет</w:t>
            </w:r>
          </w:p>
          <w:p w:rsidR="00EF4772" w:rsidRDefault="00EF4772" w:rsidP="009E62A4">
            <w:pPr>
              <w:pStyle w:val="FORMATTEXT"/>
              <w:spacing w:line="256" w:lineRule="auto"/>
              <w:jc w:val="center"/>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1984"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hideMark/>
          </w:tcPr>
          <w:p w:rsidR="00EF4772" w:rsidRDefault="00EF4772" w:rsidP="009E62A4">
            <w:pPr>
              <w:pStyle w:val="a3"/>
              <w:spacing w:line="256" w:lineRule="auto"/>
            </w:pPr>
            <w:r>
              <w:t xml:space="preserve">2) Можно исключить при условии, что оптрон соответствует ГОСТ 29283 </w:t>
            </w:r>
          </w:p>
        </w:tc>
        <w:tc>
          <w:tcPr>
            <w:tcW w:w="1985" w:type="dxa"/>
            <w:tcBorders>
              <w:top w:val="single" w:sz="4" w:space="0" w:color="auto"/>
              <w:left w:val="single" w:sz="6" w:space="0" w:color="auto"/>
              <w:bottom w:val="single" w:sz="4" w:space="0" w:color="auto"/>
              <w:right w:val="single" w:sz="6" w:space="0" w:color="auto"/>
            </w:tcBorders>
            <w:hideMark/>
          </w:tcPr>
          <w:p w:rsidR="00EF4772" w:rsidRDefault="00EF4772" w:rsidP="009E62A4">
            <w:pPr>
              <w:pStyle w:val="FORMATTEXT"/>
              <w:spacing w:line="256" w:lineRule="auto"/>
              <w:rPr>
                <w:sz w:val="24"/>
                <w:szCs w:val="24"/>
              </w:rPr>
            </w:pPr>
            <w:r>
              <w:rPr>
                <w:sz w:val="24"/>
                <w:szCs w:val="24"/>
              </w:rPr>
              <w:t>Открытая цепь означает открытую цепь в одном из двух основных компонентов (светодиод и фототранзис-тор). Короткое замыкание означает короткое замыкание между ними</w:t>
            </w:r>
          </w:p>
        </w:tc>
      </w:tr>
    </w:tbl>
    <w:p w:rsidR="00EF4772" w:rsidRDefault="00EF4772" w:rsidP="00EF4772">
      <w:pPr>
        <w:rPr>
          <w:rFonts w:ascii="Arial" w:eastAsia="Cambria" w:hAnsi="Arial" w:cs="Arial"/>
          <w:color w:val="000000"/>
        </w:rPr>
      </w:pPr>
    </w:p>
    <w:p w:rsidR="00EF4772" w:rsidRDefault="00EF4772" w:rsidP="00EF4772">
      <w:pPr>
        <w:rPr>
          <w:rFonts w:ascii="Cambria" w:hAnsi="Cambria" w:cs="Cambria"/>
        </w:rPr>
      </w:pPr>
    </w:p>
    <w:p w:rsidR="00EF4772" w:rsidRDefault="00EF4772" w:rsidP="00EF4772">
      <w:pPr>
        <w:spacing w:after="0" w:line="480" w:lineRule="auto"/>
        <w:ind w:left="11" w:right="5732" w:hanging="11"/>
        <w:rPr>
          <w:rFonts w:ascii="Arial" w:hAnsi="Arial" w:cs="Arial"/>
          <w:i/>
        </w:rPr>
      </w:pPr>
    </w:p>
    <w:p w:rsidR="00EF4772" w:rsidRDefault="00EF4772" w:rsidP="00EF4772">
      <w:pPr>
        <w:spacing w:after="0" w:line="480" w:lineRule="auto"/>
        <w:ind w:left="11" w:right="5732" w:hanging="11"/>
        <w:rPr>
          <w:rFonts w:ascii="Arial" w:hAnsi="Arial" w:cs="Arial"/>
          <w:i/>
        </w:rPr>
      </w:pPr>
      <w:r>
        <w:rPr>
          <w:rFonts w:ascii="Arial" w:hAnsi="Arial" w:cs="Arial"/>
          <w:i/>
        </w:rPr>
        <w:t>Продолжение таблицы А1</w:t>
      </w:r>
    </w:p>
    <w:tbl>
      <w:tblPr>
        <w:tblpPr w:leftFromText="180" w:rightFromText="180" w:bottomFromText="160" w:vertAnchor="text" w:tblpX="134" w:tblpY="1"/>
        <w:tblOverlap w:val="never"/>
        <w:tblW w:w="9631" w:type="dxa"/>
        <w:tblLayout w:type="fixed"/>
        <w:tblCellMar>
          <w:left w:w="90" w:type="dxa"/>
          <w:right w:w="90" w:type="dxa"/>
        </w:tblCellMar>
        <w:tblLook w:val="0020" w:firstRow="1" w:lastRow="0" w:firstColumn="0" w:lastColumn="0" w:noHBand="0" w:noVBand="0"/>
      </w:tblPr>
      <w:tblGrid>
        <w:gridCol w:w="2550"/>
        <w:gridCol w:w="567"/>
        <w:gridCol w:w="559"/>
        <w:gridCol w:w="575"/>
        <w:gridCol w:w="567"/>
        <w:gridCol w:w="567"/>
        <w:gridCol w:w="972"/>
        <w:gridCol w:w="1012"/>
        <w:gridCol w:w="2262"/>
      </w:tblGrid>
      <w:tr w:rsidR="00EF4772" w:rsidTr="009E62A4">
        <w:trPr>
          <w:cantSplit/>
          <w:trHeight w:val="20"/>
        </w:trPr>
        <w:tc>
          <w:tcPr>
            <w:tcW w:w="2550" w:type="dxa"/>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Элемент</w:t>
            </w:r>
          </w:p>
        </w:tc>
        <w:tc>
          <w:tcPr>
            <w:tcW w:w="2835" w:type="dxa"/>
            <w:gridSpan w:val="5"/>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Исключение возможной неисправности</w:t>
            </w:r>
          </w:p>
        </w:tc>
        <w:tc>
          <w:tcPr>
            <w:tcW w:w="1984" w:type="dxa"/>
            <w:gridSpan w:val="2"/>
            <w:tcBorders>
              <w:top w:val="single" w:sz="4" w:space="0" w:color="auto"/>
              <w:left w:val="single" w:sz="6" w:space="0" w:color="auto"/>
              <w:bottom w:val="double" w:sz="4" w:space="0" w:color="auto"/>
              <w:right w:val="single" w:sz="4" w:space="0" w:color="auto"/>
            </w:tcBorders>
            <w:tcMar>
              <w:top w:w="114" w:type="dxa"/>
              <w:left w:w="28" w:type="dxa"/>
              <w:bottom w:w="114" w:type="dxa"/>
              <w:right w:w="28" w:type="dxa"/>
            </w:tcMar>
          </w:tcPr>
          <w:p w:rsidR="00EF4772" w:rsidRDefault="00EF4772" w:rsidP="009E62A4">
            <w:pPr>
              <w:pStyle w:val="a3"/>
              <w:spacing w:line="256" w:lineRule="auto"/>
              <w:jc w:val="center"/>
            </w:pPr>
            <w:r>
              <w:t xml:space="preserve">Условие, необходимое для исключения неисправности </w:t>
            </w:r>
          </w:p>
        </w:tc>
        <w:tc>
          <w:tcPr>
            <w:tcW w:w="2262" w:type="dxa"/>
            <w:tcBorders>
              <w:top w:val="single" w:sz="4" w:space="0" w:color="auto"/>
              <w:left w:val="single" w:sz="4" w:space="0" w:color="auto"/>
              <w:bottom w:val="double" w:sz="4" w:space="0" w:color="auto"/>
              <w:right w:val="single" w:sz="6" w:space="0" w:color="auto"/>
            </w:tcBorders>
          </w:tcPr>
          <w:p w:rsidR="00EF4772" w:rsidRDefault="00EF4772" w:rsidP="009E62A4">
            <w:pPr>
              <w:pStyle w:val="a3"/>
              <w:spacing w:line="256" w:lineRule="auto"/>
              <w:jc w:val="center"/>
            </w:pPr>
            <w:r>
              <w:t>Примечание</w:t>
            </w:r>
          </w:p>
        </w:tc>
      </w:tr>
      <w:tr w:rsidR="00EF4772" w:rsidTr="009E62A4">
        <w:trPr>
          <w:cantSplit/>
          <w:trHeight w:val="20"/>
        </w:trPr>
        <w:tc>
          <w:tcPr>
            <w:tcW w:w="2550" w:type="dxa"/>
            <w:vMerge w:val="restart"/>
            <w:tcBorders>
              <w:top w:val="double" w:sz="4" w:space="0" w:color="auto"/>
              <w:left w:val="single" w:sz="6" w:space="0" w:color="auto"/>
              <w:bottom w:val="nil"/>
              <w:right w:val="nil"/>
            </w:tcBorders>
            <w:tcMar>
              <w:top w:w="114" w:type="dxa"/>
              <w:left w:w="28" w:type="dxa"/>
              <w:bottom w:w="114" w:type="dxa"/>
              <w:right w:w="28" w:type="dxa"/>
            </w:tcMar>
          </w:tcPr>
          <w:p w:rsidR="00EF4772" w:rsidRDefault="00EF4772" w:rsidP="009E62A4">
            <w:pPr>
              <w:pStyle w:val="a3"/>
              <w:spacing w:line="256" w:lineRule="auto"/>
            </w:pPr>
          </w:p>
        </w:tc>
        <w:tc>
          <w:tcPr>
            <w:tcW w:w="567" w:type="dxa"/>
            <w:vMerge w:val="restart"/>
            <w:tcBorders>
              <w:top w:val="double" w:sz="4" w:space="0" w:color="auto"/>
              <w:left w:val="single" w:sz="6" w:space="0" w:color="auto"/>
              <w:bottom w:val="nil"/>
              <w:right w:val="nil"/>
            </w:tcBorders>
            <w:tcMar>
              <w:top w:w="114" w:type="dxa"/>
              <w:left w:w="28" w:type="dxa"/>
              <w:bottom w:w="114" w:type="dxa"/>
              <w:right w:w="28" w:type="dxa"/>
            </w:tcMar>
          </w:tcPr>
          <w:p w:rsidR="00EF4772" w:rsidRDefault="00EF4772" w:rsidP="009E62A4">
            <w:pPr>
              <w:pStyle w:val="a3"/>
              <w:spacing w:line="256" w:lineRule="auto"/>
            </w:pPr>
          </w:p>
        </w:tc>
        <w:tc>
          <w:tcPr>
            <w:tcW w:w="559" w:type="dxa"/>
            <w:vMerge w:val="restart"/>
            <w:tcBorders>
              <w:top w:val="double" w:sz="4" w:space="0" w:color="auto"/>
              <w:left w:val="single" w:sz="6" w:space="0" w:color="auto"/>
              <w:bottom w:val="nil"/>
              <w:right w:val="nil"/>
            </w:tcBorders>
            <w:tcMar>
              <w:top w:w="114" w:type="dxa"/>
              <w:left w:w="28" w:type="dxa"/>
              <w:bottom w:w="114" w:type="dxa"/>
              <w:right w:w="28" w:type="dxa"/>
            </w:tcMar>
          </w:tcPr>
          <w:p w:rsidR="00EF4772" w:rsidRDefault="00EF4772" w:rsidP="009E62A4">
            <w:pPr>
              <w:pStyle w:val="a3"/>
              <w:spacing w:line="256" w:lineRule="auto"/>
            </w:pPr>
          </w:p>
        </w:tc>
        <w:tc>
          <w:tcPr>
            <w:tcW w:w="575" w:type="dxa"/>
            <w:vMerge w:val="restart"/>
            <w:tcBorders>
              <w:top w:val="double" w:sz="4" w:space="0" w:color="auto"/>
              <w:left w:val="single" w:sz="6" w:space="0" w:color="auto"/>
              <w:bottom w:val="nil"/>
              <w:right w:val="nil"/>
            </w:tcBorders>
            <w:tcMar>
              <w:top w:w="114" w:type="dxa"/>
              <w:left w:w="28" w:type="dxa"/>
              <w:bottom w:w="114" w:type="dxa"/>
              <w:right w:w="28" w:type="dxa"/>
            </w:tcMar>
          </w:tcPr>
          <w:p w:rsidR="00EF4772" w:rsidRDefault="00EF4772" w:rsidP="009E62A4">
            <w:pPr>
              <w:pStyle w:val="a3"/>
              <w:spacing w:line="256" w:lineRule="auto"/>
            </w:pPr>
          </w:p>
        </w:tc>
        <w:tc>
          <w:tcPr>
            <w:tcW w:w="567" w:type="dxa"/>
            <w:vMerge w:val="restart"/>
            <w:tcBorders>
              <w:top w:val="double" w:sz="4" w:space="0" w:color="auto"/>
              <w:left w:val="single" w:sz="6" w:space="0" w:color="auto"/>
              <w:bottom w:val="nil"/>
              <w:right w:val="nil"/>
            </w:tcBorders>
            <w:tcMar>
              <w:top w:w="114" w:type="dxa"/>
              <w:left w:w="28" w:type="dxa"/>
              <w:bottom w:w="114" w:type="dxa"/>
              <w:right w:w="28" w:type="dxa"/>
            </w:tcMar>
          </w:tcPr>
          <w:p w:rsidR="00EF4772" w:rsidRDefault="00EF4772" w:rsidP="009E62A4">
            <w:pPr>
              <w:pStyle w:val="a3"/>
              <w:spacing w:line="256" w:lineRule="auto"/>
            </w:pPr>
          </w:p>
        </w:tc>
        <w:tc>
          <w:tcPr>
            <w:tcW w:w="567" w:type="dxa"/>
            <w:vMerge w:val="restart"/>
            <w:tcBorders>
              <w:top w:val="doub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a3"/>
              <w:spacing w:line="256" w:lineRule="auto"/>
            </w:pPr>
          </w:p>
        </w:tc>
        <w:tc>
          <w:tcPr>
            <w:tcW w:w="972" w:type="dxa"/>
            <w:tcBorders>
              <w:top w:val="double" w:sz="4" w:space="0" w:color="auto"/>
              <w:left w:val="single" w:sz="6" w:space="0" w:color="auto"/>
              <w:bottom w:val="single" w:sz="4" w:space="0" w:color="auto"/>
              <w:right w:val="single" w:sz="4" w:space="0" w:color="auto"/>
            </w:tcBorders>
            <w:tcMar>
              <w:top w:w="114" w:type="dxa"/>
              <w:left w:w="28" w:type="dxa"/>
              <w:bottom w:w="114" w:type="dxa"/>
              <w:right w:w="28" w:type="dxa"/>
            </w:tcMar>
            <w:hideMark/>
          </w:tcPr>
          <w:p w:rsidR="00EF4772" w:rsidRDefault="00EF4772" w:rsidP="009E62A4">
            <w:pPr>
              <w:pStyle w:val="FORMATTEXT"/>
              <w:ind w:firstLine="65"/>
              <w:jc w:val="center"/>
              <w:rPr>
                <w:sz w:val="22"/>
                <w:szCs w:val="24"/>
              </w:rPr>
            </w:pPr>
            <w:r w:rsidRPr="000236DA">
              <w:rPr>
                <w:sz w:val="22"/>
                <w:szCs w:val="24"/>
              </w:rPr>
              <w:t>Напряжение "фаза - земля" получен-ное из номи</w:t>
            </w:r>
            <w:r>
              <w:rPr>
                <w:sz w:val="22"/>
                <w:szCs w:val="24"/>
              </w:rPr>
              <w:t>-</w:t>
            </w:r>
          </w:p>
          <w:p w:rsidR="00EF4772" w:rsidRPr="000236DA" w:rsidRDefault="00EF4772" w:rsidP="009E62A4">
            <w:pPr>
              <w:pStyle w:val="FORMATTEXT"/>
              <w:ind w:firstLine="65"/>
              <w:jc w:val="center"/>
              <w:rPr>
                <w:sz w:val="22"/>
                <w:szCs w:val="24"/>
              </w:rPr>
            </w:pPr>
            <w:r w:rsidRPr="000236DA">
              <w:rPr>
                <w:sz w:val="22"/>
                <w:szCs w:val="24"/>
              </w:rPr>
              <w:t>наль-ного напря</w:t>
            </w:r>
            <w:r>
              <w:rPr>
                <w:sz w:val="22"/>
                <w:szCs w:val="24"/>
              </w:rPr>
              <w:t>-</w:t>
            </w:r>
            <w:r w:rsidRPr="000236DA">
              <w:rPr>
                <w:sz w:val="22"/>
                <w:szCs w:val="24"/>
              </w:rPr>
              <w:t>жения системы до и включая средне</w:t>
            </w:r>
            <w:r>
              <w:rPr>
                <w:sz w:val="22"/>
                <w:szCs w:val="24"/>
              </w:rPr>
              <w:t>-</w:t>
            </w:r>
            <w:r w:rsidRPr="000236DA">
              <w:rPr>
                <w:sz w:val="22"/>
                <w:szCs w:val="24"/>
              </w:rPr>
              <w:t>квадра</w:t>
            </w:r>
            <w:r>
              <w:rPr>
                <w:sz w:val="22"/>
                <w:szCs w:val="24"/>
              </w:rPr>
              <w:t>-</w:t>
            </w:r>
            <w:r w:rsidRPr="000236DA">
              <w:rPr>
                <w:sz w:val="22"/>
                <w:szCs w:val="24"/>
              </w:rPr>
              <w:t>тичную и постоян</w:t>
            </w:r>
            <w:r>
              <w:rPr>
                <w:sz w:val="22"/>
                <w:szCs w:val="24"/>
              </w:rPr>
              <w:t>-</w:t>
            </w:r>
            <w:r w:rsidRPr="000236DA">
              <w:rPr>
                <w:sz w:val="22"/>
                <w:szCs w:val="24"/>
              </w:rPr>
              <w:t>ную состав</w:t>
            </w:r>
            <w:r>
              <w:rPr>
                <w:sz w:val="22"/>
                <w:szCs w:val="24"/>
              </w:rPr>
              <w:t>-</w:t>
            </w:r>
            <w:r w:rsidRPr="000236DA">
              <w:rPr>
                <w:sz w:val="22"/>
                <w:szCs w:val="24"/>
              </w:rPr>
              <w:t>ляющие тока, В</w:t>
            </w:r>
          </w:p>
        </w:tc>
        <w:tc>
          <w:tcPr>
            <w:tcW w:w="1012" w:type="dxa"/>
            <w:tcBorders>
              <w:top w:val="double" w:sz="4" w:space="0" w:color="auto"/>
              <w:left w:val="single" w:sz="4" w:space="0" w:color="auto"/>
              <w:bottom w:val="single" w:sz="4" w:space="0" w:color="auto"/>
              <w:right w:val="single" w:sz="4" w:space="0" w:color="auto"/>
            </w:tcBorders>
            <w:tcMar>
              <w:top w:w="114" w:type="dxa"/>
              <w:left w:w="28" w:type="dxa"/>
              <w:bottom w:w="114" w:type="dxa"/>
              <w:right w:w="28" w:type="dxa"/>
            </w:tcMar>
            <w:hideMark/>
          </w:tcPr>
          <w:p w:rsidR="00EF4772" w:rsidRPr="00F700AF" w:rsidRDefault="00EF4772" w:rsidP="009E62A4">
            <w:pPr>
              <w:pStyle w:val="FORMATTEXT"/>
              <w:jc w:val="center"/>
              <w:rPr>
                <w:sz w:val="22"/>
                <w:szCs w:val="24"/>
              </w:rPr>
            </w:pPr>
            <w:r w:rsidRPr="001747C2">
              <w:rPr>
                <w:sz w:val="22"/>
                <w:szCs w:val="24"/>
              </w:rPr>
              <w:t>Пред</w:t>
            </w:r>
            <w:r w:rsidRPr="00F700AF">
              <w:rPr>
                <w:sz w:val="22"/>
                <w:szCs w:val="24"/>
              </w:rPr>
              <w:t>-</w:t>
            </w:r>
            <w:r w:rsidRPr="001747C2">
              <w:rPr>
                <w:sz w:val="22"/>
                <w:szCs w:val="24"/>
              </w:rPr>
              <w:t>почти</w:t>
            </w:r>
            <w:r w:rsidRPr="00F700AF">
              <w:rPr>
                <w:sz w:val="22"/>
                <w:szCs w:val="24"/>
              </w:rPr>
              <w:t>-</w:t>
            </w:r>
          </w:p>
          <w:p w:rsidR="00EF4772" w:rsidRPr="001747C2" w:rsidRDefault="00EF4772" w:rsidP="009E62A4">
            <w:pPr>
              <w:pStyle w:val="a3"/>
              <w:jc w:val="center"/>
              <w:rPr>
                <w:sz w:val="22"/>
              </w:rPr>
            </w:pPr>
            <w:r w:rsidRPr="001747C2">
              <w:rPr>
                <w:sz w:val="22"/>
              </w:rPr>
              <w:t>тельная серия импульс</w:t>
            </w:r>
            <w:r>
              <w:rPr>
                <w:sz w:val="22"/>
              </w:rPr>
              <w:t>-</w:t>
            </w:r>
            <w:r w:rsidRPr="001747C2">
              <w:rPr>
                <w:sz w:val="22"/>
              </w:rPr>
              <w:t>ного выдер</w:t>
            </w:r>
            <w:r>
              <w:rPr>
                <w:sz w:val="22"/>
              </w:rPr>
              <w:t>-</w:t>
            </w:r>
            <w:r w:rsidRPr="001747C2">
              <w:rPr>
                <w:sz w:val="22"/>
              </w:rPr>
              <w:t>живае</w:t>
            </w:r>
            <w:r>
              <w:rPr>
                <w:sz w:val="22"/>
              </w:rPr>
              <w:t>-</w:t>
            </w:r>
            <w:r w:rsidRPr="001747C2">
              <w:rPr>
                <w:sz w:val="22"/>
              </w:rPr>
              <w:t>мого напряже</w:t>
            </w:r>
            <w:r>
              <w:rPr>
                <w:sz w:val="22"/>
              </w:rPr>
              <w:t>-</w:t>
            </w:r>
            <w:r w:rsidRPr="001747C2">
              <w:rPr>
                <w:sz w:val="22"/>
              </w:rPr>
              <w:t>ния</w:t>
            </w:r>
            <w:r>
              <w:rPr>
                <w:sz w:val="22"/>
              </w:rPr>
              <w:t>,</w:t>
            </w:r>
            <w:r w:rsidRPr="001747C2">
              <w:rPr>
                <w:sz w:val="22"/>
              </w:rPr>
              <w:t xml:space="preserve"> </w:t>
            </w:r>
            <w:r>
              <w:rPr>
                <w:sz w:val="22"/>
              </w:rPr>
              <w:t>В,</w:t>
            </w:r>
            <w:r w:rsidRPr="001747C2">
              <w:rPr>
                <w:sz w:val="22"/>
              </w:rPr>
              <w:t xml:space="preserve"> для электро</w:t>
            </w:r>
            <w:r>
              <w:rPr>
                <w:sz w:val="22"/>
              </w:rPr>
              <w:t>-</w:t>
            </w:r>
            <w:r w:rsidRPr="001747C2">
              <w:rPr>
                <w:sz w:val="22"/>
              </w:rPr>
              <w:t>установ</w:t>
            </w:r>
            <w:r>
              <w:rPr>
                <w:sz w:val="22"/>
              </w:rPr>
              <w:t>-</w:t>
            </w:r>
            <w:r w:rsidRPr="001747C2">
              <w:rPr>
                <w:sz w:val="22"/>
              </w:rPr>
              <w:t>ки (катего</w:t>
            </w:r>
            <w:r>
              <w:rPr>
                <w:sz w:val="22"/>
              </w:rPr>
              <w:t>-</w:t>
            </w:r>
            <w:r w:rsidRPr="001747C2">
              <w:rPr>
                <w:sz w:val="22"/>
              </w:rPr>
              <w:t>рия III)</w:t>
            </w:r>
          </w:p>
        </w:tc>
        <w:tc>
          <w:tcPr>
            <w:tcW w:w="2262" w:type="dxa"/>
            <w:vMerge w:val="restart"/>
            <w:tcBorders>
              <w:top w:val="double" w:sz="4" w:space="0" w:color="auto"/>
              <w:left w:val="single" w:sz="4" w:space="0" w:color="auto"/>
              <w:bottom w:val="single" w:sz="4" w:space="0" w:color="auto"/>
              <w:right w:val="single" w:sz="6" w:space="0" w:color="auto"/>
            </w:tcBorders>
          </w:tcPr>
          <w:p w:rsidR="00EF4772" w:rsidRDefault="00EF4772" w:rsidP="009E62A4">
            <w:pPr>
              <w:rPr>
                <w:rFonts w:ascii="Arial" w:hAnsi="Arial" w:cs="Arial"/>
                <w:sz w:val="24"/>
                <w:szCs w:val="24"/>
              </w:rPr>
            </w:pPr>
          </w:p>
        </w:tc>
      </w:tr>
      <w:tr w:rsidR="00EF4772" w:rsidTr="009E62A4">
        <w:trPr>
          <w:cantSplit/>
          <w:trHeight w:val="20"/>
        </w:trPr>
        <w:tc>
          <w:tcPr>
            <w:tcW w:w="2550"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59"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75"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single" w:sz="4" w:space="0" w:color="auto"/>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972" w:type="dxa"/>
            <w:tcBorders>
              <w:top w:val="single" w:sz="4" w:space="0" w:color="auto"/>
              <w:left w:val="single" w:sz="6" w:space="0" w:color="auto"/>
              <w:bottom w:val="single" w:sz="4" w:space="0" w:color="auto"/>
              <w:right w:val="single" w:sz="4" w:space="0" w:color="auto"/>
            </w:tcBorders>
            <w:tcMar>
              <w:top w:w="114" w:type="dxa"/>
              <w:left w:w="28" w:type="dxa"/>
              <w:bottom w:w="114" w:type="dxa"/>
              <w:right w:w="28" w:type="dxa"/>
            </w:tcMar>
            <w:hideMark/>
          </w:tcPr>
          <w:p w:rsidR="00EF4772" w:rsidRDefault="00EF4772" w:rsidP="009E62A4">
            <w:pPr>
              <w:pStyle w:val="a3"/>
              <w:jc w:val="center"/>
            </w:pPr>
            <w:r>
              <w:t>50</w:t>
            </w:r>
          </w:p>
        </w:tc>
        <w:tc>
          <w:tcPr>
            <w:tcW w:w="1012" w:type="dxa"/>
            <w:tcBorders>
              <w:top w:val="single" w:sz="4" w:space="0" w:color="auto"/>
              <w:left w:val="single" w:sz="4" w:space="0" w:color="auto"/>
              <w:bottom w:val="single" w:sz="4" w:space="0" w:color="auto"/>
              <w:right w:val="single" w:sz="4" w:space="0" w:color="auto"/>
            </w:tcBorders>
            <w:tcMar>
              <w:top w:w="114" w:type="dxa"/>
              <w:left w:w="28" w:type="dxa"/>
              <w:bottom w:w="114" w:type="dxa"/>
              <w:right w:w="28" w:type="dxa"/>
            </w:tcMar>
            <w:hideMark/>
          </w:tcPr>
          <w:p w:rsidR="00EF4772" w:rsidRDefault="00EF4772" w:rsidP="009E62A4">
            <w:pPr>
              <w:pStyle w:val="a3"/>
              <w:jc w:val="center"/>
            </w:pPr>
            <w:r>
              <w:t>800</w:t>
            </w:r>
          </w:p>
        </w:tc>
        <w:tc>
          <w:tcPr>
            <w:tcW w:w="2262" w:type="dxa"/>
            <w:vMerge/>
            <w:tcBorders>
              <w:top w:val="single" w:sz="4" w:space="0" w:color="auto"/>
              <w:left w:val="single" w:sz="4" w:space="0" w:color="auto"/>
              <w:bottom w:val="single" w:sz="4" w:space="0" w:color="auto"/>
              <w:right w:val="single" w:sz="6" w:space="0" w:color="auto"/>
            </w:tcBorders>
            <w:vAlign w:val="center"/>
            <w:hideMark/>
          </w:tcPr>
          <w:p w:rsidR="00EF4772" w:rsidRDefault="00EF4772" w:rsidP="009E62A4">
            <w:pPr>
              <w:spacing w:after="0" w:line="256" w:lineRule="auto"/>
              <w:rPr>
                <w:rFonts w:ascii="Arial" w:eastAsia="Cambria" w:hAnsi="Arial" w:cs="Arial"/>
                <w:color w:val="000000"/>
                <w:sz w:val="24"/>
                <w:szCs w:val="24"/>
              </w:rPr>
            </w:pPr>
          </w:p>
        </w:tc>
      </w:tr>
      <w:tr w:rsidR="00EF4772" w:rsidTr="009E62A4">
        <w:trPr>
          <w:cantSplit/>
          <w:trHeight w:val="20"/>
        </w:trPr>
        <w:tc>
          <w:tcPr>
            <w:tcW w:w="2550"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59"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75"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single" w:sz="4" w:space="0" w:color="auto"/>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972" w:type="dxa"/>
            <w:tcBorders>
              <w:top w:val="single" w:sz="4" w:space="0" w:color="auto"/>
              <w:left w:val="single" w:sz="6" w:space="0" w:color="auto"/>
              <w:bottom w:val="nil"/>
              <w:right w:val="single" w:sz="6" w:space="0" w:color="auto"/>
            </w:tcBorders>
            <w:tcMar>
              <w:top w:w="114" w:type="dxa"/>
              <w:left w:w="28" w:type="dxa"/>
              <w:bottom w:w="114" w:type="dxa"/>
              <w:right w:w="28" w:type="dxa"/>
            </w:tcMar>
            <w:hideMark/>
          </w:tcPr>
          <w:p w:rsidR="00EF4772" w:rsidRDefault="00EF4772" w:rsidP="009E62A4">
            <w:pPr>
              <w:pStyle w:val="a3"/>
              <w:jc w:val="center"/>
            </w:pPr>
            <w:r>
              <w:t>100</w:t>
            </w:r>
          </w:p>
        </w:tc>
        <w:tc>
          <w:tcPr>
            <w:tcW w:w="1012" w:type="dxa"/>
            <w:tcBorders>
              <w:top w:val="single" w:sz="4" w:space="0" w:color="auto"/>
              <w:left w:val="single" w:sz="6" w:space="0" w:color="auto"/>
              <w:bottom w:val="nil"/>
              <w:right w:val="single" w:sz="4" w:space="0" w:color="auto"/>
            </w:tcBorders>
            <w:tcMar>
              <w:top w:w="114" w:type="dxa"/>
              <w:left w:w="28" w:type="dxa"/>
              <w:bottom w:w="114" w:type="dxa"/>
              <w:right w:w="28" w:type="dxa"/>
            </w:tcMar>
            <w:hideMark/>
          </w:tcPr>
          <w:p w:rsidR="00EF4772" w:rsidRDefault="00EF4772" w:rsidP="009E62A4">
            <w:pPr>
              <w:pStyle w:val="a3"/>
              <w:jc w:val="center"/>
            </w:pPr>
            <w:r>
              <w:t>1500</w:t>
            </w:r>
          </w:p>
        </w:tc>
        <w:tc>
          <w:tcPr>
            <w:tcW w:w="2262" w:type="dxa"/>
            <w:vMerge/>
            <w:tcBorders>
              <w:top w:val="single" w:sz="4" w:space="0" w:color="auto"/>
              <w:left w:val="single" w:sz="4" w:space="0" w:color="auto"/>
              <w:bottom w:val="single" w:sz="4" w:space="0" w:color="auto"/>
              <w:right w:val="single" w:sz="6" w:space="0" w:color="auto"/>
            </w:tcBorders>
            <w:vAlign w:val="center"/>
            <w:hideMark/>
          </w:tcPr>
          <w:p w:rsidR="00EF4772" w:rsidRDefault="00EF4772" w:rsidP="009E62A4">
            <w:pPr>
              <w:spacing w:after="0" w:line="256" w:lineRule="auto"/>
              <w:rPr>
                <w:rFonts w:ascii="Arial" w:eastAsia="Cambria" w:hAnsi="Arial" w:cs="Arial"/>
                <w:color w:val="000000"/>
                <w:sz w:val="24"/>
                <w:szCs w:val="24"/>
              </w:rPr>
            </w:pPr>
          </w:p>
        </w:tc>
      </w:tr>
      <w:tr w:rsidR="00EF4772" w:rsidTr="009E62A4">
        <w:trPr>
          <w:cantSplit/>
          <w:trHeight w:val="20"/>
        </w:trPr>
        <w:tc>
          <w:tcPr>
            <w:tcW w:w="2550"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59"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75"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single" w:sz="4" w:space="0" w:color="auto"/>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972" w:type="dxa"/>
            <w:tcBorders>
              <w:top w:val="single" w:sz="4" w:space="0" w:color="auto"/>
              <w:left w:val="single" w:sz="4" w:space="0" w:color="auto"/>
              <w:bottom w:val="single" w:sz="4" w:space="0" w:color="auto"/>
              <w:right w:val="single" w:sz="6" w:space="0" w:color="auto"/>
            </w:tcBorders>
            <w:tcMar>
              <w:top w:w="114" w:type="dxa"/>
              <w:left w:w="28" w:type="dxa"/>
              <w:bottom w:w="114" w:type="dxa"/>
              <w:right w:w="28" w:type="dxa"/>
            </w:tcMar>
            <w:hideMark/>
          </w:tcPr>
          <w:p w:rsidR="00EF4772" w:rsidRDefault="00EF4772" w:rsidP="009E62A4">
            <w:pPr>
              <w:pStyle w:val="a3"/>
              <w:jc w:val="center"/>
            </w:pPr>
            <w:r>
              <w:t>150</w:t>
            </w:r>
          </w:p>
        </w:tc>
        <w:tc>
          <w:tcPr>
            <w:tcW w:w="1012" w:type="dxa"/>
            <w:tcBorders>
              <w:top w:val="single" w:sz="4" w:space="0" w:color="auto"/>
              <w:left w:val="single" w:sz="6" w:space="0" w:color="auto"/>
              <w:bottom w:val="single" w:sz="6" w:space="0" w:color="auto"/>
              <w:right w:val="single" w:sz="4" w:space="0" w:color="auto"/>
            </w:tcBorders>
            <w:tcMar>
              <w:top w:w="114" w:type="dxa"/>
              <w:left w:w="28" w:type="dxa"/>
              <w:bottom w:w="114" w:type="dxa"/>
              <w:right w:w="28" w:type="dxa"/>
            </w:tcMar>
            <w:hideMark/>
          </w:tcPr>
          <w:p w:rsidR="00EF4772" w:rsidRDefault="00EF4772" w:rsidP="009E62A4">
            <w:pPr>
              <w:pStyle w:val="a3"/>
              <w:jc w:val="center"/>
            </w:pPr>
            <w:r>
              <w:t>2500</w:t>
            </w:r>
          </w:p>
        </w:tc>
        <w:tc>
          <w:tcPr>
            <w:tcW w:w="2262" w:type="dxa"/>
            <w:vMerge/>
            <w:tcBorders>
              <w:top w:val="single" w:sz="4" w:space="0" w:color="auto"/>
              <w:left w:val="single" w:sz="4" w:space="0" w:color="auto"/>
              <w:bottom w:val="single" w:sz="4" w:space="0" w:color="auto"/>
              <w:right w:val="single" w:sz="6" w:space="0" w:color="auto"/>
            </w:tcBorders>
            <w:vAlign w:val="center"/>
            <w:hideMark/>
          </w:tcPr>
          <w:p w:rsidR="00EF4772" w:rsidRDefault="00EF4772" w:rsidP="009E62A4">
            <w:pPr>
              <w:spacing w:after="0" w:line="256" w:lineRule="auto"/>
              <w:rPr>
                <w:rFonts w:ascii="Arial" w:eastAsia="Cambria" w:hAnsi="Arial" w:cs="Arial"/>
                <w:color w:val="000000"/>
                <w:sz w:val="24"/>
                <w:szCs w:val="24"/>
              </w:rPr>
            </w:pPr>
          </w:p>
        </w:tc>
      </w:tr>
      <w:tr w:rsidR="00EF4772" w:rsidTr="009E62A4">
        <w:trPr>
          <w:cantSplit/>
          <w:trHeight w:val="20"/>
        </w:trPr>
        <w:tc>
          <w:tcPr>
            <w:tcW w:w="2550"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59"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75"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single" w:sz="4" w:space="0" w:color="auto"/>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972" w:type="dxa"/>
            <w:tcBorders>
              <w:top w:val="single" w:sz="4" w:space="0" w:color="auto"/>
              <w:left w:val="single" w:sz="4" w:space="0" w:color="auto"/>
              <w:bottom w:val="single" w:sz="4" w:space="0" w:color="auto"/>
              <w:right w:val="single" w:sz="6" w:space="0" w:color="auto"/>
            </w:tcBorders>
            <w:tcMar>
              <w:top w:w="114" w:type="dxa"/>
              <w:left w:w="28" w:type="dxa"/>
              <w:bottom w:w="114" w:type="dxa"/>
              <w:right w:w="28" w:type="dxa"/>
            </w:tcMar>
            <w:hideMark/>
          </w:tcPr>
          <w:p w:rsidR="00EF4772" w:rsidRDefault="00EF4772" w:rsidP="009E62A4">
            <w:pPr>
              <w:pStyle w:val="a3"/>
              <w:jc w:val="center"/>
            </w:pPr>
            <w:r>
              <w:t>300</w:t>
            </w:r>
          </w:p>
        </w:tc>
        <w:tc>
          <w:tcPr>
            <w:tcW w:w="1012" w:type="dxa"/>
            <w:tcBorders>
              <w:top w:val="single" w:sz="6" w:space="0" w:color="auto"/>
              <w:left w:val="single" w:sz="6" w:space="0" w:color="auto"/>
              <w:bottom w:val="single" w:sz="6" w:space="0" w:color="auto"/>
              <w:right w:val="single" w:sz="4" w:space="0" w:color="auto"/>
            </w:tcBorders>
            <w:tcMar>
              <w:top w:w="114" w:type="dxa"/>
              <w:left w:w="28" w:type="dxa"/>
              <w:bottom w:w="114" w:type="dxa"/>
              <w:right w:w="28" w:type="dxa"/>
            </w:tcMar>
            <w:hideMark/>
          </w:tcPr>
          <w:p w:rsidR="00EF4772" w:rsidRDefault="00EF4772" w:rsidP="009E62A4">
            <w:pPr>
              <w:pStyle w:val="a3"/>
              <w:jc w:val="center"/>
            </w:pPr>
            <w:r>
              <w:t>4000</w:t>
            </w:r>
          </w:p>
        </w:tc>
        <w:tc>
          <w:tcPr>
            <w:tcW w:w="2262" w:type="dxa"/>
            <w:vMerge/>
            <w:tcBorders>
              <w:top w:val="single" w:sz="4" w:space="0" w:color="auto"/>
              <w:left w:val="single" w:sz="4" w:space="0" w:color="auto"/>
              <w:bottom w:val="single" w:sz="4" w:space="0" w:color="auto"/>
              <w:right w:val="single" w:sz="6" w:space="0" w:color="auto"/>
            </w:tcBorders>
            <w:vAlign w:val="center"/>
            <w:hideMark/>
          </w:tcPr>
          <w:p w:rsidR="00EF4772" w:rsidRDefault="00EF4772" w:rsidP="009E62A4">
            <w:pPr>
              <w:spacing w:after="0" w:line="256" w:lineRule="auto"/>
              <w:rPr>
                <w:rFonts w:ascii="Arial" w:eastAsia="Cambria" w:hAnsi="Arial" w:cs="Arial"/>
                <w:color w:val="000000"/>
                <w:sz w:val="24"/>
                <w:szCs w:val="24"/>
              </w:rPr>
            </w:pPr>
          </w:p>
        </w:tc>
      </w:tr>
      <w:tr w:rsidR="00EF4772" w:rsidTr="009E62A4">
        <w:trPr>
          <w:cantSplit/>
          <w:trHeight w:val="20"/>
        </w:trPr>
        <w:tc>
          <w:tcPr>
            <w:tcW w:w="2550"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59"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75"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single" w:sz="4" w:space="0" w:color="auto"/>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972"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hideMark/>
          </w:tcPr>
          <w:p w:rsidR="00EF4772" w:rsidRDefault="00EF4772" w:rsidP="009E62A4">
            <w:pPr>
              <w:pStyle w:val="a3"/>
              <w:jc w:val="center"/>
            </w:pPr>
            <w:r>
              <w:t>600</w:t>
            </w:r>
          </w:p>
        </w:tc>
        <w:tc>
          <w:tcPr>
            <w:tcW w:w="1012" w:type="dxa"/>
            <w:tcBorders>
              <w:top w:val="single" w:sz="6" w:space="0" w:color="auto"/>
              <w:left w:val="single" w:sz="6" w:space="0" w:color="auto"/>
              <w:bottom w:val="single" w:sz="4" w:space="0" w:color="auto"/>
              <w:right w:val="single" w:sz="4" w:space="0" w:color="auto"/>
            </w:tcBorders>
            <w:tcMar>
              <w:top w:w="114" w:type="dxa"/>
              <w:left w:w="28" w:type="dxa"/>
              <w:bottom w:w="114" w:type="dxa"/>
              <w:right w:w="28" w:type="dxa"/>
            </w:tcMar>
            <w:hideMark/>
          </w:tcPr>
          <w:p w:rsidR="00EF4772" w:rsidRDefault="00EF4772" w:rsidP="009E62A4">
            <w:pPr>
              <w:pStyle w:val="a3"/>
              <w:jc w:val="center"/>
            </w:pPr>
            <w:r>
              <w:t>6000</w:t>
            </w:r>
          </w:p>
        </w:tc>
        <w:tc>
          <w:tcPr>
            <w:tcW w:w="2262" w:type="dxa"/>
            <w:vMerge/>
            <w:tcBorders>
              <w:top w:val="single" w:sz="4" w:space="0" w:color="auto"/>
              <w:left w:val="single" w:sz="4" w:space="0" w:color="auto"/>
              <w:bottom w:val="single" w:sz="4" w:space="0" w:color="auto"/>
              <w:right w:val="single" w:sz="6" w:space="0" w:color="auto"/>
            </w:tcBorders>
            <w:vAlign w:val="center"/>
            <w:hideMark/>
          </w:tcPr>
          <w:p w:rsidR="00EF4772" w:rsidRDefault="00EF4772" w:rsidP="009E62A4">
            <w:pPr>
              <w:spacing w:after="0" w:line="256" w:lineRule="auto"/>
              <w:rPr>
                <w:rFonts w:ascii="Arial" w:eastAsia="Cambria" w:hAnsi="Arial" w:cs="Arial"/>
                <w:color w:val="000000"/>
                <w:sz w:val="24"/>
                <w:szCs w:val="24"/>
              </w:rPr>
            </w:pPr>
          </w:p>
        </w:tc>
      </w:tr>
      <w:tr w:rsidR="00EF4772" w:rsidTr="009E62A4">
        <w:trPr>
          <w:cantSplit/>
          <w:trHeight w:val="20"/>
        </w:trPr>
        <w:tc>
          <w:tcPr>
            <w:tcW w:w="2550"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59"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75"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nil"/>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567" w:type="dxa"/>
            <w:vMerge/>
            <w:tcBorders>
              <w:top w:val="single" w:sz="4" w:space="0" w:color="auto"/>
              <w:left w:val="single" w:sz="6" w:space="0" w:color="auto"/>
              <w:bottom w:val="single" w:sz="4" w:space="0" w:color="auto"/>
              <w:right w:val="nil"/>
            </w:tcBorders>
            <w:vAlign w:val="center"/>
            <w:hideMark/>
          </w:tcPr>
          <w:p w:rsidR="00EF4772" w:rsidRDefault="00EF4772" w:rsidP="009E62A4">
            <w:pPr>
              <w:spacing w:after="0" w:line="256" w:lineRule="auto"/>
              <w:rPr>
                <w:rFonts w:ascii="Arial" w:eastAsia="Times New Roman" w:hAnsi="Arial" w:cs="Arial"/>
                <w:sz w:val="24"/>
                <w:szCs w:val="24"/>
              </w:rPr>
            </w:pPr>
          </w:p>
        </w:tc>
        <w:tc>
          <w:tcPr>
            <w:tcW w:w="972"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hideMark/>
          </w:tcPr>
          <w:p w:rsidR="00EF4772" w:rsidRDefault="00EF4772" w:rsidP="009E62A4">
            <w:pPr>
              <w:pStyle w:val="a3"/>
              <w:jc w:val="center"/>
            </w:pPr>
            <w:r>
              <w:t>1000</w:t>
            </w:r>
          </w:p>
        </w:tc>
        <w:tc>
          <w:tcPr>
            <w:tcW w:w="1012" w:type="dxa"/>
            <w:tcBorders>
              <w:top w:val="single" w:sz="4" w:space="0" w:color="auto"/>
              <w:left w:val="single" w:sz="6" w:space="0" w:color="auto"/>
              <w:bottom w:val="single" w:sz="4" w:space="0" w:color="auto"/>
              <w:right w:val="single" w:sz="4" w:space="0" w:color="auto"/>
            </w:tcBorders>
            <w:tcMar>
              <w:top w:w="114" w:type="dxa"/>
              <w:left w:w="28" w:type="dxa"/>
              <w:bottom w:w="114" w:type="dxa"/>
              <w:right w:w="28" w:type="dxa"/>
            </w:tcMar>
            <w:hideMark/>
          </w:tcPr>
          <w:p w:rsidR="00EF4772" w:rsidRDefault="00EF4772" w:rsidP="009E62A4">
            <w:pPr>
              <w:pStyle w:val="a3"/>
              <w:jc w:val="center"/>
            </w:pPr>
            <w:r>
              <w:t>8000</w:t>
            </w:r>
          </w:p>
        </w:tc>
        <w:tc>
          <w:tcPr>
            <w:tcW w:w="2262" w:type="dxa"/>
            <w:vMerge/>
            <w:tcBorders>
              <w:top w:val="single" w:sz="4" w:space="0" w:color="auto"/>
              <w:left w:val="single" w:sz="4" w:space="0" w:color="auto"/>
              <w:bottom w:val="single" w:sz="4" w:space="0" w:color="auto"/>
              <w:right w:val="single" w:sz="6" w:space="0" w:color="auto"/>
            </w:tcBorders>
            <w:vAlign w:val="center"/>
            <w:hideMark/>
          </w:tcPr>
          <w:p w:rsidR="00EF4772" w:rsidRDefault="00EF4772" w:rsidP="009E62A4">
            <w:pPr>
              <w:spacing w:after="0" w:line="256" w:lineRule="auto"/>
              <w:rPr>
                <w:rFonts w:ascii="Arial" w:eastAsia="Cambria" w:hAnsi="Arial" w:cs="Arial"/>
                <w:color w:val="000000"/>
                <w:sz w:val="24"/>
                <w:szCs w:val="24"/>
              </w:rPr>
            </w:pPr>
          </w:p>
        </w:tc>
      </w:tr>
      <w:tr w:rsidR="00EF4772" w:rsidTr="009E62A4">
        <w:trPr>
          <w:cantSplit/>
          <w:trHeight w:val="20"/>
        </w:trPr>
        <w:tc>
          <w:tcPr>
            <w:tcW w:w="2550"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2.5 Гибридные схемы</w:t>
            </w: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9"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5"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1984" w:type="dxa"/>
            <w:gridSpan w:val="2"/>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a3"/>
              <w:spacing w:line="256" w:lineRule="auto"/>
            </w:pPr>
          </w:p>
        </w:tc>
        <w:tc>
          <w:tcPr>
            <w:tcW w:w="2262" w:type="dxa"/>
            <w:tcBorders>
              <w:top w:val="single" w:sz="4" w:space="0" w:color="auto"/>
              <w:left w:val="single" w:sz="6" w:space="0" w:color="auto"/>
              <w:bottom w:val="single" w:sz="4" w:space="0" w:color="auto"/>
              <w:right w:val="single" w:sz="6" w:space="0" w:color="auto"/>
            </w:tcBorders>
          </w:tcPr>
          <w:p w:rsidR="00EF4772" w:rsidRDefault="00EF4772" w:rsidP="009E62A4">
            <w:pPr>
              <w:pStyle w:val="a3"/>
              <w:spacing w:line="256" w:lineRule="auto"/>
            </w:pPr>
          </w:p>
        </w:tc>
      </w:tr>
      <w:tr w:rsidR="00EF4772" w:rsidTr="009E62A4">
        <w:trPr>
          <w:cantSplit/>
          <w:trHeight w:val="20"/>
        </w:trPr>
        <w:tc>
          <w:tcPr>
            <w:tcW w:w="2550" w:type="dxa"/>
            <w:tcBorders>
              <w:top w:val="single" w:sz="4" w:space="0" w:color="auto"/>
              <w:left w:val="single" w:sz="6" w:space="0" w:color="auto"/>
              <w:bottom w:val="single" w:sz="6" w:space="0" w:color="auto"/>
              <w:right w:val="nil"/>
            </w:tcBorders>
            <w:tcMar>
              <w:top w:w="114" w:type="dxa"/>
              <w:left w:w="28" w:type="dxa"/>
              <w:bottom w:w="114" w:type="dxa"/>
              <w:right w:w="28" w:type="dxa"/>
            </w:tcMar>
            <w:hideMark/>
          </w:tcPr>
          <w:p w:rsidR="00EF4772" w:rsidRDefault="00EF4772" w:rsidP="009E62A4">
            <w:pPr>
              <w:pStyle w:val="a3"/>
              <w:spacing w:line="256" w:lineRule="auto"/>
            </w:pPr>
            <w:r>
              <w:t>2.6 Интегральные схемы</w:t>
            </w:r>
          </w:p>
        </w:tc>
        <w:tc>
          <w:tcPr>
            <w:tcW w:w="567" w:type="dxa"/>
            <w:tcBorders>
              <w:top w:val="single" w:sz="4" w:space="0" w:color="auto"/>
              <w:left w:val="single" w:sz="6" w:space="0" w:color="auto"/>
              <w:bottom w:val="single" w:sz="6"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9" w:type="dxa"/>
            <w:tcBorders>
              <w:top w:val="single" w:sz="4" w:space="0" w:color="auto"/>
              <w:left w:val="single" w:sz="6" w:space="0" w:color="auto"/>
              <w:bottom w:val="single" w:sz="6"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5" w:type="dxa"/>
            <w:tcBorders>
              <w:top w:val="single" w:sz="4" w:space="0" w:color="auto"/>
              <w:left w:val="single" w:sz="6" w:space="0" w:color="auto"/>
              <w:bottom w:val="single" w:sz="6"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67" w:type="dxa"/>
            <w:tcBorders>
              <w:top w:val="single" w:sz="4" w:space="0" w:color="auto"/>
              <w:left w:val="single" w:sz="6" w:space="0" w:color="auto"/>
              <w:bottom w:val="single" w:sz="6"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67" w:type="dxa"/>
            <w:tcBorders>
              <w:top w:val="single" w:sz="4" w:space="0" w:color="auto"/>
              <w:left w:val="single" w:sz="6" w:space="0" w:color="auto"/>
              <w:bottom w:val="single" w:sz="6"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1984" w:type="dxa"/>
            <w:gridSpan w:val="2"/>
            <w:tcBorders>
              <w:top w:val="single" w:sz="4" w:space="0" w:color="auto"/>
              <w:left w:val="single" w:sz="6" w:space="0" w:color="auto"/>
              <w:bottom w:val="single" w:sz="6"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2262" w:type="dxa"/>
            <w:tcBorders>
              <w:top w:val="single" w:sz="4" w:space="0" w:color="auto"/>
              <w:left w:val="single" w:sz="6" w:space="0" w:color="auto"/>
              <w:bottom w:val="single" w:sz="6" w:space="0" w:color="auto"/>
              <w:right w:val="single" w:sz="6" w:space="0" w:color="auto"/>
            </w:tcBorders>
            <w:hideMark/>
          </w:tcPr>
          <w:p w:rsidR="00EF4772" w:rsidRPr="001747C2" w:rsidRDefault="00EF4772" w:rsidP="009E62A4">
            <w:pPr>
              <w:pStyle w:val="a3"/>
              <w:spacing w:line="256" w:lineRule="auto"/>
              <w:rPr>
                <w:sz w:val="22"/>
              </w:rPr>
            </w:pPr>
            <w:r w:rsidRPr="001747C2">
              <w:rPr>
                <w:sz w:val="22"/>
              </w:rPr>
              <w:t xml:space="preserve">Изменение функции: колебания, при котором логический элемент "И" становится элементом "ИЛИ" и т.д. </w:t>
            </w:r>
          </w:p>
        </w:tc>
      </w:tr>
    </w:tbl>
    <w:p w:rsidR="00EF4772" w:rsidRDefault="00EF4772" w:rsidP="00EF4772">
      <w:pPr>
        <w:rPr>
          <w:rFonts w:ascii="Cambria" w:eastAsia="Cambria" w:hAnsi="Cambria" w:cs="Cambria"/>
          <w:color w:val="000000"/>
        </w:rPr>
      </w:pPr>
    </w:p>
    <w:p w:rsidR="00EF4772" w:rsidRDefault="00EF4772" w:rsidP="00EF4772">
      <w:pPr>
        <w:rPr>
          <w:rFonts w:ascii="Arial" w:hAnsi="Arial" w:cs="Arial"/>
          <w:i/>
        </w:rPr>
      </w:pPr>
      <w:r>
        <w:rPr>
          <w:rFonts w:ascii="Arial" w:hAnsi="Arial" w:cs="Arial"/>
          <w:i/>
        </w:rPr>
        <w:t>Продолжение таблицы А1</w:t>
      </w:r>
    </w:p>
    <w:tbl>
      <w:tblPr>
        <w:tblpPr w:leftFromText="180" w:rightFromText="180" w:bottomFromText="160" w:vertAnchor="text" w:tblpX="134" w:tblpY="1"/>
        <w:tblOverlap w:val="never"/>
        <w:tblW w:w="9495" w:type="dxa"/>
        <w:tblLayout w:type="fixed"/>
        <w:tblCellMar>
          <w:left w:w="90" w:type="dxa"/>
          <w:right w:w="90" w:type="dxa"/>
        </w:tblCellMar>
        <w:tblLook w:val="0020" w:firstRow="1" w:lastRow="0" w:firstColumn="0" w:lastColumn="0" w:noHBand="0" w:noVBand="0"/>
      </w:tblPr>
      <w:tblGrid>
        <w:gridCol w:w="2550"/>
        <w:gridCol w:w="567"/>
        <w:gridCol w:w="559"/>
        <w:gridCol w:w="575"/>
        <w:gridCol w:w="567"/>
        <w:gridCol w:w="567"/>
        <w:gridCol w:w="1984"/>
        <w:gridCol w:w="2126"/>
      </w:tblGrid>
      <w:tr w:rsidR="00EF4772" w:rsidTr="009E62A4">
        <w:trPr>
          <w:cantSplit/>
          <w:trHeight w:val="20"/>
        </w:trPr>
        <w:tc>
          <w:tcPr>
            <w:tcW w:w="2550" w:type="dxa"/>
            <w:tcBorders>
              <w:top w:val="single" w:sz="6"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Элемент</w:t>
            </w:r>
          </w:p>
        </w:tc>
        <w:tc>
          <w:tcPr>
            <w:tcW w:w="2835" w:type="dxa"/>
            <w:gridSpan w:val="5"/>
            <w:tcBorders>
              <w:top w:val="single" w:sz="6"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Исключение возможной неисправности</w:t>
            </w:r>
          </w:p>
        </w:tc>
        <w:tc>
          <w:tcPr>
            <w:tcW w:w="1984" w:type="dxa"/>
            <w:tcBorders>
              <w:top w:val="single" w:sz="6" w:space="0" w:color="auto"/>
              <w:left w:val="single" w:sz="6" w:space="0" w:color="auto"/>
              <w:bottom w:val="double" w:sz="4" w:space="0" w:color="auto"/>
              <w:right w:val="single" w:sz="6" w:space="0" w:color="auto"/>
            </w:tcBorders>
            <w:tcMar>
              <w:top w:w="114" w:type="dxa"/>
              <w:left w:w="28" w:type="dxa"/>
              <w:bottom w:w="114" w:type="dxa"/>
              <w:right w:w="28" w:type="dxa"/>
            </w:tcMar>
          </w:tcPr>
          <w:p w:rsidR="00EF4772" w:rsidRDefault="00EF4772" w:rsidP="009E62A4">
            <w:pPr>
              <w:pStyle w:val="a3"/>
              <w:spacing w:line="256" w:lineRule="auto"/>
              <w:jc w:val="center"/>
            </w:pPr>
            <w:r>
              <w:t xml:space="preserve">Условие, необходимое для исключения неисправности </w:t>
            </w:r>
          </w:p>
        </w:tc>
        <w:tc>
          <w:tcPr>
            <w:tcW w:w="2126" w:type="dxa"/>
            <w:tcBorders>
              <w:top w:val="single" w:sz="6" w:space="0" w:color="auto"/>
              <w:left w:val="single" w:sz="6" w:space="0" w:color="auto"/>
              <w:bottom w:val="double" w:sz="4" w:space="0" w:color="auto"/>
              <w:right w:val="single" w:sz="6" w:space="0" w:color="auto"/>
            </w:tcBorders>
          </w:tcPr>
          <w:p w:rsidR="00EF4772" w:rsidRDefault="00EF4772" w:rsidP="009E62A4">
            <w:pPr>
              <w:pStyle w:val="a3"/>
              <w:spacing w:line="256" w:lineRule="auto"/>
              <w:jc w:val="center"/>
            </w:pPr>
            <w:r>
              <w:t>Примечание</w:t>
            </w:r>
          </w:p>
        </w:tc>
      </w:tr>
      <w:tr w:rsidR="00EF4772" w:rsidTr="009E62A4">
        <w:trPr>
          <w:cantSplit/>
          <w:trHeight w:val="20"/>
        </w:trPr>
        <w:tc>
          <w:tcPr>
            <w:tcW w:w="2550" w:type="dxa"/>
            <w:tcBorders>
              <w:top w:val="double" w:sz="4" w:space="0" w:color="auto"/>
              <w:left w:val="single" w:sz="6" w:space="0" w:color="auto"/>
              <w:bottom w:val="nil"/>
              <w:right w:val="nil"/>
            </w:tcBorders>
            <w:tcMar>
              <w:top w:w="114" w:type="dxa"/>
              <w:left w:w="28" w:type="dxa"/>
              <w:bottom w:w="114" w:type="dxa"/>
              <w:right w:w="28" w:type="dxa"/>
            </w:tcMar>
            <w:hideMark/>
          </w:tcPr>
          <w:p w:rsidR="00EF4772" w:rsidRPr="00D23B84" w:rsidRDefault="00EF4772" w:rsidP="009E62A4">
            <w:pPr>
              <w:pStyle w:val="a3"/>
              <w:spacing w:line="256" w:lineRule="auto"/>
            </w:pPr>
            <w:r w:rsidRPr="00D23B84">
              <w:rPr>
                <w:bCs/>
              </w:rPr>
              <w:t>3 Прочие</w:t>
            </w:r>
          </w:p>
        </w:tc>
        <w:tc>
          <w:tcPr>
            <w:tcW w:w="567" w:type="dxa"/>
            <w:tcBorders>
              <w:top w:val="double" w:sz="4" w:space="0" w:color="auto"/>
              <w:left w:val="single" w:sz="6" w:space="0" w:color="auto"/>
              <w:bottom w:val="nil"/>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59" w:type="dxa"/>
            <w:tcBorders>
              <w:top w:val="double" w:sz="4" w:space="0" w:color="auto"/>
              <w:left w:val="single" w:sz="6" w:space="0" w:color="auto"/>
              <w:bottom w:val="nil"/>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5" w:type="dxa"/>
            <w:tcBorders>
              <w:top w:val="double" w:sz="4" w:space="0" w:color="auto"/>
              <w:left w:val="single" w:sz="6" w:space="0" w:color="auto"/>
              <w:bottom w:val="nil"/>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67" w:type="dxa"/>
            <w:tcBorders>
              <w:top w:val="double" w:sz="4" w:space="0" w:color="auto"/>
              <w:left w:val="single" w:sz="6" w:space="0" w:color="auto"/>
              <w:bottom w:val="nil"/>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67" w:type="dxa"/>
            <w:tcBorders>
              <w:top w:val="double" w:sz="4" w:space="0" w:color="auto"/>
              <w:left w:val="single" w:sz="6" w:space="0" w:color="auto"/>
              <w:bottom w:val="nil"/>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84" w:type="dxa"/>
            <w:tcBorders>
              <w:top w:val="double" w:sz="4" w:space="0" w:color="auto"/>
              <w:left w:val="single" w:sz="6" w:space="0" w:color="auto"/>
              <w:bottom w:val="nil"/>
              <w:right w:val="single" w:sz="6" w:space="0" w:color="auto"/>
            </w:tcBorders>
            <w:tcMar>
              <w:top w:w="114" w:type="dxa"/>
              <w:left w:w="28" w:type="dxa"/>
              <w:bottom w:w="114" w:type="dxa"/>
              <w:right w:w="28" w:type="dxa"/>
            </w:tcMar>
            <w:hideMark/>
          </w:tcPr>
          <w:p w:rsidR="00EF4772" w:rsidRDefault="00EF4772" w:rsidP="009E62A4">
            <w:pPr>
              <w:pStyle w:val="a3"/>
              <w:spacing w:line="256" w:lineRule="auto"/>
            </w:pPr>
            <w:r>
              <w:t xml:space="preserve"> </w:t>
            </w:r>
          </w:p>
        </w:tc>
        <w:tc>
          <w:tcPr>
            <w:tcW w:w="2126" w:type="dxa"/>
            <w:tcBorders>
              <w:top w:val="double" w:sz="4" w:space="0" w:color="auto"/>
              <w:left w:val="single" w:sz="6" w:space="0" w:color="auto"/>
              <w:bottom w:val="nil"/>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7980"/>
        </w:trPr>
        <w:tc>
          <w:tcPr>
            <w:tcW w:w="2550"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rPr>
                <w:sz w:val="24"/>
                <w:szCs w:val="24"/>
              </w:rPr>
            </w:pPr>
            <w:r>
              <w:rPr>
                <w:sz w:val="24"/>
                <w:szCs w:val="24"/>
              </w:rPr>
              <w:t>3.1 Разъемы</w:t>
            </w:r>
          </w:p>
          <w:p w:rsidR="00EF4772" w:rsidRDefault="00EF4772" w:rsidP="009E62A4">
            <w:pPr>
              <w:pStyle w:val="FORMATTEXT"/>
              <w:spacing w:line="256" w:lineRule="auto"/>
              <w:rPr>
                <w:sz w:val="24"/>
                <w:szCs w:val="24"/>
              </w:rPr>
            </w:pPr>
          </w:p>
          <w:p w:rsidR="00EF4772" w:rsidRDefault="00EF4772" w:rsidP="009E62A4">
            <w:pPr>
              <w:pStyle w:val="FORMATTEXT"/>
              <w:spacing w:line="256" w:lineRule="auto"/>
              <w:rPr>
                <w:sz w:val="24"/>
                <w:szCs w:val="24"/>
              </w:rPr>
            </w:pPr>
            <w:r>
              <w:rPr>
                <w:sz w:val="24"/>
                <w:szCs w:val="24"/>
              </w:rPr>
              <w:t>Клеммы</w:t>
            </w:r>
          </w:p>
          <w:p w:rsidR="00EF4772" w:rsidRDefault="00EF4772" w:rsidP="009E62A4">
            <w:pPr>
              <w:pStyle w:val="FORMATTEXT"/>
              <w:spacing w:line="256" w:lineRule="auto"/>
              <w:rPr>
                <w:sz w:val="24"/>
                <w:szCs w:val="24"/>
              </w:rPr>
            </w:pPr>
          </w:p>
          <w:p w:rsidR="00EF4772" w:rsidRDefault="00EF4772" w:rsidP="009E62A4">
            <w:pPr>
              <w:pStyle w:val="a3"/>
              <w:spacing w:line="256" w:lineRule="auto"/>
            </w:pPr>
            <w:r>
              <w:t>Штекеры</w:t>
            </w: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9"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3)</w:t>
            </w:r>
          </w:p>
        </w:tc>
        <w:tc>
          <w:tcPr>
            <w:tcW w:w="57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84"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r>
              <w:rPr>
                <w:sz w:val="24"/>
                <w:szCs w:val="24"/>
              </w:rPr>
              <w:t>3) Если класс защиты разъема не выше IP 4Х, короткие замыкания разъемов можно исключить, если минимальные значения составляют не менее:</w:t>
            </w:r>
          </w:p>
          <w:p w:rsidR="00EF4772" w:rsidRDefault="00EF4772" w:rsidP="009E62A4">
            <w:pPr>
              <w:pStyle w:val="FORMATTEXT"/>
              <w:spacing w:line="256" w:lineRule="auto"/>
              <w:rPr>
                <w:sz w:val="24"/>
                <w:szCs w:val="24"/>
              </w:rPr>
            </w:pPr>
            <w:r>
              <w:rPr>
                <w:sz w:val="24"/>
                <w:szCs w:val="24"/>
              </w:rPr>
              <w:t>- 4 мм - для длин путей токов утечки;</w:t>
            </w:r>
          </w:p>
          <w:p w:rsidR="00EF4772" w:rsidRDefault="00EF4772" w:rsidP="009E62A4">
            <w:pPr>
              <w:pStyle w:val="FORMATTEXT"/>
              <w:spacing w:line="256" w:lineRule="auto"/>
              <w:rPr>
                <w:sz w:val="24"/>
                <w:szCs w:val="24"/>
              </w:rPr>
            </w:pPr>
            <w:r>
              <w:rPr>
                <w:sz w:val="24"/>
                <w:szCs w:val="24"/>
              </w:rPr>
              <w:t>- 3 мм - для зазоров.</w:t>
            </w:r>
          </w:p>
          <w:p w:rsidR="00EF4772" w:rsidRDefault="00EF4772" w:rsidP="009E62A4">
            <w:pPr>
              <w:pStyle w:val="FORMATTEXT"/>
              <w:spacing w:line="256" w:lineRule="auto"/>
              <w:rPr>
                <w:sz w:val="24"/>
                <w:szCs w:val="24"/>
              </w:rPr>
            </w:pPr>
            <w:r>
              <w:rPr>
                <w:sz w:val="24"/>
                <w:szCs w:val="24"/>
              </w:rPr>
              <w:t>Это абсолютные минимальные значения, которые можно найти в соединительном устройстве, но не расстояние между контактами и не теоретические значения.</w:t>
            </w:r>
          </w:p>
        </w:tc>
        <w:tc>
          <w:tcPr>
            <w:tcW w:w="2126" w:type="dxa"/>
            <w:tcBorders>
              <w:top w:val="sing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bl>
    <w:p w:rsidR="00EF4772" w:rsidRDefault="00EF4772" w:rsidP="00EF4772">
      <w:pPr>
        <w:rPr>
          <w:rFonts w:ascii="Cambria" w:eastAsia="Cambria" w:hAnsi="Cambria" w:cs="Cambria"/>
          <w:color w:val="000000"/>
        </w:rPr>
      </w:pPr>
    </w:p>
    <w:p w:rsidR="00EF4772" w:rsidRDefault="00EF4772" w:rsidP="00EF4772"/>
    <w:p w:rsidR="00EF4772" w:rsidRDefault="00EF4772" w:rsidP="00EF4772"/>
    <w:p w:rsidR="00EF4772" w:rsidRDefault="00EF4772" w:rsidP="00EF4772"/>
    <w:p w:rsidR="00EF4772" w:rsidRDefault="00EF4772" w:rsidP="00EF4772"/>
    <w:p w:rsidR="00EF4772" w:rsidRDefault="00EF4772" w:rsidP="00EF4772"/>
    <w:p w:rsidR="00EF4772" w:rsidRDefault="00EF4772" w:rsidP="00EF4772">
      <w:pPr>
        <w:rPr>
          <w:rFonts w:ascii="Arial" w:hAnsi="Arial" w:cs="Arial"/>
          <w:i/>
        </w:rPr>
      </w:pPr>
      <w:r>
        <w:rPr>
          <w:rFonts w:ascii="Arial" w:hAnsi="Arial" w:cs="Arial"/>
          <w:i/>
        </w:rPr>
        <w:t>Продолжение таблицы А1</w:t>
      </w:r>
    </w:p>
    <w:tbl>
      <w:tblPr>
        <w:tblpPr w:leftFromText="180" w:rightFromText="180" w:bottomFromText="160" w:vertAnchor="text" w:tblpX="134" w:tblpY="1"/>
        <w:tblOverlap w:val="never"/>
        <w:tblW w:w="9495" w:type="dxa"/>
        <w:tblLayout w:type="fixed"/>
        <w:tblCellMar>
          <w:left w:w="90" w:type="dxa"/>
          <w:right w:w="90" w:type="dxa"/>
        </w:tblCellMar>
        <w:tblLook w:val="0020" w:firstRow="1" w:lastRow="0" w:firstColumn="0" w:lastColumn="0" w:noHBand="0" w:noVBand="0"/>
      </w:tblPr>
      <w:tblGrid>
        <w:gridCol w:w="2550"/>
        <w:gridCol w:w="567"/>
        <w:gridCol w:w="559"/>
        <w:gridCol w:w="575"/>
        <w:gridCol w:w="567"/>
        <w:gridCol w:w="567"/>
        <w:gridCol w:w="1984"/>
        <w:gridCol w:w="2126"/>
      </w:tblGrid>
      <w:tr w:rsidR="00EF4772" w:rsidTr="009E62A4">
        <w:trPr>
          <w:cantSplit/>
          <w:trHeight w:val="444"/>
        </w:trPr>
        <w:tc>
          <w:tcPr>
            <w:tcW w:w="2550" w:type="dxa"/>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Элемент</w:t>
            </w:r>
          </w:p>
        </w:tc>
        <w:tc>
          <w:tcPr>
            <w:tcW w:w="2835" w:type="dxa"/>
            <w:gridSpan w:val="5"/>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Исключение возможной неисправности</w:t>
            </w:r>
          </w:p>
        </w:tc>
        <w:tc>
          <w:tcPr>
            <w:tcW w:w="1984" w:type="dxa"/>
            <w:tcBorders>
              <w:top w:val="single" w:sz="4" w:space="0" w:color="auto"/>
              <w:left w:val="single" w:sz="6" w:space="0" w:color="auto"/>
              <w:bottom w:val="double" w:sz="4" w:space="0" w:color="auto"/>
              <w:right w:val="single" w:sz="6" w:space="0" w:color="auto"/>
            </w:tcBorders>
            <w:tcMar>
              <w:top w:w="114" w:type="dxa"/>
              <w:left w:w="28" w:type="dxa"/>
              <w:bottom w:w="114" w:type="dxa"/>
              <w:right w:w="28" w:type="dxa"/>
            </w:tcMar>
          </w:tcPr>
          <w:p w:rsidR="00EF4772" w:rsidRDefault="00EF4772" w:rsidP="009E62A4">
            <w:pPr>
              <w:pStyle w:val="a3"/>
              <w:spacing w:line="256" w:lineRule="auto"/>
              <w:jc w:val="center"/>
            </w:pPr>
            <w:r>
              <w:t xml:space="preserve">Условие, необходимое для исключения неисправности </w:t>
            </w:r>
          </w:p>
        </w:tc>
        <w:tc>
          <w:tcPr>
            <w:tcW w:w="2126" w:type="dxa"/>
            <w:tcBorders>
              <w:top w:val="single" w:sz="4" w:space="0" w:color="auto"/>
              <w:left w:val="single" w:sz="6" w:space="0" w:color="auto"/>
              <w:bottom w:val="double" w:sz="4" w:space="0" w:color="auto"/>
              <w:right w:val="single" w:sz="6" w:space="0" w:color="auto"/>
            </w:tcBorders>
          </w:tcPr>
          <w:p w:rsidR="00EF4772" w:rsidRDefault="00EF4772" w:rsidP="009E62A4">
            <w:pPr>
              <w:pStyle w:val="a3"/>
              <w:spacing w:line="256" w:lineRule="auto"/>
              <w:jc w:val="center"/>
            </w:pPr>
            <w:r>
              <w:t>Примечание</w:t>
            </w:r>
          </w:p>
        </w:tc>
      </w:tr>
      <w:tr w:rsidR="00EF4772" w:rsidTr="009E62A4">
        <w:trPr>
          <w:cantSplit/>
          <w:trHeight w:val="5557"/>
        </w:trPr>
        <w:tc>
          <w:tcPr>
            <w:tcW w:w="2550"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a3"/>
              <w:spacing w:line="256" w:lineRule="auto"/>
            </w:pPr>
          </w:p>
        </w:tc>
        <w:tc>
          <w:tcPr>
            <w:tcW w:w="567"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559"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575"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567"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567"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1984" w:type="dxa"/>
            <w:tcBorders>
              <w:top w:val="double" w:sz="4" w:space="0" w:color="auto"/>
              <w:left w:val="single" w:sz="6" w:space="0" w:color="auto"/>
              <w:bottom w:val="single" w:sz="4" w:space="0" w:color="auto"/>
              <w:right w:val="single" w:sz="6" w:space="0" w:color="auto"/>
            </w:tcBorders>
            <w:tcMar>
              <w:top w:w="114" w:type="dxa"/>
              <w:left w:w="28" w:type="dxa"/>
              <w:bottom w:w="114" w:type="dxa"/>
              <w:right w:w="28" w:type="dxa"/>
            </w:tcMar>
            <w:hideMark/>
          </w:tcPr>
          <w:p w:rsidR="00EF4772" w:rsidRDefault="00EF4772" w:rsidP="009E62A4">
            <w:pPr>
              <w:pStyle w:val="FORMATTEXT"/>
              <w:spacing w:line="256" w:lineRule="auto"/>
              <w:rPr>
                <w:sz w:val="24"/>
                <w:szCs w:val="24"/>
              </w:rPr>
            </w:pPr>
            <w:r>
              <w:rPr>
                <w:sz w:val="24"/>
                <w:szCs w:val="24"/>
              </w:rPr>
              <w:t>Если класс защиты разъема выше IP 4Х (в соответствии с ГОСТ 14254), длину путей токов утечки можно уменьшить при условии, что</w:t>
            </w:r>
          </w:p>
          <w:p w:rsidR="00EF4772" w:rsidRDefault="00EF4772" w:rsidP="009E62A4">
            <w:pPr>
              <w:pStyle w:val="FORMATTEXT"/>
              <w:spacing w:line="256" w:lineRule="auto"/>
              <w:rPr>
                <w:sz w:val="24"/>
                <w:szCs w:val="24"/>
              </w:rPr>
            </w:pPr>
            <w:r>
              <w:rPr>
                <w:sz w:val="24"/>
                <w:szCs w:val="24"/>
              </w:rPr>
              <w:t>- класс устойчивости к загрязнениям - 3;</w:t>
            </w:r>
          </w:p>
          <w:p w:rsidR="00EF4772" w:rsidRDefault="00EF4772" w:rsidP="009E62A4">
            <w:pPr>
              <w:pStyle w:val="FORMATTEXT"/>
              <w:spacing w:line="256" w:lineRule="auto"/>
              <w:rPr>
                <w:sz w:val="24"/>
                <w:szCs w:val="24"/>
              </w:rPr>
            </w:pPr>
            <w:r>
              <w:rPr>
                <w:sz w:val="24"/>
                <w:szCs w:val="24"/>
              </w:rPr>
              <w:t>- группа материала - III и</w:t>
            </w:r>
          </w:p>
          <w:p w:rsidR="00EF4772" w:rsidRDefault="00EF4772" w:rsidP="009E62A4">
            <w:pPr>
              <w:pStyle w:val="FORMATTEXT"/>
              <w:spacing w:line="256" w:lineRule="auto"/>
              <w:rPr>
                <w:sz w:val="24"/>
                <w:szCs w:val="24"/>
              </w:rPr>
            </w:pPr>
            <w:r>
              <w:rPr>
                <w:sz w:val="24"/>
                <w:szCs w:val="24"/>
              </w:rPr>
              <w:t>- имеет место неоднородное поле</w:t>
            </w:r>
          </w:p>
        </w:tc>
        <w:tc>
          <w:tcPr>
            <w:tcW w:w="2126" w:type="dxa"/>
            <w:tcBorders>
              <w:top w:val="doub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20"/>
        </w:trPr>
        <w:tc>
          <w:tcPr>
            <w:tcW w:w="2550"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3.2 Неоновая лампа</w:t>
            </w: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59" w:type="dxa"/>
            <w:tcBorders>
              <w:top w:val="sing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5"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67" w:type="dxa"/>
            <w:tcBorders>
              <w:top w:val="sing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84" w:type="dxa"/>
            <w:tcBorders>
              <w:top w:val="sing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2126" w:type="dxa"/>
            <w:tcBorders>
              <w:top w:val="sing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p>
        </w:tc>
      </w:tr>
    </w:tbl>
    <w:p w:rsidR="00EF4772" w:rsidRDefault="00EF4772" w:rsidP="00EF4772">
      <w:pPr>
        <w:rPr>
          <w:rFonts w:ascii="Arial" w:eastAsia="Cambria" w:hAnsi="Arial" w:cs="Arial"/>
          <w:color w:val="000000"/>
        </w:rPr>
      </w:pPr>
    </w:p>
    <w:p w:rsidR="00EF4772" w:rsidRDefault="00EF4772" w:rsidP="00EF4772">
      <w:pPr>
        <w:rPr>
          <w:rFonts w:ascii="Arial" w:hAnsi="Arial" w:cs="Arial"/>
        </w:rPr>
      </w:pPr>
    </w:p>
    <w:p w:rsidR="00EF4772" w:rsidRDefault="00EF4772" w:rsidP="00EF4772">
      <w:pPr>
        <w:rPr>
          <w:rFonts w:ascii="Arial" w:hAnsi="Arial" w:cs="Arial"/>
        </w:rPr>
      </w:pPr>
    </w:p>
    <w:p w:rsidR="00EF4772" w:rsidRDefault="00EF4772" w:rsidP="00EF4772">
      <w:pPr>
        <w:rPr>
          <w:rFonts w:ascii="Arial" w:hAnsi="Arial" w:cs="Arial"/>
        </w:rPr>
      </w:pPr>
    </w:p>
    <w:p w:rsidR="00EF4772" w:rsidRDefault="00EF4772" w:rsidP="00EF4772">
      <w:pPr>
        <w:rPr>
          <w:rFonts w:ascii="Arial" w:hAnsi="Arial" w:cs="Arial"/>
        </w:rPr>
      </w:pPr>
    </w:p>
    <w:p w:rsidR="00EF4772" w:rsidRDefault="00EF4772" w:rsidP="00EF4772">
      <w:pPr>
        <w:rPr>
          <w:rFonts w:ascii="Arial" w:hAnsi="Arial" w:cs="Arial"/>
        </w:rPr>
      </w:pPr>
    </w:p>
    <w:p w:rsidR="00EF4772" w:rsidRDefault="00EF4772" w:rsidP="00EF4772">
      <w:pPr>
        <w:rPr>
          <w:rFonts w:ascii="Arial" w:hAnsi="Arial" w:cs="Arial"/>
        </w:rPr>
      </w:pPr>
    </w:p>
    <w:p w:rsidR="00EF4772" w:rsidRDefault="00EF4772" w:rsidP="00EF4772">
      <w:pPr>
        <w:rPr>
          <w:rFonts w:ascii="Arial" w:hAnsi="Arial" w:cs="Arial"/>
        </w:rPr>
      </w:pPr>
    </w:p>
    <w:p w:rsidR="00EF4772" w:rsidRDefault="00EF4772" w:rsidP="00EF4772">
      <w:pPr>
        <w:rPr>
          <w:rFonts w:ascii="Arial" w:hAnsi="Arial" w:cs="Arial"/>
        </w:rPr>
      </w:pPr>
    </w:p>
    <w:p w:rsidR="00EF4772" w:rsidRDefault="00EF4772" w:rsidP="00EF4772">
      <w:pPr>
        <w:rPr>
          <w:rFonts w:ascii="Arial" w:hAnsi="Arial" w:cs="Arial"/>
        </w:rPr>
      </w:pPr>
    </w:p>
    <w:p w:rsidR="00EF4772" w:rsidRDefault="00EF4772" w:rsidP="00EF4772">
      <w:pPr>
        <w:rPr>
          <w:rFonts w:ascii="Arial" w:hAnsi="Arial" w:cs="Arial"/>
        </w:rPr>
      </w:pPr>
    </w:p>
    <w:p w:rsidR="00EF4772" w:rsidRDefault="00EF4772" w:rsidP="00EF4772">
      <w:pPr>
        <w:rPr>
          <w:rFonts w:ascii="Arial" w:hAnsi="Arial" w:cs="Arial"/>
        </w:rPr>
      </w:pPr>
    </w:p>
    <w:p w:rsidR="00EF4772" w:rsidRDefault="00EF4772" w:rsidP="00EF4772">
      <w:pPr>
        <w:rPr>
          <w:rFonts w:ascii="Arial" w:hAnsi="Arial" w:cs="Arial"/>
          <w:i/>
        </w:rPr>
      </w:pPr>
    </w:p>
    <w:p w:rsidR="00EF4772" w:rsidRDefault="00EF4772" w:rsidP="00EF4772">
      <w:pPr>
        <w:rPr>
          <w:rFonts w:ascii="Arial" w:hAnsi="Arial" w:cs="Arial"/>
          <w:i/>
        </w:rPr>
      </w:pPr>
    </w:p>
    <w:p w:rsidR="00EF4772" w:rsidRDefault="00EF4772" w:rsidP="00EF4772">
      <w:pPr>
        <w:rPr>
          <w:rFonts w:ascii="Arial" w:hAnsi="Arial" w:cs="Arial"/>
          <w:i/>
        </w:rPr>
      </w:pPr>
      <w:r>
        <w:rPr>
          <w:rFonts w:ascii="Arial" w:hAnsi="Arial" w:cs="Arial"/>
          <w:i/>
        </w:rPr>
        <w:t>Продолжение таблицы А1</w:t>
      </w:r>
    </w:p>
    <w:tbl>
      <w:tblPr>
        <w:tblpPr w:leftFromText="180" w:rightFromText="180" w:bottomFromText="160" w:vertAnchor="text" w:tblpY="1"/>
        <w:tblOverlap w:val="never"/>
        <w:tblW w:w="9465" w:type="dxa"/>
        <w:tblLayout w:type="fixed"/>
        <w:tblCellMar>
          <w:left w:w="90" w:type="dxa"/>
          <w:right w:w="90" w:type="dxa"/>
        </w:tblCellMar>
        <w:tblLook w:val="0020" w:firstRow="1" w:lastRow="0" w:firstColumn="0" w:lastColumn="0" w:noHBand="0" w:noVBand="0"/>
      </w:tblPr>
      <w:tblGrid>
        <w:gridCol w:w="2566"/>
        <w:gridCol w:w="570"/>
        <w:gridCol w:w="570"/>
        <w:gridCol w:w="555"/>
        <w:gridCol w:w="570"/>
        <w:gridCol w:w="570"/>
        <w:gridCol w:w="1964"/>
        <w:gridCol w:w="2100"/>
      </w:tblGrid>
      <w:tr w:rsidR="00EF4772" w:rsidTr="009E62A4">
        <w:trPr>
          <w:cantSplit/>
          <w:trHeight w:val="731"/>
        </w:trPr>
        <w:tc>
          <w:tcPr>
            <w:tcW w:w="2566" w:type="dxa"/>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Элемент</w:t>
            </w:r>
          </w:p>
        </w:tc>
        <w:tc>
          <w:tcPr>
            <w:tcW w:w="2835" w:type="dxa"/>
            <w:gridSpan w:val="5"/>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Исключение возможной неисправности</w:t>
            </w:r>
          </w:p>
        </w:tc>
        <w:tc>
          <w:tcPr>
            <w:tcW w:w="1964" w:type="dxa"/>
            <w:tcBorders>
              <w:top w:val="single" w:sz="4" w:space="0" w:color="auto"/>
              <w:left w:val="single" w:sz="6" w:space="0" w:color="auto"/>
              <w:bottom w:val="double" w:sz="4" w:space="0" w:color="auto"/>
              <w:right w:val="single" w:sz="6" w:space="0" w:color="auto"/>
            </w:tcBorders>
            <w:tcMar>
              <w:top w:w="114" w:type="dxa"/>
              <w:left w:w="28" w:type="dxa"/>
              <w:bottom w:w="114" w:type="dxa"/>
              <w:right w:w="28" w:type="dxa"/>
            </w:tcMar>
          </w:tcPr>
          <w:p w:rsidR="00EF4772" w:rsidRDefault="00EF4772" w:rsidP="009E62A4">
            <w:pPr>
              <w:pStyle w:val="a3"/>
              <w:spacing w:line="256" w:lineRule="auto"/>
              <w:jc w:val="center"/>
            </w:pPr>
            <w:r>
              <w:t xml:space="preserve">Условие, необходимое для исключения неисправности </w:t>
            </w:r>
          </w:p>
        </w:tc>
        <w:tc>
          <w:tcPr>
            <w:tcW w:w="2100" w:type="dxa"/>
            <w:tcBorders>
              <w:top w:val="single" w:sz="4" w:space="0" w:color="auto"/>
              <w:left w:val="single" w:sz="6" w:space="0" w:color="auto"/>
              <w:bottom w:val="double" w:sz="4" w:space="0" w:color="auto"/>
              <w:right w:val="single" w:sz="6" w:space="0" w:color="auto"/>
            </w:tcBorders>
          </w:tcPr>
          <w:p w:rsidR="00EF4772" w:rsidRDefault="00EF4772" w:rsidP="009E62A4">
            <w:pPr>
              <w:pStyle w:val="a3"/>
              <w:spacing w:line="256" w:lineRule="auto"/>
              <w:jc w:val="center"/>
            </w:pPr>
            <w:r>
              <w:t>Примечание</w:t>
            </w:r>
          </w:p>
        </w:tc>
      </w:tr>
      <w:tr w:rsidR="00EF4772" w:rsidTr="009E62A4">
        <w:trPr>
          <w:cantSplit/>
          <w:trHeight w:val="4515"/>
        </w:trPr>
        <w:tc>
          <w:tcPr>
            <w:tcW w:w="2566" w:type="dxa"/>
            <w:tcBorders>
              <w:top w:val="doub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pPr>
            <w:r>
              <w:t>3.3 Трансформатор</w:t>
            </w:r>
          </w:p>
        </w:tc>
        <w:tc>
          <w:tcPr>
            <w:tcW w:w="570" w:type="dxa"/>
            <w:tcBorders>
              <w:top w:val="doub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tcBorders>
              <w:top w:val="doub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4)</w:t>
            </w:r>
          </w:p>
        </w:tc>
        <w:tc>
          <w:tcPr>
            <w:tcW w:w="555" w:type="dxa"/>
            <w:tcBorders>
              <w:top w:val="doub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5)</w:t>
            </w:r>
          </w:p>
        </w:tc>
        <w:tc>
          <w:tcPr>
            <w:tcW w:w="570" w:type="dxa"/>
            <w:tcBorders>
              <w:top w:val="double" w:sz="4" w:space="0" w:color="auto"/>
              <w:left w:val="single" w:sz="6" w:space="0" w:color="auto"/>
              <w:bottom w:val="single" w:sz="4"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5)</w:t>
            </w:r>
          </w:p>
        </w:tc>
        <w:tc>
          <w:tcPr>
            <w:tcW w:w="570" w:type="dxa"/>
            <w:tcBorders>
              <w:top w:val="double" w:sz="4" w:space="0" w:color="auto"/>
              <w:left w:val="single" w:sz="6" w:space="0" w:color="auto"/>
              <w:bottom w:val="single" w:sz="4"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64" w:type="dxa"/>
            <w:tcBorders>
              <w:top w:val="double" w:sz="4" w:space="0" w:color="auto"/>
              <w:left w:val="single" w:sz="6" w:space="0" w:color="auto"/>
              <w:bottom w:val="single" w:sz="4"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r>
              <w:rPr>
                <w:sz w:val="24"/>
                <w:szCs w:val="24"/>
              </w:rPr>
              <w:t>4) и 5) Можно исключить при условии, что сопротивление изоляции и напряжение между полюсом и землей соответствуют пунктам 17.2 и 17.3 ГОСТ 30030—93.</w:t>
            </w:r>
          </w:p>
          <w:p w:rsidR="00EF4772" w:rsidRDefault="00EF4772" w:rsidP="009E62A4">
            <w:pPr>
              <w:pStyle w:val="a3"/>
              <w:spacing w:line="256" w:lineRule="auto"/>
            </w:pPr>
            <w:r>
              <w:t>II означает короткое замыкание перегоревшего предохранителя</w:t>
            </w:r>
          </w:p>
        </w:tc>
        <w:tc>
          <w:tcPr>
            <w:tcW w:w="2100" w:type="dxa"/>
            <w:tcBorders>
              <w:top w:val="double" w:sz="4" w:space="0" w:color="auto"/>
              <w:left w:val="single" w:sz="6" w:space="0" w:color="auto"/>
              <w:bottom w:val="single" w:sz="4" w:space="0" w:color="auto"/>
              <w:right w:val="single" w:sz="6" w:space="0" w:color="auto"/>
            </w:tcBorders>
          </w:tcPr>
          <w:p w:rsidR="00EF4772" w:rsidRDefault="00EF4772" w:rsidP="009E62A4">
            <w:pPr>
              <w:pStyle w:val="FORMATTEXT"/>
              <w:spacing w:line="256" w:lineRule="auto"/>
              <w:rPr>
                <w:sz w:val="24"/>
                <w:szCs w:val="24"/>
              </w:rPr>
            </w:pPr>
            <w:r>
              <w:rPr>
                <w:sz w:val="24"/>
                <w:szCs w:val="24"/>
              </w:rPr>
              <w:t xml:space="preserve"> Короткие замыкания включают в себя короткие замыкания первичной или вторичной обмоток, или между первичной или вторичной обмотками.</w:t>
            </w:r>
          </w:p>
          <w:p w:rsidR="00EF4772" w:rsidRDefault="00EF4772" w:rsidP="009E62A4">
            <w:pPr>
              <w:pStyle w:val="FORMATTEXT"/>
              <w:spacing w:line="256" w:lineRule="auto"/>
              <w:rPr>
                <w:sz w:val="24"/>
                <w:szCs w:val="24"/>
              </w:rPr>
            </w:pPr>
            <w:r>
              <w:rPr>
                <w:sz w:val="24"/>
                <w:szCs w:val="24"/>
              </w:rPr>
              <w:t>Изменение значения означает изменение коэффициента трансформации при частичном коротком замыкании обмотки</w:t>
            </w:r>
          </w:p>
        </w:tc>
      </w:tr>
      <w:tr w:rsidR="00EF4772" w:rsidTr="009E62A4">
        <w:trPr>
          <w:cantSplit/>
          <w:trHeight w:val="20"/>
        </w:trPr>
        <w:tc>
          <w:tcPr>
            <w:tcW w:w="2566" w:type="dxa"/>
            <w:tcBorders>
              <w:top w:val="single" w:sz="4" w:space="0" w:color="auto"/>
              <w:left w:val="single" w:sz="6" w:space="0" w:color="auto"/>
              <w:bottom w:val="single" w:sz="4" w:space="0" w:color="000000"/>
              <w:right w:val="nil"/>
            </w:tcBorders>
            <w:tcMar>
              <w:top w:w="114" w:type="dxa"/>
              <w:left w:w="28" w:type="dxa"/>
              <w:bottom w:w="114" w:type="dxa"/>
              <w:right w:w="28" w:type="dxa"/>
            </w:tcMar>
            <w:hideMark/>
          </w:tcPr>
          <w:p w:rsidR="00EF4772" w:rsidRDefault="00EF4772" w:rsidP="009E62A4">
            <w:pPr>
              <w:pStyle w:val="a3"/>
              <w:spacing w:line="256" w:lineRule="auto"/>
            </w:pPr>
            <w:r>
              <w:t>3.4 Плавкий предохранитель</w:t>
            </w:r>
          </w:p>
        </w:tc>
        <w:tc>
          <w:tcPr>
            <w:tcW w:w="570" w:type="dxa"/>
            <w:tcBorders>
              <w:top w:val="single" w:sz="4" w:space="0" w:color="auto"/>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single" w:sz="4" w:space="0" w:color="auto"/>
              <w:left w:val="single" w:sz="6" w:space="0" w:color="auto"/>
              <w:bottom w:val="single" w:sz="4" w:space="0" w:color="000000"/>
              <w:right w:val="nil"/>
            </w:tcBorders>
            <w:tcMar>
              <w:top w:w="114" w:type="dxa"/>
              <w:left w:w="28" w:type="dxa"/>
              <w:bottom w:w="114" w:type="dxa"/>
              <w:right w:w="28" w:type="dxa"/>
            </w:tcMar>
            <w:hideMark/>
          </w:tcPr>
          <w:p w:rsidR="00EF4772" w:rsidRDefault="00EF4772" w:rsidP="009E62A4">
            <w:pPr>
              <w:pStyle w:val="a3"/>
              <w:spacing w:line="256" w:lineRule="auto"/>
              <w:jc w:val="center"/>
            </w:pPr>
            <w:r>
              <w:t>6)</w:t>
            </w:r>
          </w:p>
        </w:tc>
        <w:tc>
          <w:tcPr>
            <w:tcW w:w="555" w:type="dxa"/>
            <w:tcBorders>
              <w:top w:val="single" w:sz="4" w:space="0" w:color="auto"/>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single" w:sz="4" w:space="0" w:color="auto"/>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single" w:sz="4" w:space="0" w:color="auto"/>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64" w:type="dxa"/>
            <w:tcBorders>
              <w:top w:val="single" w:sz="4" w:space="0" w:color="auto"/>
              <w:left w:val="single" w:sz="6" w:space="0" w:color="auto"/>
              <w:bottom w:val="single" w:sz="4" w:space="0" w:color="000000"/>
              <w:right w:val="single" w:sz="6" w:space="0" w:color="auto"/>
            </w:tcBorders>
            <w:tcMar>
              <w:top w:w="114" w:type="dxa"/>
              <w:left w:w="28" w:type="dxa"/>
              <w:bottom w:w="114" w:type="dxa"/>
              <w:right w:w="28" w:type="dxa"/>
            </w:tcMar>
            <w:hideMark/>
          </w:tcPr>
          <w:p w:rsidR="00EF4772" w:rsidRDefault="00EF4772" w:rsidP="009E62A4">
            <w:pPr>
              <w:pStyle w:val="a3"/>
              <w:spacing w:line="256" w:lineRule="auto"/>
            </w:pPr>
            <w:r>
              <w:t>6) Можно исключить, если предохранитель имеет требуемый номинал</w:t>
            </w:r>
          </w:p>
        </w:tc>
        <w:tc>
          <w:tcPr>
            <w:tcW w:w="2100" w:type="dxa"/>
            <w:tcBorders>
              <w:top w:val="single" w:sz="4" w:space="0" w:color="auto"/>
              <w:left w:val="single" w:sz="6" w:space="0" w:color="auto"/>
              <w:bottom w:val="single" w:sz="4" w:space="0" w:color="000000"/>
              <w:right w:val="single" w:sz="6" w:space="0" w:color="auto"/>
            </w:tcBorders>
            <w:hideMark/>
          </w:tcPr>
          <w:p w:rsidR="00EF4772" w:rsidRDefault="00EF4772" w:rsidP="009E62A4">
            <w:pPr>
              <w:pStyle w:val="a3"/>
              <w:spacing w:line="256" w:lineRule="auto"/>
            </w:pPr>
            <w:r>
              <w:t>Короткое замыкание означает короткое замыкание перегоревшего предохранителя</w:t>
            </w:r>
          </w:p>
        </w:tc>
      </w:tr>
    </w:tbl>
    <w:p w:rsidR="00EF4772" w:rsidRDefault="00EF4772" w:rsidP="00EF4772"/>
    <w:p w:rsidR="00EF4772" w:rsidRDefault="00EF4772" w:rsidP="00EF4772"/>
    <w:p w:rsidR="00EF4772" w:rsidRDefault="00EF4772" w:rsidP="00EF4772"/>
    <w:p w:rsidR="00EF4772" w:rsidRDefault="00EF4772" w:rsidP="00EF4772"/>
    <w:p w:rsidR="00EF4772" w:rsidRDefault="00EF4772" w:rsidP="00EF4772"/>
    <w:p w:rsidR="00EF4772" w:rsidRDefault="00EF4772" w:rsidP="00EF4772"/>
    <w:p w:rsidR="00EF4772" w:rsidRDefault="00EF4772" w:rsidP="00EF4772"/>
    <w:p w:rsidR="00EF4772" w:rsidRDefault="00EF4772" w:rsidP="00EF4772">
      <w:r>
        <w:rPr>
          <w:rFonts w:ascii="Arial" w:hAnsi="Arial" w:cs="Arial"/>
          <w:i/>
        </w:rPr>
        <w:t>Продолжение таблицы А1</w:t>
      </w:r>
    </w:p>
    <w:tbl>
      <w:tblPr>
        <w:tblpPr w:leftFromText="180" w:rightFromText="180" w:bottomFromText="160" w:vertAnchor="text" w:tblpY="1"/>
        <w:tblOverlap w:val="never"/>
        <w:tblW w:w="9465" w:type="dxa"/>
        <w:tblLayout w:type="fixed"/>
        <w:tblCellMar>
          <w:left w:w="90" w:type="dxa"/>
          <w:right w:w="90" w:type="dxa"/>
        </w:tblCellMar>
        <w:tblLook w:val="0020" w:firstRow="1" w:lastRow="0" w:firstColumn="0" w:lastColumn="0" w:noHBand="0" w:noVBand="0"/>
      </w:tblPr>
      <w:tblGrid>
        <w:gridCol w:w="2566"/>
        <w:gridCol w:w="570"/>
        <w:gridCol w:w="570"/>
        <w:gridCol w:w="555"/>
        <w:gridCol w:w="570"/>
        <w:gridCol w:w="570"/>
        <w:gridCol w:w="1964"/>
        <w:gridCol w:w="2100"/>
      </w:tblGrid>
      <w:tr w:rsidR="00EF4772" w:rsidTr="009E62A4">
        <w:trPr>
          <w:cantSplit/>
          <w:trHeight w:val="1156"/>
        </w:trPr>
        <w:tc>
          <w:tcPr>
            <w:tcW w:w="2566" w:type="dxa"/>
            <w:tcBorders>
              <w:top w:val="single" w:sz="4" w:space="0" w:color="000000"/>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Элемент</w:t>
            </w:r>
          </w:p>
        </w:tc>
        <w:tc>
          <w:tcPr>
            <w:tcW w:w="2835" w:type="dxa"/>
            <w:gridSpan w:val="5"/>
            <w:tcBorders>
              <w:top w:val="single" w:sz="4" w:space="0" w:color="000000"/>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Исключение возможной неисправности</w:t>
            </w:r>
          </w:p>
        </w:tc>
        <w:tc>
          <w:tcPr>
            <w:tcW w:w="1964" w:type="dxa"/>
            <w:tcBorders>
              <w:top w:val="single" w:sz="4" w:space="0" w:color="000000"/>
              <w:left w:val="single" w:sz="6" w:space="0" w:color="auto"/>
              <w:bottom w:val="double" w:sz="4" w:space="0" w:color="auto"/>
              <w:right w:val="single" w:sz="6" w:space="0" w:color="auto"/>
            </w:tcBorders>
            <w:tcMar>
              <w:top w:w="114" w:type="dxa"/>
              <w:left w:w="28" w:type="dxa"/>
              <w:bottom w:w="114" w:type="dxa"/>
              <w:right w:w="28" w:type="dxa"/>
            </w:tcMar>
          </w:tcPr>
          <w:p w:rsidR="00EF4772" w:rsidRDefault="00EF4772" w:rsidP="009E62A4">
            <w:pPr>
              <w:pStyle w:val="a3"/>
              <w:spacing w:line="256" w:lineRule="auto"/>
              <w:jc w:val="center"/>
            </w:pPr>
            <w:r>
              <w:t xml:space="preserve">Условие, необходимое для исключения неисправности </w:t>
            </w:r>
          </w:p>
        </w:tc>
        <w:tc>
          <w:tcPr>
            <w:tcW w:w="2100" w:type="dxa"/>
            <w:tcBorders>
              <w:top w:val="single" w:sz="4" w:space="0" w:color="000000"/>
              <w:left w:val="single" w:sz="6" w:space="0" w:color="auto"/>
              <w:bottom w:val="double" w:sz="4" w:space="0" w:color="auto"/>
              <w:right w:val="single" w:sz="6" w:space="0" w:color="auto"/>
            </w:tcBorders>
          </w:tcPr>
          <w:p w:rsidR="00EF4772" w:rsidRDefault="00EF4772" w:rsidP="009E62A4">
            <w:pPr>
              <w:pStyle w:val="a3"/>
              <w:spacing w:line="256" w:lineRule="auto"/>
              <w:jc w:val="center"/>
            </w:pPr>
            <w:r>
              <w:t>Примечание</w:t>
            </w:r>
          </w:p>
        </w:tc>
      </w:tr>
      <w:tr w:rsidR="00EF4772" w:rsidTr="009E62A4">
        <w:trPr>
          <w:cantSplit/>
          <w:trHeight w:val="8939"/>
        </w:trPr>
        <w:tc>
          <w:tcPr>
            <w:tcW w:w="2566" w:type="dxa"/>
            <w:tcBorders>
              <w:top w:val="double" w:sz="4" w:space="0" w:color="auto"/>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pPr>
            <w:r>
              <w:t>3.5 Реле</w:t>
            </w:r>
          </w:p>
          <w:p w:rsidR="00EF4772" w:rsidRDefault="00EF4772" w:rsidP="009E62A4">
            <w:pPr>
              <w:pStyle w:val="FORMATTEXT"/>
              <w:spacing w:line="256" w:lineRule="auto"/>
              <w:rPr>
                <w:sz w:val="24"/>
                <w:szCs w:val="24"/>
              </w:rPr>
            </w:pPr>
          </w:p>
          <w:p w:rsidR="00EF4772" w:rsidRDefault="00EF4772" w:rsidP="009E62A4">
            <w:pPr>
              <w:pStyle w:val="a3"/>
              <w:spacing w:line="256" w:lineRule="auto"/>
            </w:pPr>
          </w:p>
        </w:tc>
        <w:tc>
          <w:tcPr>
            <w:tcW w:w="570" w:type="dxa"/>
            <w:tcBorders>
              <w:top w:val="double" w:sz="4" w:space="0" w:color="auto"/>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jc w:val="center"/>
            </w:pPr>
            <w:r>
              <w:t>Нет</w:t>
            </w:r>
          </w:p>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double" w:sz="4" w:space="0" w:color="auto"/>
              <w:left w:val="single" w:sz="6" w:space="0" w:color="auto"/>
              <w:bottom w:val="single" w:sz="4" w:space="0" w:color="000000"/>
              <w:right w:val="nil"/>
            </w:tcBorders>
            <w:tcMar>
              <w:top w:w="114" w:type="dxa"/>
              <w:left w:w="28" w:type="dxa"/>
              <w:bottom w:w="114" w:type="dxa"/>
              <w:right w:w="28" w:type="dxa"/>
            </w:tcMar>
            <w:hideMark/>
          </w:tcPr>
          <w:p w:rsidR="00EF4772" w:rsidRDefault="00EF4772" w:rsidP="009E62A4">
            <w:pPr>
              <w:pStyle w:val="a3"/>
              <w:spacing w:line="256" w:lineRule="auto"/>
              <w:jc w:val="center"/>
            </w:pPr>
            <w:r>
              <w:t>7)</w:t>
            </w:r>
          </w:p>
          <w:p w:rsidR="00EF4772" w:rsidRDefault="00EF4772" w:rsidP="009E62A4">
            <w:pPr>
              <w:pStyle w:val="a3"/>
              <w:spacing w:line="256" w:lineRule="auto"/>
              <w:jc w:val="center"/>
            </w:pPr>
            <w:r>
              <w:t>8)</w:t>
            </w:r>
          </w:p>
        </w:tc>
        <w:tc>
          <w:tcPr>
            <w:tcW w:w="555" w:type="dxa"/>
            <w:tcBorders>
              <w:top w:val="double" w:sz="4" w:space="0" w:color="auto"/>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double" w:sz="4" w:space="0" w:color="auto"/>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double" w:sz="4" w:space="0" w:color="auto"/>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64" w:type="dxa"/>
            <w:tcBorders>
              <w:top w:val="double" w:sz="4" w:space="0" w:color="auto"/>
              <w:left w:val="single" w:sz="6" w:space="0" w:color="auto"/>
              <w:bottom w:val="single" w:sz="4" w:space="0" w:color="000000"/>
              <w:right w:val="single" w:sz="6" w:space="0" w:color="auto"/>
            </w:tcBorders>
            <w:tcMar>
              <w:top w:w="114" w:type="dxa"/>
              <w:left w:w="28" w:type="dxa"/>
              <w:bottom w:w="114" w:type="dxa"/>
              <w:right w:w="28" w:type="dxa"/>
            </w:tcMar>
            <w:hideMark/>
          </w:tcPr>
          <w:p w:rsidR="00EF4772" w:rsidRDefault="00EF4772" w:rsidP="009E62A4">
            <w:pPr>
              <w:pStyle w:val="a3"/>
              <w:spacing w:line="256" w:lineRule="auto"/>
            </w:pPr>
            <w:r>
              <w:t xml:space="preserve">7) Короткие замыкания между контактами и между контактами и катушкой можно исключить, если реле отвечает требованиям  </w:t>
            </w:r>
          </w:p>
          <w:p w:rsidR="00EF4772" w:rsidRDefault="00EF4772" w:rsidP="009E62A4">
            <w:pPr>
              <w:pStyle w:val="a3"/>
              <w:spacing w:line="256" w:lineRule="auto"/>
            </w:pPr>
            <w:r>
              <w:t xml:space="preserve">ГОСТ 33984.1—2016, пункт 5.10.3.1. </w:t>
            </w:r>
          </w:p>
          <w:p w:rsidR="00EF4772" w:rsidRDefault="00EF4772" w:rsidP="009E62A4">
            <w:pPr>
              <w:pStyle w:val="a3"/>
              <w:spacing w:line="256" w:lineRule="auto"/>
            </w:pPr>
            <w:r>
              <w:t>8) Сварку контактов исключить нельзя. Однако, если конструкция реле предусматрива-ет наличие контактов с принудительной механической блокировкой применяются предположения, изложенные в 5.5.11.4.</w:t>
            </w:r>
          </w:p>
        </w:tc>
        <w:tc>
          <w:tcPr>
            <w:tcW w:w="2100" w:type="dxa"/>
            <w:tcBorders>
              <w:top w:val="double" w:sz="4" w:space="0" w:color="auto"/>
              <w:left w:val="single" w:sz="6" w:space="0" w:color="auto"/>
              <w:bottom w:val="single" w:sz="4" w:space="0" w:color="000000"/>
              <w:right w:val="single" w:sz="6" w:space="0" w:color="auto"/>
            </w:tcBorders>
          </w:tcPr>
          <w:p w:rsidR="00EF4772" w:rsidRDefault="00EF4772" w:rsidP="009E62A4">
            <w:pPr>
              <w:pStyle w:val="a3"/>
              <w:spacing w:line="256" w:lineRule="auto"/>
            </w:pPr>
          </w:p>
        </w:tc>
      </w:tr>
    </w:tbl>
    <w:p w:rsidR="00EF4772" w:rsidRDefault="00EF4772" w:rsidP="00EF4772"/>
    <w:p w:rsidR="00EF4772" w:rsidRDefault="00EF4772" w:rsidP="00EF4772"/>
    <w:p w:rsidR="00EF4772" w:rsidRDefault="00EF4772" w:rsidP="00EF4772"/>
    <w:p w:rsidR="00EF4772" w:rsidRDefault="00EF4772" w:rsidP="00EF4772"/>
    <w:p w:rsidR="00EF4772" w:rsidRDefault="00EF4772" w:rsidP="00EF4772"/>
    <w:p w:rsidR="00EF4772" w:rsidRDefault="00EF4772" w:rsidP="00EF4772"/>
    <w:p w:rsidR="00EF4772" w:rsidRDefault="00EF4772" w:rsidP="00EF4772"/>
    <w:p w:rsidR="00EF4772" w:rsidRDefault="00EF4772" w:rsidP="00EF4772">
      <w:pPr>
        <w:rPr>
          <w:rFonts w:ascii="Arial" w:hAnsi="Arial" w:cs="Arial"/>
          <w:i/>
        </w:rPr>
      </w:pPr>
      <w:r>
        <w:rPr>
          <w:rFonts w:ascii="Arial" w:hAnsi="Arial" w:cs="Arial"/>
          <w:i/>
        </w:rPr>
        <w:t>Продолжение таблицы А1</w:t>
      </w:r>
    </w:p>
    <w:tbl>
      <w:tblPr>
        <w:tblpPr w:leftFromText="180" w:rightFromText="180" w:bottomFromText="160" w:vertAnchor="text" w:tblpY="1"/>
        <w:tblOverlap w:val="never"/>
        <w:tblW w:w="9465" w:type="dxa"/>
        <w:tblLayout w:type="fixed"/>
        <w:tblCellMar>
          <w:left w:w="90" w:type="dxa"/>
          <w:right w:w="90" w:type="dxa"/>
        </w:tblCellMar>
        <w:tblLook w:val="0020" w:firstRow="1" w:lastRow="0" w:firstColumn="0" w:lastColumn="0" w:noHBand="0" w:noVBand="0"/>
      </w:tblPr>
      <w:tblGrid>
        <w:gridCol w:w="2566"/>
        <w:gridCol w:w="570"/>
        <w:gridCol w:w="570"/>
        <w:gridCol w:w="555"/>
        <w:gridCol w:w="570"/>
        <w:gridCol w:w="570"/>
        <w:gridCol w:w="1964"/>
        <w:gridCol w:w="2100"/>
      </w:tblGrid>
      <w:tr w:rsidR="00EF4772" w:rsidTr="009E62A4">
        <w:trPr>
          <w:cantSplit/>
          <w:trHeight w:val="1154"/>
        </w:trPr>
        <w:tc>
          <w:tcPr>
            <w:tcW w:w="2566" w:type="dxa"/>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Элемент</w:t>
            </w:r>
          </w:p>
        </w:tc>
        <w:tc>
          <w:tcPr>
            <w:tcW w:w="2835" w:type="dxa"/>
            <w:gridSpan w:val="5"/>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Исключение возможной неисправности</w:t>
            </w:r>
          </w:p>
        </w:tc>
        <w:tc>
          <w:tcPr>
            <w:tcW w:w="1964" w:type="dxa"/>
            <w:tcBorders>
              <w:top w:val="single" w:sz="4" w:space="0" w:color="auto"/>
              <w:left w:val="single" w:sz="6" w:space="0" w:color="auto"/>
              <w:bottom w:val="double" w:sz="4" w:space="0" w:color="auto"/>
              <w:right w:val="single" w:sz="6" w:space="0" w:color="auto"/>
            </w:tcBorders>
            <w:tcMar>
              <w:top w:w="114" w:type="dxa"/>
              <w:left w:w="28" w:type="dxa"/>
              <w:bottom w:w="114" w:type="dxa"/>
              <w:right w:w="28" w:type="dxa"/>
            </w:tcMar>
          </w:tcPr>
          <w:p w:rsidR="00EF4772" w:rsidRDefault="00EF4772" w:rsidP="009E62A4">
            <w:pPr>
              <w:pStyle w:val="a3"/>
              <w:spacing w:line="256" w:lineRule="auto"/>
              <w:jc w:val="center"/>
            </w:pPr>
            <w:r>
              <w:t xml:space="preserve">Условие, необходимое для исключения неисправности </w:t>
            </w:r>
          </w:p>
        </w:tc>
        <w:tc>
          <w:tcPr>
            <w:tcW w:w="2100" w:type="dxa"/>
            <w:tcBorders>
              <w:top w:val="single" w:sz="4" w:space="0" w:color="auto"/>
              <w:left w:val="single" w:sz="6" w:space="0" w:color="auto"/>
              <w:bottom w:val="double" w:sz="4" w:space="0" w:color="auto"/>
              <w:right w:val="single" w:sz="6" w:space="0" w:color="auto"/>
            </w:tcBorders>
          </w:tcPr>
          <w:p w:rsidR="00EF4772" w:rsidRDefault="00EF4772" w:rsidP="009E62A4">
            <w:pPr>
              <w:pStyle w:val="a3"/>
              <w:spacing w:line="256" w:lineRule="auto"/>
              <w:jc w:val="center"/>
            </w:pPr>
            <w:r>
              <w:t>Примечание</w:t>
            </w:r>
          </w:p>
        </w:tc>
      </w:tr>
      <w:tr w:rsidR="00EF4772" w:rsidTr="009E62A4">
        <w:trPr>
          <w:cantSplit/>
          <w:trHeight w:val="6135"/>
        </w:trPr>
        <w:tc>
          <w:tcPr>
            <w:tcW w:w="2566" w:type="dxa"/>
            <w:vMerge w:val="restart"/>
            <w:tcBorders>
              <w:top w:val="double" w:sz="4" w:space="0" w:color="auto"/>
              <w:left w:val="single" w:sz="6" w:space="0" w:color="auto"/>
              <w:right w:val="nil"/>
            </w:tcBorders>
            <w:tcMar>
              <w:top w:w="114" w:type="dxa"/>
              <w:left w:w="28" w:type="dxa"/>
              <w:bottom w:w="114" w:type="dxa"/>
              <w:right w:w="28" w:type="dxa"/>
            </w:tcMar>
            <w:hideMark/>
          </w:tcPr>
          <w:p w:rsidR="00EF4772" w:rsidRDefault="00EF4772" w:rsidP="009E62A4">
            <w:pPr>
              <w:pStyle w:val="a3"/>
              <w:spacing w:line="256" w:lineRule="auto"/>
            </w:pPr>
            <w:r w:rsidRPr="00A27CC0">
              <w:t xml:space="preserve">3.6 Печатная плата (РСВ) </w:t>
            </w:r>
          </w:p>
        </w:tc>
        <w:tc>
          <w:tcPr>
            <w:tcW w:w="570" w:type="dxa"/>
            <w:vMerge w:val="restart"/>
            <w:tcBorders>
              <w:top w:val="double" w:sz="4" w:space="0" w:color="auto"/>
              <w:left w:val="single" w:sz="6"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vMerge w:val="restart"/>
            <w:tcBorders>
              <w:top w:val="double" w:sz="4" w:space="0" w:color="auto"/>
              <w:left w:val="single" w:sz="6"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9)</w:t>
            </w:r>
          </w:p>
        </w:tc>
        <w:tc>
          <w:tcPr>
            <w:tcW w:w="555" w:type="dxa"/>
            <w:vMerge w:val="restart"/>
            <w:tcBorders>
              <w:top w:val="double" w:sz="4" w:space="0" w:color="auto"/>
              <w:left w:val="single" w:sz="6"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vMerge w:val="restart"/>
            <w:tcBorders>
              <w:top w:val="double" w:sz="4" w:space="0" w:color="auto"/>
              <w:left w:val="single" w:sz="6"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vMerge w:val="restart"/>
            <w:tcBorders>
              <w:top w:val="double" w:sz="4" w:space="0" w:color="auto"/>
              <w:left w:val="single" w:sz="6"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64" w:type="dxa"/>
            <w:vMerge w:val="restart"/>
            <w:tcBorders>
              <w:top w:val="double" w:sz="4" w:space="0" w:color="auto"/>
              <w:left w:val="single" w:sz="6" w:space="0" w:color="auto"/>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r>
              <w:rPr>
                <w:sz w:val="24"/>
                <w:szCs w:val="24"/>
              </w:rPr>
              <w:t>Общие технические характеристики печатной платы соответствуют</w:t>
            </w:r>
          </w:p>
          <w:p w:rsidR="00EF4772" w:rsidRDefault="00EF4772" w:rsidP="009E62A4">
            <w:pPr>
              <w:pStyle w:val="FORMATTEXT"/>
              <w:spacing w:line="256" w:lineRule="auto"/>
              <w:rPr>
                <w:sz w:val="24"/>
                <w:szCs w:val="24"/>
              </w:rPr>
            </w:pPr>
            <w:r>
              <w:rPr>
                <w:sz w:val="24"/>
                <w:szCs w:val="24"/>
              </w:rPr>
              <w:t>ГОСТ 23752.</w:t>
            </w:r>
          </w:p>
          <w:p w:rsidR="00EF4772" w:rsidRDefault="00EF4772" w:rsidP="009E62A4">
            <w:pPr>
              <w:pStyle w:val="FORMATTEXT"/>
              <w:spacing w:line="256" w:lineRule="auto"/>
              <w:rPr>
                <w:sz w:val="24"/>
                <w:szCs w:val="24"/>
              </w:rPr>
            </w:pPr>
            <w:r>
              <w:rPr>
                <w:sz w:val="24"/>
                <w:szCs w:val="24"/>
              </w:rPr>
              <w:t>Основной материал должен соответствовать техническим требованиям ГОСТ 26246.10 и/или</w:t>
            </w:r>
          </w:p>
          <w:p w:rsidR="00EF4772" w:rsidRDefault="00EF4772" w:rsidP="009E62A4">
            <w:pPr>
              <w:pStyle w:val="FORMATTEXT"/>
              <w:spacing w:line="256" w:lineRule="auto"/>
              <w:rPr>
                <w:sz w:val="24"/>
                <w:szCs w:val="24"/>
              </w:rPr>
            </w:pPr>
            <w:r>
              <w:rPr>
                <w:sz w:val="24"/>
                <w:szCs w:val="24"/>
              </w:rPr>
              <w:t>ГОСТ 26246.14.</w:t>
            </w:r>
          </w:p>
          <w:p w:rsidR="00EF4772" w:rsidRDefault="00EF4772" w:rsidP="009E62A4">
            <w:pPr>
              <w:pStyle w:val="FORMATTEXT"/>
              <w:spacing w:line="256" w:lineRule="auto"/>
            </w:pPr>
            <w:r>
              <w:rPr>
                <w:sz w:val="24"/>
                <w:szCs w:val="24"/>
              </w:rPr>
              <w:t xml:space="preserve">9) Если печатная плата сконструирована согласно вышеуказанным требованиям и </w:t>
            </w:r>
          </w:p>
          <w:p w:rsidR="00EF4772" w:rsidRDefault="00EF4772" w:rsidP="009E62A4">
            <w:pPr>
              <w:pStyle w:val="FORMATTEXT"/>
              <w:spacing w:line="256" w:lineRule="auto"/>
              <w:rPr>
                <w:sz w:val="24"/>
                <w:szCs w:val="24"/>
              </w:rPr>
            </w:pPr>
            <w:r>
              <w:rPr>
                <w:sz w:val="24"/>
                <w:szCs w:val="24"/>
              </w:rPr>
              <w:t>имеет класс защиты не выше IP 4Х, короткие замыкания можно исключить, если минимальные значения составляют не менее:</w:t>
            </w:r>
          </w:p>
          <w:p w:rsidR="00EF4772" w:rsidRDefault="00EF4772" w:rsidP="009E62A4">
            <w:pPr>
              <w:pStyle w:val="FORMATTEXT"/>
              <w:spacing w:line="256" w:lineRule="auto"/>
              <w:rPr>
                <w:sz w:val="24"/>
                <w:szCs w:val="24"/>
              </w:rPr>
            </w:pPr>
            <w:r>
              <w:rPr>
                <w:sz w:val="24"/>
                <w:szCs w:val="24"/>
              </w:rPr>
              <w:t>- 4 мм - для длин путей токов утечки;</w:t>
            </w:r>
          </w:p>
          <w:p w:rsidR="00EF4772" w:rsidRDefault="00EF4772" w:rsidP="009E62A4">
            <w:pPr>
              <w:pStyle w:val="FORMATTEXT"/>
              <w:spacing w:line="256" w:lineRule="auto"/>
              <w:rPr>
                <w:sz w:val="24"/>
                <w:szCs w:val="24"/>
              </w:rPr>
            </w:pPr>
            <w:r>
              <w:rPr>
                <w:sz w:val="24"/>
                <w:szCs w:val="24"/>
              </w:rPr>
              <w:t>- 3 мм - для зазоров.</w:t>
            </w:r>
          </w:p>
          <w:p w:rsidR="00EF4772" w:rsidRDefault="00EF4772" w:rsidP="009E62A4">
            <w:pPr>
              <w:pStyle w:val="FORMATTEXT"/>
              <w:spacing w:line="256" w:lineRule="auto"/>
            </w:pPr>
          </w:p>
        </w:tc>
        <w:tc>
          <w:tcPr>
            <w:tcW w:w="2100" w:type="dxa"/>
            <w:tcBorders>
              <w:top w:val="double" w:sz="4" w:space="0" w:color="auto"/>
              <w:left w:val="single" w:sz="6" w:space="0" w:color="auto"/>
              <w:bottom w:val="single" w:sz="4" w:space="0" w:color="FFFFFF" w:themeColor="background1"/>
              <w:right w:val="single" w:sz="6" w:space="0" w:color="auto"/>
            </w:tcBorders>
          </w:tcPr>
          <w:p w:rsidR="00EF4772" w:rsidRDefault="00EF4772" w:rsidP="009E62A4">
            <w:pPr>
              <w:pStyle w:val="FORMATTEXT"/>
              <w:spacing w:line="256" w:lineRule="auto"/>
              <w:rPr>
                <w:sz w:val="24"/>
                <w:szCs w:val="24"/>
              </w:rPr>
            </w:pPr>
          </w:p>
        </w:tc>
      </w:tr>
      <w:tr w:rsidR="00EF4772" w:rsidTr="009E62A4">
        <w:trPr>
          <w:cantSplit/>
          <w:trHeight w:val="4350"/>
        </w:trPr>
        <w:tc>
          <w:tcPr>
            <w:tcW w:w="2566" w:type="dxa"/>
            <w:vMerge/>
            <w:tcBorders>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pPr>
          </w:p>
        </w:tc>
        <w:tc>
          <w:tcPr>
            <w:tcW w:w="570" w:type="dxa"/>
            <w:vMerge/>
            <w:tcBorders>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570" w:type="dxa"/>
            <w:vMerge/>
            <w:tcBorders>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555" w:type="dxa"/>
            <w:vMerge/>
            <w:tcBorders>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570" w:type="dxa"/>
            <w:vMerge/>
            <w:tcBorders>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570" w:type="dxa"/>
            <w:vMerge/>
            <w:tcBorders>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1964" w:type="dxa"/>
            <w:vMerge/>
            <w:tcBorders>
              <w:left w:val="single" w:sz="6" w:space="0" w:color="auto"/>
              <w:bottom w:val="single" w:sz="4" w:space="0" w:color="000000"/>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p>
        </w:tc>
        <w:tc>
          <w:tcPr>
            <w:tcW w:w="2100" w:type="dxa"/>
            <w:tcBorders>
              <w:top w:val="single" w:sz="4" w:space="0" w:color="FFFFFF" w:themeColor="background1"/>
              <w:left w:val="single" w:sz="6" w:space="0" w:color="auto"/>
              <w:bottom w:val="single" w:sz="4" w:space="0" w:color="000000"/>
              <w:right w:val="single" w:sz="6" w:space="0" w:color="auto"/>
            </w:tcBorders>
          </w:tcPr>
          <w:p w:rsidR="00EF4772" w:rsidRDefault="00EF4772" w:rsidP="009E62A4">
            <w:pPr>
              <w:pStyle w:val="FORMATTEXT"/>
              <w:spacing w:line="256" w:lineRule="auto"/>
              <w:rPr>
                <w:sz w:val="24"/>
                <w:szCs w:val="24"/>
              </w:rPr>
            </w:pPr>
          </w:p>
        </w:tc>
      </w:tr>
    </w:tbl>
    <w:p w:rsidR="00EF4772" w:rsidRDefault="00EF4772" w:rsidP="00EF4772"/>
    <w:p w:rsidR="00EF4772" w:rsidRDefault="00EF4772" w:rsidP="00EF4772"/>
    <w:p w:rsidR="00EF4772" w:rsidRDefault="00EF4772" w:rsidP="00EF4772"/>
    <w:p w:rsidR="00EF4772" w:rsidRDefault="00EF4772" w:rsidP="00EF4772">
      <w:pPr>
        <w:rPr>
          <w:rFonts w:ascii="Arial" w:hAnsi="Arial" w:cs="Arial"/>
          <w:i/>
        </w:rPr>
      </w:pPr>
      <w:r>
        <w:rPr>
          <w:rFonts w:ascii="Arial" w:hAnsi="Arial" w:cs="Arial"/>
          <w:i/>
        </w:rPr>
        <w:t>Продолжение таблицы А1</w:t>
      </w:r>
    </w:p>
    <w:tbl>
      <w:tblPr>
        <w:tblpPr w:leftFromText="180" w:rightFromText="180" w:bottomFromText="160" w:vertAnchor="text" w:tblpY="1"/>
        <w:tblOverlap w:val="never"/>
        <w:tblW w:w="9465" w:type="dxa"/>
        <w:tblLayout w:type="fixed"/>
        <w:tblCellMar>
          <w:left w:w="90" w:type="dxa"/>
          <w:right w:w="90" w:type="dxa"/>
        </w:tblCellMar>
        <w:tblLook w:val="0020" w:firstRow="1" w:lastRow="0" w:firstColumn="0" w:lastColumn="0" w:noHBand="0" w:noVBand="0"/>
      </w:tblPr>
      <w:tblGrid>
        <w:gridCol w:w="2566"/>
        <w:gridCol w:w="570"/>
        <w:gridCol w:w="570"/>
        <w:gridCol w:w="555"/>
        <w:gridCol w:w="570"/>
        <w:gridCol w:w="570"/>
        <w:gridCol w:w="1964"/>
        <w:gridCol w:w="2100"/>
      </w:tblGrid>
      <w:tr w:rsidR="00EF4772" w:rsidTr="009E62A4">
        <w:trPr>
          <w:cantSplit/>
          <w:trHeight w:val="1620"/>
        </w:trPr>
        <w:tc>
          <w:tcPr>
            <w:tcW w:w="2566" w:type="dxa"/>
            <w:tcBorders>
              <w:top w:val="single" w:sz="4" w:space="0" w:color="000000"/>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Элемент</w:t>
            </w:r>
          </w:p>
        </w:tc>
        <w:tc>
          <w:tcPr>
            <w:tcW w:w="2835" w:type="dxa"/>
            <w:gridSpan w:val="5"/>
            <w:tcBorders>
              <w:top w:val="single" w:sz="4" w:space="0" w:color="000000"/>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Исключение возможной неисправности</w:t>
            </w:r>
          </w:p>
        </w:tc>
        <w:tc>
          <w:tcPr>
            <w:tcW w:w="1964" w:type="dxa"/>
            <w:tcBorders>
              <w:top w:val="single" w:sz="4" w:space="0" w:color="000000"/>
              <w:left w:val="single" w:sz="6" w:space="0" w:color="auto"/>
              <w:bottom w:val="double" w:sz="4" w:space="0" w:color="auto"/>
              <w:right w:val="single" w:sz="6" w:space="0" w:color="auto"/>
            </w:tcBorders>
            <w:tcMar>
              <w:top w:w="114" w:type="dxa"/>
              <w:left w:w="28" w:type="dxa"/>
              <w:bottom w:w="114" w:type="dxa"/>
              <w:right w:w="28" w:type="dxa"/>
            </w:tcMar>
          </w:tcPr>
          <w:p w:rsidR="00EF4772" w:rsidRDefault="00EF4772" w:rsidP="009E62A4">
            <w:pPr>
              <w:pStyle w:val="a3"/>
              <w:spacing w:line="256" w:lineRule="auto"/>
              <w:jc w:val="center"/>
            </w:pPr>
            <w:r>
              <w:t xml:space="preserve">Условие, необходимое для исключения неисправности </w:t>
            </w:r>
          </w:p>
        </w:tc>
        <w:tc>
          <w:tcPr>
            <w:tcW w:w="2100" w:type="dxa"/>
            <w:tcBorders>
              <w:top w:val="single" w:sz="4" w:space="0" w:color="000000"/>
              <w:left w:val="single" w:sz="6" w:space="0" w:color="auto"/>
              <w:bottom w:val="double" w:sz="4" w:space="0" w:color="auto"/>
              <w:right w:val="single" w:sz="6" w:space="0" w:color="auto"/>
            </w:tcBorders>
          </w:tcPr>
          <w:p w:rsidR="00EF4772" w:rsidRDefault="00EF4772" w:rsidP="009E62A4">
            <w:pPr>
              <w:pStyle w:val="a3"/>
              <w:spacing w:line="256" w:lineRule="auto"/>
              <w:jc w:val="center"/>
            </w:pPr>
            <w:r>
              <w:t>Примечание</w:t>
            </w:r>
          </w:p>
        </w:tc>
      </w:tr>
      <w:tr w:rsidR="00EF4772" w:rsidTr="009E62A4">
        <w:trPr>
          <w:cantSplit/>
          <w:trHeight w:val="1470"/>
        </w:trPr>
        <w:tc>
          <w:tcPr>
            <w:tcW w:w="2566" w:type="dxa"/>
            <w:tcBorders>
              <w:top w:val="single" w:sz="4" w:space="0" w:color="000000"/>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pPr>
          </w:p>
        </w:tc>
        <w:tc>
          <w:tcPr>
            <w:tcW w:w="570" w:type="dxa"/>
            <w:tcBorders>
              <w:top w:val="single" w:sz="4" w:space="0" w:color="000000"/>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570" w:type="dxa"/>
            <w:tcBorders>
              <w:top w:val="single" w:sz="4" w:space="0" w:color="000000"/>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555" w:type="dxa"/>
            <w:tcBorders>
              <w:top w:val="single" w:sz="4" w:space="0" w:color="000000"/>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570" w:type="dxa"/>
            <w:tcBorders>
              <w:top w:val="single" w:sz="4" w:space="0" w:color="000000"/>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570" w:type="dxa"/>
            <w:tcBorders>
              <w:top w:val="single" w:sz="4" w:space="0" w:color="000000"/>
              <w:left w:val="single" w:sz="6" w:space="0" w:color="auto"/>
              <w:bottom w:val="single" w:sz="4" w:space="0" w:color="000000"/>
              <w:right w:val="nil"/>
            </w:tcBorders>
            <w:tcMar>
              <w:top w:w="114" w:type="dxa"/>
              <w:left w:w="28" w:type="dxa"/>
              <w:bottom w:w="114" w:type="dxa"/>
              <w:right w:w="28" w:type="dxa"/>
            </w:tcMar>
          </w:tcPr>
          <w:p w:rsidR="00EF4772" w:rsidRDefault="00EF4772" w:rsidP="009E62A4">
            <w:pPr>
              <w:pStyle w:val="a3"/>
              <w:spacing w:line="256" w:lineRule="auto"/>
              <w:jc w:val="center"/>
            </w:pPr>
          </w:p>
        </w:tc>
        <w:tc>
          <w:tcPr>
            <w:tcW w:w="1964" w:type="dxa"/>
            <w:tcBorders>
              <w:top w:val="single" w:sz="4" w:space="0" w:color="000000"/>
              <w:left w:val="single" w:sz="6" w:space="0" w:color="auto"/>
              <w:bottom w:val="single" w:sz="4" w:space="0" w:color="000000"/>
              <w:right w:val="single" w:sz="6" w:space="0" w:color="auto"/>
            </w:tcBorders>
            <w:tcMar>
              <w:top w:w="114" w:type="dxa"/>
              <w:left w:w="28" w:type="dxa"/>
              <w:bottom w:w="114" w:type="dxa"/>
              <w:right w:w="28" w:type="dxa"/>
            </w:tcMar>
          </w:tcPr>
          <w:p w:rsidR="00EF4772" w:rsidRDefault="00EF4772" w:rsidP="009E62A4">
            <w:pPr>
              <w:pStyle w:val="FORMATTEXT"/>
              <w:spacing w:line="256" w:lineRule="auto"/>
              <w:rPr>
                <w:sz w:val="24"/>
                <w:szCs w:val="24"/>
              </w:rPr>
            </w:pPr>
            <w:r>
              <w:rPr>
                <w:sz w:val="24"/>
                <w:szCs w:val="24"/>
              </w:rPr>
              <w:t>Это абсолютные минимальные значения, которые можно найти у соединительно-го устройства, но не расстояние между контактами и не теоретические значения.</w:t>
            </w:r>
          </w:p>
          <w:p w:rsidR="00EF4772" w:rsidRDefault="00EF4772" w:rsidP="009E62A4">
            <w:pPr>
              <w:pStyle w:val="FORMATTEXT"/>
              <w:spacing w:line="256" w:lineRule="auto"/>
              <w:rPr>
                <w:sz w:val="24"/>
                <w:szCs w:val="24"/>
              </w:rPr>
            </w:pPr>
            <w:r>
              <w:rPr>
                <w:sz w:val="24"/>
                <w:szCs w:val="24"/>
              </w:rPr>
              <w:t>Если класс защиты разъема выше IP 4Х (в соответствии с ГОСТ 14254), длину путей токов утечки можно уменьшить до значений зазоров при условии что:</w:t>
            </w:r>
          </w:p>
          <w:p w:rsidR="00EF4772" w:rsidRDefault="00EF4772" w:rsidP="009E62A4">
            <w:pPr>
              <w:pStyle w:val="FORMATTEXT"/>
              <w:spacing w:line="256" w:lineRule="auto"/>
              <w:rPr>
                <w:sz w:val="24"/>
                <w:szCs w:val="24"/>
              </w:rPr>
            </w:pPr>
            <w:r>
              <w:rPr>
                <w:sz w:val="24"/>
                <w:szCs w:val="24"/>
              </w:rPr>
              <w:t>- класс устойчивости к загрязнениям - 3;</w:t>
            </w:r>
          </w:p>
          <w:p w:rsidR="00EF4772" w:rsidRDefault="00EF4772" w:rsidP="009E62A4">
            <w:pPr>
              <w:pStyle w:val="FORMATTEXT"/>
              <w:spacing w:line="256" w:lineRule="auto"/>
              <w:rPr>
                <w:sz w:val="24"/>
                <w:szCs w:val="24"/>
              </w:rPr>
            </w:pPr>
            <w:r w:rsidRPr="001747C2">
              <w:rPr>
                <w:sz w:val="24"/>
                <w:szCs w:val="24"/>
              </w:rPr>
              <w:t>- группа материала - III</w:t>
            </w:r>
          </w:p>
        </w:tc>
        <w:tc>
          <w:tcPr>
            <w:tcW w:w="2100" w:type="dxa"/>
            <w:tcBorders>
              <w:top w:val="single" w:sz="4" w:space="0" w:color="000000"/>
              <w:left w:val="single" w:sz="6" w:space="0" w:color="auto"/>
              <w:bottom w:val="single" w:sz="4" w:space="0" w:color="000000"/>
              <w:right w:val="single" w:sz="6" w:space="0" w:color="auto"/>
            </w:tcBorders>
          </w:tcPr>
          <w:p w:rsidR="00EF4772" w:rsidRDefault="00EF4772" w:rsidP="009E62A4">
            <w:pPr>
              <w:pStyle w:val="FORMATTEXT"/>
              <w:spacing w:line="256" w:lineRule="auto"/>
              <w:rPr>
                <w:sz w:val="24"/>
                <w:szCs w:val="24"/>
              </w:rPr>
            </w:pPr>
          </w:p>
        </w:tc>
      </w:tr>
    </w:tbl>
    <w:p w:rsidR="00EF4772" w:rsidRDefault="00EF4772" w:rsidP="00EF4772">
      <w:pPr>
        <w:rPr>
          <w:rFonts w:ascii="Arial" w:eastAsia="Cambria" w:hAnsi="Arial" w:cs="Arial"/>
          <w:color w:val="000000"/>
        </w:rPr>
      </w:pPr>
      <w:r>
        <w:rPr>
          <w:rFonts w:ascii="Arial" w:hAnsi="Arial" w:cs="Arial"/>
        </w:rPr>
        <w:br w:type="page"/>
      </w:r>
    </w:p>
    <w:p w:rsidR="00EF4772" w:rsidRDefault="00EF4772" w:rsidP="00EF4772">
      <w:pPr>
        <w:rPr>
          <w:rFonts w:ascii="Arial" w:hAnsi="Arial" w:cs="Arial"/>
          <w:i/>
        </w:rPr>
      </w:pPr>
      <w:r>
        <w:rPr>
          <w:rFonts w:ascii="Arial" w:hAnsi="Arial" w:cs="Arial"/>
          <w:i/>
        </w:rPr>
        <w:t>Окончание таблицы А1</w:t>
      </w:r>
    </w:p>
    <w:tbl>
      <w:tblPr>
        <w:tblpPr w:leftFromText="180" w:rightFromText="180" w:bottomFromText="160" w:vertAnchor="text" w:tblpY="1"/>
        <w:tblOverlap w:val="never"/>
        <w:tblW w:w="9465" w:type="dxa"/>
        <w:tblLayout w:type="fixed"/>
        <w:tblCellMar>
          <w:left w:w="90" w:type="dxa"/>
          <w:right w:w="90" w:type="dxa"/>
        </w:tblCellMar>
        <w:tblLook w:val="0020" w:firstRow="1" w:lastRow="0" w:firstColumn="0" w:lastColumn="0" w:noHBand="0" w:noVBand="0"/>
      </w:tblPr>
      <w:tblGrid>
        <w:gridCol w:w="2566"/>
        <w:gridCol w:w="570"/>
        <w:gridCol w:w="570"/>
        <w:gridCol w:w="555"/>
        <w:gridCol w:w="570"/>
        <w:gridCol w:w="570"/>
        <w:gridCol w:w="1964"/>
        <w:gridCol w:w="2100"/>
      </w:tblGrid>
      <w:tr w:rsidR="00EF4772" w:rsidTr="009E62A4">
        <w:trPr>
          <w:cantSplit/>
          <w:trHeight w:val="440"/>
        </w:trPr>
        <w:tc>
          <w:tcPr>
            <w:tcW w:w="2566" w:type="dxa"/>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Элемент</w:t>
            </w:r>
          </w:p>
        </w:tc>
        <w:tc>
          <w:tcPr>
            <w:tcW w:w="2835" w:type="dxa"/>
            <w:gridSpan w:val="5"/>
            <w:tcBorders>
              <w:top w:val="single" w:sz="4" w:space="0" w:color="auto"/>
              <w:left w:val="single" w:sz="6" w:space="0" w:color="auto"/>
              <w:bottom w:val="double" w:sz="4" w:space="0" w:color="auto"/>
              <w:right w:val="nil"/>
            </w:tcBorders>
            <w:tcMar>
              <w:top w:w="114" w:type="dxa"/>
              <w:left w:w="28" w:type="dxa"/>
              <w:bottom w:w="114" w:type="dxa"/>
              <w:right w:w="28" w:type="dxa"/>
            </w:tcMar>
          </w:tcPr>
          <w:p w:rsidR="00EF4772" w:rsidRDefault="00EF4772" w:rsidP="009E62A4">
            <w:pPr>
              <w:pStyle w:val="a3"/>
              <w:spacing w:line="256" w:lineRule="auto"/>
              <w:jc w:val="center"/>
            </w:pPr>
            <w:r>
              <w:t>Исключение возможной неисправности</w:t>
            </w:r>
          </w:p>
        </w:tc>
        <w:tc>
          <w:tcPr>
            <w:tcW w:w="1964" w:type="dxa"/>
            <w:tcBorders>
              <w:top w:val="single" w:sz="4" w:space="0" w:color="auto"/>
              <w:left w:val="single" w:sz="6" w:space="0" w:color="auto"/>
              <w:bottom w:val="double" w:sz="4" w:space="0" w:color="auto"/>
              <w:right w:val="single" w:sz="6" w:space="0" w:color="auto"/>
            </w:tcBorders>
            <w:tcMar>
              <w:top w:w="114" w:type="dxa"/>
              <w:left w:w="28" w:type="dxa"/>
              <w:bottom w:w="114" w:type="dxa"/>
              <w:right w:w="28" w:type="dxa"/>
            </w:tcMar>
            <w:hideMark/>
          </w:tcPr>
          <w:p w:rsidR="00EF4772" w:rsidRDefault="00EF4772" w:rsidP="009E62A4">
            <w:pPr>
              <w:pStyle w:val="a3"/>
              <w:spacing w:line="256" w:lineRule="auto"/>
              <w:jc w:val="center"/>
            </w:pPr>
            <w:r>
              <w:t xml:space="preserve">Условие, необходимое для исключения неисправности </w:t>
            </w:r>
          </w:p>
        </w:tc>
        <w:tc>
          <w:tcPr>
            <w:tcW w:w="2100" w:type="dxa"/>
            <w:tcBorders>
              <w:top w:val="single" w:sz="4" w:space="0" w:color="auto"/>
              <w:left w:val="single" w:sz="6" w:space="0" w:color="auto"/>
              <w:bottom w:val="double" w:sz="4" w:space="0" w:color="auto"/>
              <w:right w:val="single" w:sz="6" w:space="0" w:color="auto"/>
            </w:tcBorders>
          </w:tcPr>
          <w:p w:rsidR="00EF4772" w:rsidRDefault="00EF4772" w:rsidP="009E62A4">
            <w:pPr>
              <w:pStyle w:val="a3"/>
              <w:spacing w:line="256" w:lineRule="auto"/>
              <w:jc w:val="center"/>
            </w:pPr>
            <w:r>
              <w:t>Примечание</w:t>
            </w:r>
          </w:p>
        </w:tc>
      </w:tr>
      <w:tr w:rsidR="00EF4772" w:rsidTr="009E62A4">
        <w:trPr>
          <w:cantSplit/>
          <w:trHeight w:val="20"/>
        </w:trPr>
        <w:tc>
          <w:tcPr>
            <w:tcW w:w="2566" w:type="dxa"/>
            <w:tcBorders>
              <w:top w:val="double" w:sz="4" w:space="0" w:color="auto"/>
              <w:left w:val="single" w:sz="6" w:space="0" w:color="auto"/>
              <w:bottom w:val="single" w:sz="6" w:space="0" w:color="auto"/>
              <w:right w:val="nil"/>
            </w:tcBorders>
            <w:tcMar>
              <w:top w:w="114" w:type="dxa"/>
              <w:left w:w="28" w:type="dxa"/>
              <w:bottom w:w="114" w:type="dxa"/>
              <w:right w:w="28" w:type="dxa"/>
            </w:tcMar>
            <w:hideMark/>
          </w:tcPr>
          <w:p w:rsidR="00EF4772" w:rsidRPr="00D23B84" w:rsidRDefault="00EF4772" w:rsidP="009E62A4">
            <w:pPr>
              <w:pStyle w:val="a3"/>
              <w:spacing w:line="256" w:lineRule="auto"/>
            </w:pPr>
            <w:r w:rsidRPr="00D23B84">
              <w:rPr>
                <w:bCs/>
              </w:rPr>
              <w:t>4 Сборка элементов на печатной плате</w:t>
            </w:r>
          </w:p>
        </w:tc>
        <w:tc>
          <w:tcPr>
            <w:tcW w:w="570" w:type="dxa"/>
            <w:tcBorders>
              <w:top w:val="double" w:sz="4" w:space="0" w:color="auto"/>
              <w:left w:val="single" w:sz="6" w:space="0" w:color="auto"/>
              <w:bottom w:val="single" w:sz="6"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Нет</w:t>
            </w:r>
          </w:p>
        </w:tc>
        <w:tc>
          <w:tcPr>
            <w:tcW w:w="570" w:type="dxa"/>
            <w:tcBorders>
              <w:top w:val="double" w:sz="4" w:space="0" w:color="auto"/>
              <w:left w:val="single" w:sz="6" w:space="0" w:color="auto"/>
              <w:bottom w:val="single" w:sz="6" w:space="0" w:color="auto"/>
              <w:right w:val="nil"/>
            </w:tcBorders>
            <w:tcMar>
              <w:top w:w="114" w:type="dxa"/>
              <w:left w:w="28" w:type="dxa"/>
              <w:bottom w:w="114" w:type="dxa"/>
              <w:right w:w="28" w:type="dxa"/>
            </w:tcMar>
            <w:hideMark/>
          </w:tcPr>
          <w:p w:rsidR="00EF4772" w:rsidRDefault="00EF4772" w:rsidP="009E62A4">
            <w:pPr>
              <w:pStyle w:val="a3"/>
              <w:spacing w:line="256" w:lineRule="auto"/>
              <w:jc w:val="center"/>
            </w:pPr>
            <w:r>
              <w:t>10)</w:t>
            </w:r>
          </w:p>
        </w:tc>
        <w:tc>
          <w:tcPr>
            <w:tcW w:w="555" w:type="dxa"/>
            <w:tcBorders>
              <w:top w:val="double" w:sz="4" w:space="0" w:color="auto"/>
              <w:left w:val="single" w:sz="6" w:space="0" w:color="auto"/>
              <w:bottom w:val="single" w:sz="6"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double" w:sz="4" w:space="0" w:color="auto"/>
              <w:left w:val="single" w:sz="6" w:space="0" w:color="auto"/>
              <w:bottom w:val="single" w:sz="6"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570" w:type="dxa"/>
            <w:tcBorders>
              <w:top w:val="double" w:sz="4" w:space="0" w:color="auto"/>
              <w:left w:val="single" w:sz="6" w:space="0" w:color="auto"/>
              <w:bottom w:val="single" w:sz="6" w:space="0" w:color="auto"/>
              <w:right w:val="nil"/>
            </w:tcBorders>
            <w:tcMar>
              <w:top w:w="114" w:type="dxa"/>
              <w:left w:w="28" w:type="dxa"/>
              <w:bottom w:w="114" w:type="dxa"/>
              <w:right w:w="28" w:type="dxa"/>
            </w:tcMar>
          </w:tcPr>
          <w:p w:rsidR="00EF4772" w:rsidRDefault="00EF4772" w:rsidP="009E62A4">
            <w:pPr>
              <w:pStyle w:val="FORMATTEXT"/>
              <w:spacing w:line="256" w:lineRule="auto"/>
              <w:jc w:val="center"/>
              <w:rPr>
                <w:sz w:val="24"/>
                <w:szCs w:val="24"/>
              </w:rPr>
            </w:pPr>
          </w:p>
          <w:p w:rsidR="00EF4772" w:rsidRDefault="00EF4772" w:rsidP="009E62A4">
            <w:pPr>
              <w:pStyle w:val="a3"/>
              <w:spacing w:line="256" w:lineRule="auto"/>
              <w:jc w:val="center"/>
            </w:pPr>
          </w:p>
        </w:tc>
        <w:tc>
          <w:tcPr>
            <w:tcW w:w="1964" w:type="dxa"/>
            <w:tcBorders>
              <w:top w:val="double" w:sz="4" w:space="0" w:color="auto"/>
              <w:left w:val="single" w:sz="6" w:space="0" w:color="auto"/>
              <w:bottom w:val="single" w:sz="6" w:space="0" w:color="auto"/>
              <w:right w:val="single" w:sz="6" w:space="0" w:color="auto"/>
            </w:tcBorders>
            <w:tcMar>
              <w:top w:w="114" w:type="dxa"/>
              <w:left w:w="28" w:type="dxa"/>
              <w:bottom w:w="114" w:type="dxa"/>
              <w:right w:w="28" w:type="dxa"/>
            </w:tcMar>
            <w:hideMark/>
          </w:tcPr>
          <w:p w:rsidR="00EF4772" w:rsidRDefault="00EF4772" w:rsidP="009E62A4">
            <w:pPr>
              <w:pStyle w:val="a3"/>
              <w:spacing w:line="256" w:lineRule="auto"/>
            </w:pPr>
            <w:r>
              <w:t>10) Короткое замыкание можно исключить при условии, что короткое замыкание самого элемента можно исключить и ни методика монтажа, ни сама печатная плата не уменьшают длину путей токов утечки и зазоры ниже минимальных допустимых значений, указанных в 3.1 и 3.6 данной таблицы</w:t>
            </w:r>
          </w:p>
        </w:tc>
        <w:tc>
          <w:tcPr>
            <w:tcW w:w="2100" w:type="dxa"/>
            <w:tcBorders>
              <w:top w:val="double" w:sz="4" w:space="0" w:color="auto"/>
              <w:left w:val="single" w:sz="6" w:space="0" w:color="auto"/>
              <w:bottom w:val="single" w:sz="6" w:space="0" w:color="auto"/>
              <w:right w:val="single" w:sz="6" w:space="0" w:color="auto"/>
            </w:tcBorders>
          </w:tcPr>
          <w:p w:rsidR="00EF4772" w:rsidRDefault="00EF4772" w:rsidP="009E62A4">
            <w:pPr>
              <w:pStyle w:val="a3"/>
              <w:spacing w:line="256" w:lineRule="auto"/>
            </w:pPr>
          </w:p>
        </w:tc>
      </w:tr>
    </w:tbl>
    <w:p w:rsidR="00EF4772" w:rsidRDefault="00EF4772" w:rsidP="00EF4772">
      <w:pPr>
        <w:spacing w:after="0" w:line="240" w:lineRule="auto"/>
        <w:ind w:right="36"/>
        <w:rPr>
          <w:rFonts w:ascii="Arial" w:eastAsia="Cambria" w:hAnsi="Arial" w:cs="Arial"/>
          <w:color w:val="000000"/>
          <w:sz w:val="24"/>
          <w:szCs w:val="24"/>
          <w:highlight w:val="yellow"/>
        </w:rPr>
      </w:pPr>
    </w:p>
    <w:p w:rsidR="00EF4772" w:rsidRDefault="00EF4772" w:rsidP="00EF4772">
      <w:pPr>
        <w:rPr>
          <w:rFonts w:ascii="Arial" w:hAnsi="Arial" w:cs="Arial"/>
          <w:sz w:val="24"/>
          <w:szCs w:val="24"/>
        </w:rPr>
      </w:pPr>
      <w:r>
        <w:rPr>
          <w:rFonts w:ascii="Arial" w:hAnsi="Arial" w:cs="Arial"/>
          <w:sz w:val="24"/>
          <w:szCs w:val="24"/>
        </w:rPr>
        <w:br w:type="page"/>
      </w:r>
    </w:p>
    <w:p w:rsidR="00EF4772" w:rsidRPr="008F69C1" w:rsidRDefault="00EF4772" w:rsidP="00EF4772">
      <w:pPr>
        <w:spacing w:after="0" w:line="360" w:lineRule="auto"/>
        <w:ind w:left="-5" w:right="37"/>
        <w:jc w:val="center"/>
        <w:rPr>
          <w:rFonts w:ascii="Arial" w:hAnsi="Arial" w:cs="Arial"/>
          <w:b/>
          <w:sz w:val="28"/>
          <w:szCs w:val="28"/>
        </w:rPr>
      </w:pPr>
      <w:r>
        <w:rPr>
          <w:rFonts w:ascii="Arial" w:hAnsi="Arial" w:cs="Arial"/>
          <w:b/>
          <w:sz w:val="28"/>
          <w:szCs w:val="28"/>
        </w:rPr>
        <w:t xml:space="preserve">Приложение </w:t>
      </w:r>
      <w:r>
        <w:rPr>
          <w:rFonts w:ascii="Arial" w:hAnsi="Arial" w:cs="Arial"/>
          <w:b/>
          <w:sz w:val="28"/>
          <w:szCs w:val="28"/>
          <w:lang w:val="en-US"/>
        </w:rPr>
        <w:t>B</w:t>
      </w:r>
    </w:p>
    <w:p w:rsidR="00EF4772" w:rsidRDefault="00EF4772" w:rsidP="00EF4772">
      <w:pPr>
        <w:spacing w:after="0" w:line="360" w:lineRule="auto"/>
        <w:ind w:left="-5" w:right="37"/>
        <w:jc w:val="center"/>
        <w:rPr>
          <w:rFonts w:ascii="Arial" w:hAnsi="Arial" w:cs="Arial"/>
          <w:b/>
          <w:sz w:val="28"/>
          <w:szCs w:val="28"/>
        </w:rPr>
      </w:pPr>
      <w:r>
        <w:rPr>
          <w:rFonts w:ascii="Arial" w:hAnsi="Arial" w:cs="Arial"/>
          <w:b/>
          <w:sz w:val="28"/>
          <w:szCs w:val="28"/>
        </w:rPr>
        <w:t>(справочное)</w:t>
      </w:r>
    </w:p>
    <w:p w:rsidR="00EF4772" w:rsidRDefault="00EF4772" w:rsidP="00EF4772">
      <w:pPr>
        <w:spacing w:after="0" w:line="360" w:lineRule="auto"/>
        <w:ind w:right="-1"/>
        <w:jc w:val="center"/>
        <w:rPr>
          <w:rFonts w:ascii="Arial" w:hAnsi="Arial" w:cs="Arial"/>
          <w:b/>
          <w:sz w:val="28"/>
          <w:szCs w:val="28"/>
        </w:rPr>
      </w:pPr>
      <w:r>
        <w:rPr>
          <w:rFonts w:ascii="Arial" w:hAnsi="Arial" w:cs="Arial"/>
          <w:b/>
          <w:sz w:val="28"/>
          <w:szCs w:val="28"/>
        </w:rPr>
        <w:t>Рекомендации по выбору подъемных платформ</w:t>
      </w:r>
    </w:p>
    <w:p w:rsidR="00EF4772" w:rsidRPr="009967A1" w:rsidRDefault="00EF4772" w:rsidP="00EF4772">
      <w:pPr>
        <w:spacing w:after="0" w:line="240" w:lineRule="auto"/>
        <w:ind w:left="-5" w:right="37"/>
        <w:rPr>
          <w:rFonts w:ascii="Arial" w:hAnsi="Arial" w:cs="Arial"/>
          <w:b/>
          <w:sz w:val="24"/>
          <w:szCs w:val="24"/>
        </w:rPr>
      </w:pPr>
    </w:p>
    <w:p w:rsidR="00EF4772" w:rsidRPr="009967A1" w:rsidRDefault="00EF4772" w:rsidP="00EF4772">
      <w:pPr>
        <w:spacing w:after="0" w:line="480" w:lineRule="auto"/>
        <w:ind w:left="-5" w:right="37" w:firstLine="567"/>
        <w:jc w:val="both"/>
        <w:rPr>
          <w:rFonts w:ascii="Arial" w:hAnsi="Arial" w:cs="Arial"/>
          <w:b/>
          <w:sz w:val="24"/>
          <w:szCs w:val="24"/>
        </w:rPr>
      </w:pPr>
      <w:r>
        <w:rPr>
          <w:rFonts w:ascii="Arial" w:hAnsi="Arial" w:cs="Arial"/>
          <w:b/>
          <w:sz w:val="24"/>
          <w:szCs w:val="24"/>
          <w:lang w:val="en-US"/>
        </w:rPr>
        <w:t>B</w:t>
      </w:r>
      <w:r w:rsidRPr="009967A1">
        <w:rPr>
          <w:rFonts w:ascii="Arial" w:hAnsi="Arial" w:cs="Arial"/>
          <w:b/>
          <w:sz w:val="24"/>
          <w:szCs w:val="24"/>
        </w:rPr>
        <w:t>.1 Введение</w:t>
      </w:r>
    </w:p>
    <w:p w:rsidR="00EF4772" w:rsidRPr="00407DE8" w:rsidRDefault="00EF4772" w:rsidP="00EF4772">
      <w:pPr>
        <w:spacing w:after="0" w:line="480" w:lineRule="auto"/>
        <w:ind w:left="-5" w:right="37" w:firstLine="567"/>
        <w:jc w:val="both"/>
        <w:rPr>
          <w:rStyle w:val="tlid-translation"/>
          <w:rFonts w:ascii="Arial" w:hAnsi="Arial" w:cs="Arial"/>
          <w:sz w:val="24"/>
          <w:szCs w:val="24"/>
        </w:rPr>
      </w:pPr>
      <w:r w:rsidRPr="00407DE8">
        <w:rPr>
          <w:rStyle w:val="tlid-translation"/>
          <w:rFonts w:ascii="Arial" w:hAnsi="Arial" w:cs="Arial"/>
          <w:sz w:val="24"/>
          <w:szCs w:val="24"/>
        </w:rPr>
        <w:t>В приложении перечислены дополнительные факторы, на которые при подборе платформы следует обратить внимание поставщикам и покупателям.</w:t>
      </w:r>
    </w:p>
    <w:p w:rsidR="00EF4772" w:rsidRPr="009967A1" w:rsidRDefault="00EF4772" w:rsidP="00EF4772">
      <w:pPr>
        <w:spacing w:after="0" w:line="480" w:lineRule="auto"/>
        <w:ind w:right="37" w:firstLine="567"/>
        <w:jc w:val="both"/>
        <w:rPr>
          <w:rFonts w:ascii="Arial" w:hAnsi="Arial" w:cs="Arial"/>
          <w:b/>
          <w:sz w:val="24"/>
          <w:szCs w:val="24"/>
        </w:rPr>
      </w:pPr>
      <w:r>
        <w:rPr>
          <w:rFonts w:ascii="Arial" w:hAnsi="Arial" w:cs="Arial"/>
          <w:b/>
          <w:sz w:val="24"/>
          <w:szCs w:val="24"/>
          <w:lang w:val="en-US"/>
        </w:rPr>
        <w:t>B</w:t>
      </w:r>
      <w:r w:rsidRPr="009967A1">
        <w:rPr>
          <w:rFonts w:ascii="Arial" w:hAnsi="Arial" w:cs="Arial"/>
          <w:b/>
          <w:sz w:val="24"/>
          <w:szCs w:val="24"/>
        </w:rPr>
        <w:t>.2 Выбор платформы</w:t>
      </w:r>
    </w:p>
    <w:p w:rsidR="00EF4772" w:rsidRPr="009967A1" w:rsidRDefault="00EF4772" w:rsidP="00EF4772">
      <w:pPr>
        <w:spacing w:after="0" w:line="480" w:lineRule="auto"/>
        <w:ind w:firstLine="567"/>
        <w:jc w:val="both"/>
        <w:rPr>
          <w:rFonts w:ascii="Arial" w:hAnsi="Arial" w:cs="Arial"/>
          <w:b/>
          <w:sz w:val="24"/>
          <w:szCs w:val="24"/>
        </w:rPr>
      </w:pPr>
      <w:r>
        <w:rPr>
          <w:rFonts w:ascii="Arial" w:hAnsi="Arial" w:cs="Arial"/>
          <w:b/>
          <w:sz w:val="24"/>
          <w:szCs w:val="24"/>
          <w:lang w:val="en-US"/>
        </w:rPr>
        <w:t>B</w:t>
      </w:r>
      <w:r w:rsidRPr="009967A1">
        <w:rPr>
          <w:rFonts w:ascii="Arial" w:hAnsi="Arial" w:cs="Arial"/>
          <w:b/>
          <w:sz w:val="24"/>
          <w:szCs w:val="24"/>
        </w:rPr>
        <w:t>.2.1 Соответствие (пригодность)</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.2.1.1 При выборе платформы учитыва</w:t>
      </w:r>
      <w:r>
        <w:rPr>
          <w:rFonts w:ascii="Arial" w:hAnsi="Arial" w:cs="Arial"/>
          <w:sz w:val="24"/>
          <w:szCs w:val="24"/>
        </w:rPr>
        <w:t>ют</w:t>
      </w:r>
      <w:r w:rsidRPr="00407DE8">
        <w:rPr>
          <w:rFonts w:ascii="Arial" w:hAnsi="Arial" w:cs="Arial"/>
          <w:sz w:val="24"/>
          <w:szCs w:val="24"/>
        </w:rPr>
        <w:t xml:space="preserve"> возможности пользователя и вероятность изменения потребностей пользователя в будущем.</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.2.1.2 Выбира</w:t>
      </w:r>
      <w:r>
        <w:rPr>
          <w:rFonts w:ascii="Arial" w:hAnsi="Arial" w:cs="Arial"/>
          <w:sz w:val="24"/>
          <w:szCs w:val="24"/>
        </w:rPr>
        <w:t>ют</w:t>
      </w:r>
      <w:r w:rsidRPr="00407DE8">
        <w:rPr>
          <w:rFonts w:ascii="Arial" w:hAnsi="Arial" w:cs="Arial"/>
          <w:sz w:val="24"/>
          <w:szCs w:val="24"/>
        </w:rPr>
        <w:t xml:space="preserve"> платформ</w:t>
      </w:r>
      <w:r>
        <w:rPr>
          <w:rFonts w:ascii="Arial" w:hAnsi="Arial" w:cs="Arial"/>
          <w:sz w:val="24"/>
          <w:szCs w:val="24"/>
        </w:rPr>
        <w:t>у</w:t>
      </w:r>
      <w:r w:rsidRPr="00407DE8">
        <w:rPr>
          <w:rFonts w:ascii="Arial" w:hAnsi="Arial" w:cs="Arial"/>
          <w:sz w:val="24"/>
          <w:szCs w:val="24"/>
        </w:rPr>
        <w:t xml:space="preserve"> с номинальной грузоподъемностью, способн</w:t>
      </w:r>
      <w:r>
        <w:rPr>
          <w:rFonts w:ascii="Arial" w:hAnsi="Arial" w:cs="Arial"/>
          <w:sz w:val="24"/>
          <w:szCs w:val="24"/>
        </w:rPr>
        <w:t>ую</w:t>
      </w:r>
      <w:r w:rsidRPr="00407DE8">
        <w:rPr>
          <w:rFonts w:ascii="Arial" w:hAnsi="Arial" w:cs="Arial"/>
          <w:sz w:val="24"/>
          <w:szCs w:val="24"/>
        </w:rPr>
        <w:t xml:space="preserve"> перевозить максимальный предполагаемый груз.</w:t>
      </w:r>
    </w:p>
    <w:p w:rsidR="00EF4772" w:rsidRPr="00407DE8" w:rsidRDefault="00EF4772" w:rsidP="00EF4772">
      <w:pPr>
        <w:spacing w:after="0" w:line="480" w:lineRule="auto"/>
        <w:ind w:left="-5" w:right="37" w:firstLine="567"/>
        <w:jc w:val="both"/>
        <w:rPr>
          <w:rStyle w:val="tlid-translation"/>
          <w:rFonts w:ascii="Arial" w:hAnsi="Arial" w:cs="Arial"/>
          <w:sz w:val="24"/>
          <w:szCs w:val="24"/>
        </w:rPr>
      </w:pPr>
      <w:r>
        <w:rPr>
          <w:rFonts w:ascii="Arial" w:hAnsi="Arial" w:cs="Arial"/>
          <w:sz w:val="24"/>
          <w:szCs w:val="24"/>
          <w:lang w:val="en-US"/>
        </w:rPr>
        <w:t>B</w:t>
      </w:r>
      <w:r w:rsidRPr="00407DE8">
        <w:rPr>
          <w:rFonts w:ascii="Arial" w:hAnsi="Arial" w:cs="Arial"/>
          <w:sz w:val="24"/>
          <w:szCs w:val="24"/>
        </w:rPr>
        <w:t xml:space="preserve">.2.1.3 </w:t>
      </w:r>
      <w:r w:rsidRPr="00407DE8">
        <w:rPr>
          <w:rStyle w:val="tlid-translation"/>
          <w:rFonts w:ascii="Arial" w:hAnsi="Arial" w:cs="Arial"/>
          <w:sz w:val="24"/>
          <w:szCs w:val="24"/>
        </w:rPr>
        <w:t>Необходимо убедиться, что пользователя (ей) можно будет безопасно перевозить на подъемной платформе, сидя, стоя или сидя в инвалидном кресле-коляске.</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.2.1.4 Необходимо рассмотреть возможность оборудования платформы автоматическими или ручными дверьми шахты в зависимости от потребностей пользователя.</w:t>
      </w:r>
    </w:p>
    <w:p w:rsidR="00EF4772" w:rsidRPr="00407DE8" w:rsidRDefault="00EF4772" w:rsidP="00EF4772">
      <w:pPr>
        <w:tabs>
          <w:tab w:val="center" w:pos="3631"/>
        </w:tabs>
        <w:spacing w:after="0" w:line="480" w:lineRule="auto"/>
        <w:ind w:left="-15"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xml:space="preserve">.2.1.5 </w:t>
      </w:r>
      <w:r w:rsidRPr="00407DE8">
        <w:rPr>
          <w:rStyle w:val="tlid-translation"/>
          <w:rFonts w:ascii="Arial" w:hAnsi="Arial" w:cs="Arial"/>
          <w:sz w:val="24"/>
          <w:szCs w:val="24"/>
        </w:rPr>
        <w:t>Необходимо рассмотреть средства спасения пользователей при пожаре</w:t>
      </w:r>
    </w:p>
    <w:p w:rsidR="00EF4772" w:rsidRPr="000236DA" w:rsidRDefault="00EF4772" w:rsidP="00EF4772">
      <w:pPr>
        <w:spacing w:after="0" w:line="480" w:lineRule="auto"/>
        <w:ind w:left="-5" w:right="35" w:firstLine="567"/>
        <w:jc w:val="both"/>
        <w:rPr>
          <w:rFonts w:ascii="Arial" w:hAnsi="Arial" w:cs="Arial"/>
          <w:szCs w:val="20"/>
        </w:rPr>
      </w:pPr>
      <w:r w:rsidRPr="000236DA">
        <w:rPr>
          <w:rStyle w:val="tlid-translation"/>
          <w:rFonts w:ascii="Arial" w:hAnsi="Arial" w:cs="Arial"/>
          <w:szCs w:val="20"/>
        </w:rPr>
        <w:t xml:space="preserve">П р и м е ч а н и е </w:t>
      </w:r>
      <w:r>
        <w:rPr>
          <w:rStyle w:val="tlid-translation"/>
          <w:rFonts w:ascii="Arial" w:hAnsi="Arial" w:cs="Arial"/>
          <w:szCs w:val="20"/>
        </w:rPr>
        <w:t>—</w:t>
      </w:r>
      <w:r w:rsidRPr="000236DA">
        <w:rPr>
          <w:rStyle w:val="tlid-translation"/>
          <w:rFonts w:ascii="Arial" w:hAnsi="Arial" w:cs="Arial"/>
          <w:szCs w:val="20"/>
        </w:rPr>
        <w:t xml:space="preserve"> Настоящий стандарт основывается на управлении платформой в режиме «Нормальная работа» только при непосредственном удержании аппарата управления. При включении системы аварийной эвакуации здания допускается активация функции автоматического возврата платформы с пользователем на основной посадочный этаж здания и отключения платформы. </w:t>
      </w:r>
    </w:p>
    <w:p w:rsidR="00EF4772" w:rsidRPr="009967A1" w:rsidRDefault="00EF4772" w:rsidP="00EF4772">
      <w:pPr>
        <w:spacing w:after="0" w:line="480" w:lineRule="auto"/>
        <w:ind w:firstLine="567"/>
        <w:jc w:val="both"/>
        <w:rPr>
          <w:rFonts w:ascii="Arial" w:hAnsi="Arial" w:cs="Arial"/>
          <w:b/>
          <w:sz w:val="24"/>
          <w:szCs w:val="24"/>
        </w:rPr>
      </w:pPr>
      <w:r>
        <w:rPr>
          <w:rFonts w:ascii="Arial" w:hAnsi="Arial" w:cs="Arial"/>
          <w:b/>
          <w:sz w:val="24"/>
          <w:szCs w:val="24"/>
          <w:lang w:val="en-US"/>
        </w:rPr>
        <w:t>B</w:t>
      </w:r>
      <w:r w:rsidRPr="009967A1">
        <w:rPr>
          <w:rFonts w:ascii="Arial" w:hAnsi="Arial" w:cs="Arial"/>
          <w:b/>
          <w:sz w:val="24"/>
          <w:szCs w:val="24"/>
        </w:rPr>
        <w:t>.2.2 Аппараты управления</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xml:space="preserve">.2.2.1 </w:t>
      </w:r>
      <w:r w:rsidRPr="00407DE8">
        <w:rPr>
          <w:rStyle w:val="tlid-translation"/>
          <w:rFonts w:ascii="Arial" w:hAnsi="Arial" w:cs="Arial"/>
          <w:sz w:val="24"/>
          <w:szCs w:val="24"/>
        </w:rPr>
        <w:t>Рассматривается расположение, тип и количество элементов управления, которые подойдут пользователям с различными нарушениями.</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xml:space="preserve">.2.2.2 </w:t>
      </w:r>
      <w:r w:rsidRPr="00407DE8">
        <w:rPr>
          <w:rStyle w:val="tlid-translation"/>
          <w:rFonts w:ascii="Arial" w:hAnsi="Arial" w:cs="Arial"/>
          <w:sz w:val="24"/>
          <w:szCs w:val="24"/>
        </w:rPr>
        <w:t>Рассматривается вопрос о необходимости ключа, электронной карты или аналогичного средства, чтобы ограничить использование подъемной платформы только авторизованными пользователями.</w:t>
      </w:r>
    </w:p>
    <w:p w:rsidR="00EF4772" w:rsidRPr="009967A1" w:rsidRDefault="00EF4772" w:rsidP="00EF4772">
      <w:pPr>
        <w:pStyle w:val="3"/>
        <w:numPr>
          <w:ilvl w:val="0"/>
          <w:numId w:val="0"/>
        </w:numPr>
        <w:spacing w:after="0" w:line="480" w:lineRule="auto"/>
        <w:ind w:left="-5" w:firstLine="567"/>
        <w:rPr>
          <w:rFonts w:ascii="Arial" w:hAnsi="Arial" w:cs="Arial"/>
          <w:color w:val="auto"/>
          <w:sz w:val="24"/>
          <w:szCs w:val="24"/>
        </w:rPr>
      </w:pPr>
      <w:r>
        <w:rPr>
          <w:rFonts w:ascii="Arial" w:hAnsi="Arial" w:cs="Arial"/>
          <w:color w:val="auto"/>
          <w:sz w:val="24"/>
          <w:szCs w:val="24"/>
          <w:lang w:val="en-US"/>
        </w:rPr>
        <w:t>B</w:t>
      </w:r>
      <w:r w:rsidRPr="009967A1">
        <w:rPr>
          <w:rFonts w:ascii="Arial" w:hAnsi="Arial" w:cs="Arial"/>
          <w:color w:val="auto"/>
          <w:sz w:val="24"/>
          <w:szCs w:val="24"/>
        </w:rPr>
        <w:t xml:space="preserve">.2.3 Расположение платформы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Style w:val="tlid-translation"/>
          <w:rFonts w:ascii="Arial" w:hAnsi="Arial" w:cs="Arial"/>
          <w:sz w:val="24"/>
          <w:szCs w:val="24"/>
        </w:rPr>
        <w:t>Проверяется, подходит ли предлагаемое место для расположения платформы. Например, проверяется:</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а) что платформа наилучшим образом вписывается в окружающее пространство и находится на пути перемещения пользователей;</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xml:space="preserve">) </w:t>
      </w:r>
      <w:r w:rsidRPr="00407DE8">
        <w:rPr>
          <w:rStyle w:val="tlid-translation"/>
          <w:rFonts w:ascii="Arial" w:hAnsi="Arial" w:cs="Arial"/>
          <w:sz w:val="24"/>
          <w:szCs w:val="24"/>
        </w:rPr>
        <w:t>что местоположение площадки и предлагаемая опорная конструкция достаточно прочны для установки подъемной платформы;</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xml:space="preserve">) </w:t>
      </w:r>
      <w:r w:rsidRPr="00407DE8">
        <w:rPr>
          <w:rStyle w:val="tlid-translation"/>
          <w:rFonts w:ascii="Arial" w:hAnsi="Arial" w:cs="Arial"/>
          <w:sz w:val="24"/>
          <w:szCs w:val="24"/>
        </w:rPr>
        <w:t>что перед входом на грузонесущее устройство имеется свободное пространство для маневрирования размером1500</w:t>
      </w:r>
      <w:r>
        <w:rPr>
          <w:rStyle w:val="tlid-translation"/>
          <w:rFonts w:ascii="Arial" w:hAnsi="Arial" w:cs="Arial"/>
          <w:sz w:val="24"/>
          <w:szCs w:val="24"/>
        </w:rPr>
        <w:t xml:space="preserve"> </w:t>
      </w:r>
      <w:r w:rsidRPr="00407DE8">
        <w:rPr>
          <w:rStyle w:val="tlid-translation"/>
          <w:rFonts w:ascii="Arial" w:hAnsi="Arial" w:cs="Arial"/>
          <w:sz w:val="24"/>
          <w:szCs w:val="24"/>
        </w:rPr>
        <w:t>×</w:t>
      </w:r>
      <w:r>
        <w:rPr>
          <w:rStyle w:val="tlid-translation"/>
          <w:rFonts w:ascii="Arial" w:hAnsi="Arial" w:cs="Arial"/>
          <w:sz w:val="24"/>
          <w:szCs w:val="24"/>
        </w:rPr>
        <w:t xml:space="preserve"> </w:t>
      </w:r>
      <w:r w:rsidRPr="00407DE8">
        <w:rPr>
          <w:rStyle w:val="tlid-translation"/>
          <w:rFonts w:ascii="Arial" w:hAnsi="Arial" w:cs="Arial"/>
          <w:sz w:val="24"/>
          <w:szCs w:val="24"/>
        </w:rPr>
        <w:t>1500 мм. Для зданий без общественного доступа, где пространство ограничено, могут быть меньшие размеры или прямой путь доступа шириной не менее 900 мм;</w:t>
      </w:r>
    </w:p>
    <w:p w:rsidR="00EF4772" w:rsidRPr="00407DE8" w:rsidRDefault="00EF4772" w:rsidP="00EF4772">
      <w:pPr>
        <w:spacing w:after="0" w:line="480" w:lineRule="auto"/>
        <w:ind w:right="37" w:firstLine="567"/>
        <w:jc w:val="both"/>
        <w:rPr>
          <w:rStyle w:val="tlid-translation"/>
          <w:rFonts w:ascii="Arial" w:hAnsi="Arial" w:cs="Arial"/>
          <w:sz w:val="24"/>
          <w:szCs w:val="24"/>
        </w:rPr>
      </w:pPr>
      <w:r>
        <w:rPr>
          <w:rFonts w:ascii="Arial" w:hAnsi="Arial" w:cs="Arial"/>
          <w:sz w:val="24"/>
          <w:szCs w:val="24"/>
          <w:lang w:val="en-US"/>
        </w:rPr>
        <w:t>d</w:t>
      </w:r>
      <w:r w:rsidRPr="00407DE8">
        <w:rPr>
          <w:rFonts w:ascii="Arial" w:hAnsi="Arial" w:cs="Arial"/>
          <w:sz w:val="24"/>
          <w:szCs w:val="24"/>
        </w:rPr>
        <w:t xml:space="preserve">) </w:t>
      </w:r>
      <w:r w:rsidRPr="00407DE8">
        <w:rPr>
          <w:rStyle w:val="tlid-translation"/>
          <w:rFonts w:ascii="Arial" w:hAnsi="Arial" w:cs="Arial"/>
          <w:sz w:val="24"/>
          <w:szCs w:val="24"/>
        </w:rPr>
        <w:t>что климатическое исполнение платформы соответствует условиям окружающей среды в месте ее установки.</w:t>
      </w:r>
    </w:p>
    <w:p w:rsidR="00EF4772" w:rsidRPr="009967A1" w:rsidRDefault="00EF4772" w:rsidP="00EF4772">
      <w:pPr>
        <w:spacing w:after="0" w:line="480" w:lineRule="auto"/>
        <w:ind w:firstLine="567"/>
        <w:jc w:val="both"/>
        <w:rPr>
          <w:rFonts w:ascii="Arial" w:hAnsi="Arial" w:cs="Arial"/>
          <w:b/>
          <w:sz w:val="24"/>
          <w:szCs w:val="24"/>
        </w:rPr>
      </w:pPr>
      <w:r>
        <w:rPr>
          <w:rStyle w:val="tlid-translation"/>
          <w:rFonts w:ascii="Arial" w:hAnsi="Arial" w:cs="Arial"/>
          <w:b/>
          <w:sz w:val="24"/>
          <w:szCs w:val="24"/>
          <w:lang w:val="en-US"/>
        </w:rPr>
        <w:t>B</w:t>
      </w:r>
      <w:r w:rsidRPr="009967A1">
        <w:rPr>
          <w:rStyle w:val="tlid-translation"/>
          <w:rFonts w:ascii="Arial" w:hAnsi="Arial" w:cs="Arial"/>
          <w:b/>
          <w:sz w:val="24"/>
          <w:szCs w:val="24"/>
        </w:rPr>
        <w:t xml:space="preserve">.2.4 </w:t>
      </w:r>
      <w:r w:rsidRPr="009967A1">
        <w:rPr>
          <w:rFonts w:ascii="Arial" w:hAnsi="Arial" w:cs="Arial"/>
          <w:b/>
          <w:sz w:val="24"/>
          <w:szCs w:val="24"/>
        </w:rPr>
        <w:t>Рабочий цикл</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Style w:val="tlid-translation"/>
          <w:rFonts w:ascii="Arial" w:hAnsi="Arial" w:cs="Arial"/>
          <w:sz w:val="24"/>
          <w:szCs w:val="24"/>
        </w:rPr>
        <w:t>Ожидаемое максимальное количество поездок в час должно быть определено покупателем и доведено до поставщика.</w:t>
      </w:r>
    </w:p>
    <w:p w:rsidR="00EF4772" w:rsidRPr="009967A1" w:rsidRDefault="00EF4772" w:rsidP="00EF4772">
      <w:pPr>
        <w:spacing w:after="0" w:line="480" w:lineRule="auto"/>
        <w:ind w:firstLine="567"/>
        <w:jc w:val="both"/>
        <w:rPr>
          <w:rFonts w:ascii="Arial" w:hAnsi="Arial" w:cs="Arial"/>
          <w:b/>
          <w:sz w:val="24"/>
          <w:szCs w:val="24"/>
        </w:rPr>
      </w:pPr>
      <w:r>
        <w:rPr>
          <w:rFonts w:ascii="Arial" w:hAnsi="Arial" w:cs="Arial"/>
          <w:b/>
          <w:sz w:val="24"/>
          <w:szCs w:val="24"/>
          <w:lang w:val="en-US"/>
        </w:rPr>
        <w:t>B</w:t>
      </w:r>
      <w:r w:rsidRPr="009967A1">
        <w:rPr>
          <w:rFonts w:ascii="Arial" w:hAnsi="Arial" w:cs="Arial"/>
          <w:b/>
          <w:sz w:val="24"/>
          <w:szCs w:val="24"/>
        </w:rPr>
        <w:t>.3 Электропитание и освещение</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 xml:space="preserve">Необходимо убедиться в наличии подходящего источника питания. Необходимо убедиться, что во время работы платформы уровень освещенности посадочных площадок не менее 50 лк. </w:t>
      </w:r>
    </w:p>
    <w:p w:rsidR="00EF4772" w:rsidRPr="009967A1" w:rsidRDefault="00EF4772" w:rsidP="00EF4772">
      <w:pPr>
        <w:pStyle w:val="2"/>
        <w:numPr>
          <w:ilvl w:val="0"/>
          <w:numId w:val="0"/>
        </w:numPr>
        <w:spacing w:after="0" w:line="480" w:lineRule="auto"/>
        <w:ind w:left="-5" w:right="1038" w:firstLine="567"/>
        <w:jc w:val="both"/>
        <w:rPr>
          <w:rFonts w:ascii="Arial" w:hAnsi="Arial" w:cs="Arial"/>
          <w:color w:val="auto"/>
          <w:szCs w:val="24"/>
        </w:rPr>
      </w:pPr>
      <w:r>
        <w:rPr>
          <w:rFonts w:ascii="Arial" w:hAnsi="Arial" w:cs="Arial"/>
          <w:color w:val="auto"/>
          <w:szCs w:val="24"/>
          <w:lang w:val="en-US"/>
        </w:rPr>
        <w:t>B</w:t>
      </w:r>
      <w:r w:rsidRPr="009967A1">
        <w:rPr>
          <w:rFonts w:ascii="Arial" w:hAnsi="Arial" w:cs="Arial"/>
          <w:color w:val="auto"/>
          <w:szCs w:val="24"/>
        </w:rPr>
        <w:t xml:space="preserve">.4 Обслуживание </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Style w:val="tlid-translation"/>
          <w:rFonts w:ascii="Arial" w:hAnsi="Arial" w:cs="Arial"/>
          <w:sz w:val="24"/>
          <w:szCs w:val="24"/>
        </w:rPr>
        <w:t>Необходимо проинформировать покупателя о требованиях к осмотру, испытанию и обслуживанию подъемных платформ и о любых соответствующих национальных нормативных требованиях.</w:t>
      </w:r>
    </w:p>
    <w:p w:rsidR="00EF4772" w:rsidRPr="00407DE8" w:rsidRDefault="00EF4772" w:rsidP="00EF4772">
      <w:pPr>
        <w:tabs>
          <w:tab w:val="center" w:pos="3275"/>
        </w:tabs>
        <w:spacing w:after="0" w:line="240" w:lineRule="auto"/>
        <w:ind w:left="-15"/>
        <w:rPr>
          <w:rFonts w:ascii="Arial" w:hAnsi="Arial" w:cs="Arial"/>
          <w:i/>
          <w:color w:val="0070C0"/>
          <w:sz w:val="24"/>
          <w:szCs w:val="24"/>
        </w:rPr>
      </w:pPr>
    </w:p>
    <w:p w:rsidR="00EF4772" w:rsidRPr="00407DE8" w:rsidRDefault="00EF4772" w:rsidP="00EF4772">
      <w:pPr>
        <w:rPr>
          <w:rFonts w:ascii="Arial" w:hAnsi="Arial" w:cs="Arial"/>
          <w:i/>
          <w:color w:val="0070C0"/>
          <w:sz w:val="24"/>
          <w:szCs w:val="24"/>
        </w:rPr>
      </w:pPr>
      <w:r w:rsidRPr="00407DE8">
        <w:rPr>
          <w:rFonts w:ascii="Arial" w:hAnsi="Arial" w:cs="Arial"/>
          <w:i/>
          <w:color w:val="0070C0"/>
          <w:sz w:val="24"/>
          <w:szCs w:val="24"/>
        </w:rPr>
        <w:br w:type="page"/>
      </w:r>
    </w:p>
    <w:p w:rsidR="00EF4772" w:rsidRPr="008F69C1" w:rsidRDefault="00EF4772" w:rsidP="00EF4772">
      <w:pPr>
        <w:spacing w:after="0" w:line="360" w:lineRule="auto"/>
        <w:ind w:right="37"/>
        <w:jc w:val="center"/>
        <w:rPr>
          <w:rFonts w:ascii="Arial" w:hAnsi="Arial" w:cs="Arial"/>
          <w:b/>
          <w:sz w:val="28"/>
          <w:szCs w:val="28"/>
        </w:rPr>
      </w:pPr>
      <w:r>
        <w:rPr>
          <w:rFonts w:ascii="Arial" w:hAnsi="Arial" w:cs="Arial"/>
          <w:b/>
          <w:sz w:val="28"/>
          <w:szCs w:val="28"/>
        </w:rPr>
        <w:t xml:space="preserve">Приложение </w:t>
      </w:r>
      <w:r>
        <w:rPr>
          <w:rFonts w:ascii="Arial" w:hAnsi="Arial" w:cs="Arial"/>
          <w:b/>
          <w:sz w:val="28"/>
          <w:szCs w:val="28"/>
          <w:lang w:val="en-US"/>
        </w:rPr>
        <w:t>C</w:t>
      </w:r>
    </w:p>
    <w:p w:rsidR="00EF4772" w:rsidRDefault="00EF4772" w:rsidP="00EF4772">
      <w:pPr>
        <w:spacing w:after="0" w:line="360" w:lineRule="auto"/>
        <w:ind w:right="37"/>
        <w:jc w:val="center"/>
        <w:rPr>
          <w:rFonts w:ascii="Arial" w:hAnsi="Arial" w:cs="Arial"/>
          <w:b/>
          <w:sz w:val="28"/>
          <w:szCs w:val="28"/>
        </w:rPr>
      </w:pPr>
      <w:r>
        <w:rPr>
          <w:rFonts w:ascii="Arial" w:hAnsi="Arial" w:cs="Arial"/>
          <w:b/>
          <w:sz w:val="28"/>
          <w:szCs w:val="28"/>
        </w:rPr>
        <w:t>(справочное)</w:t>
      </w:r>
    </w:p>
    <w:p w:rsidR="00EF4772" w:rsidRDefault="00EF4772" w:rsidP="00EF4772">
      <w:pPr>
        <w:spacing w:after="0" w:line="360" w:lineRule="auto"/>
        <w:ind w:right="115"/>
        <w:jc w:val="center"/>
        <w:rPr>
          <w:rStyle w:val="tlid-translation"/>
        </w:rPr>
      </w:pPr>
      <w:r>
        <w:rPr>
          <w:rStyle w:val="tlid-translation"/>
          <w:rFonts w:ascii="Arial" w:hAnsi="Arial" w:cs="Arial"/>
          <w:b/>
          <w:sz w:val="28"/>
          <w:szCs w:val="28"/>
        </w:rPr>
        <w:t>Рекомендации по расположению и использованию специально адаптированных аппаратов управления, выключателях и сенсорных датчиков</w:t>
      </w:r>
    </w:p>
    <w:p w:rsidR="00EF4772" w:rsidRPr="00407DE8" w:rsidRDefault="00EF4772" w:rsidP="00EF4772">
      <w:pPr>
        <w:spacing w:after="0" w:line="240" w:lineRule="auto"/>
        <w:ind w:right="115"/>
        <w:rPr>
          <w:rStyle w:val="tlid-translation"/>
          <w:rFonts w:ascii="Arial" w:hAnsi="Arial" w:cs="Arial"/>
          <w:sz w:val="24"/>
          <w:szCs w:val="24"/>
        </w:rPr>
      </w:pPr>
    </w:p>
    <w:p w:rsidR="00EF4772" w:rsidRPr="00016665" w:rsidRDefault="00EF4772" w:rsidP="00EF4772">
      <w:pPr>
        <w:spacing w:after="0" w:line="480" w:lineRule="auto"/>
        <w:ind w:firstLine="567"/>
        <w:jc w:val="both"/>
        <w:rPr>
          <w:rFonts w:ascii="Arial" w:hAnsi="Arial" w:cs="Arial"/>
          <w:b/>
          <w:sz w:val="24"/>
          <w:szCs w:val="24"/>
        </w:rPr>
      </w:pPr>
      <w:r>
        <w:rPr>
          <w:rStyle w:val="tlid-translation"/>
          <w:rFonts w:ascii="Arial" w:hAnsi="Arial" w:cs="Arial"/>
          <w:b/>
          <w:sz w:val="24"/>
          <w:szCs w:val="24"/>
          <w:lang w:val="en-US"/>
        </w:rPr>
        <w:t>C</w:t>
      </w:r>
      <w:r w:rsidRPr="00016665">
        <w:rPr>
          <w:rStyle w:val="tlid-translation"/>
          <w:rFonts w:ascii="Arial" w:hAnsi="Arial" w:cs="Arial"/>
          <w:b/>
          <w:sz w:val="24"/>
          <w:szCs w:val="24"/>
        </w:rPr>
        <w:t xml:space="preserve">.1 </w:t>
      </w:r>
      <w:r w:rsidRPr="00016665">
        <w:rPr>
          <w:rFonts w:ascii="Arial" w:hAnsi="Arial" w:cs="Arial"/>
          <w:b/>
          <w:sz w:val="24"/>
          <w:szCs w:val="24"/>
        </w:rPr>
        <w:t>Аппараты управления</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xml:space="preserve">.1.1 </w:t>
      </w:r>
      <w:r w:rsidRPr="00407DE8">
        <w:rPr>
          <w:rStyle w:val="tlid-translation"/>
          <w:rFonts w:ascii="Arial" w:hAnsi="Arial" w:cs="Arial"/>
          <w:sz w:val="24"/>
          <w:szCs w:val="24"/>
        </w:rPr>
        <w:t>Рекомендуется, чтобы работа подъемной платформы осуществлялась с помощью обычных кнопок, джойстиков или подобных устройств, за исключением случаев, когда они не подходят из-за ограниченных возможностей пользователя.</w:t>
      </w:r>
    </w:p>
    <w:p w:rsidR="00EF4772" w:rsidRPr="00407DE8" w:rsidRDefault="00EF4772" w:rsidP="00EF4772">
      <w:pPr>
        <w:spacing w:after="0" w:line="480" w:lineRule="auto"/>
        <w:ind w:right="37" w:firstLine="567"/>
        <w:jc w:val="both"/>
        <w:rPr>
          <w:rStyle w:val="tlid-translation"/>
          <w:rFonts w:ascii="Arial" w:hAnsi="Arial" w:cs="Arial"/>
          <w:sz w:val="24"/>
          <w:szCs w:val="24"/>
        </w:rPr>
      </w:pPr>
      <w:r>
        <w:rPr>
          <w:rFonts w:ascii="Arial" w:hAnsi="Arial" w:cs="Arial"/>
          <w:sz w:val="24"/>
          <w:szCs w:val="24"/>
          <w:lang w:val="en-US"/>
        </w:rPr>
        <w:t>C</w:t>
      </w:r>
      <w:r w:rsidRPr="00407DE8">
        <w:rPr>
          <w:rFonts w:ascii="Arial" w:hAnsi="Arial" w:cs="Arial"/>
          <w:sz w:val="24"/>
          <w:szCs w:val="24"/>
        </w:rPr>
        <w:t xml:space="preserve">.1.2 </w:t>
      </w:r>
      <w:r w:rsidRPr="00407DE8">
        <w:rPr>
          <w:rStyle w:val="tlid-translation"/>
          <w:rFonts w:ascii="Arial" w:hAnsi="Arial" w:cs="Arial"/>
          <w:sz w:val="24"/>
          <w:szCs w:val="24"/>
        </w:rPr>
        <w:t xml:space="preserve">В таких случаях размещение устройства управления, будь то на стене, инвалидной коляске, подвеске и </w:t>
      </w:r>
      <w:r>
        <w:rPr>
          <w:rStyle w:val="tlid-translation"/>
          <w:rFonts w:ascii="Arial" w:hAnsi="Arial" w:cs="Arial"/>
          <w:sz w:val="24"/>
          <w:szCs w:val="24"/>
        </w:rPr>
        <w:t>тому подобном,</w:t>
      </w:r>
      <w:r w:rsidRPr="00407DE8">
        <w:rPr>
          <w:rStyle w:val="tlid-translation"/>
          <w:rFonts w:ascii="Arial" w:hAnsi="Arial" w:cs="Arial"/>
          <w:sz w:val="24"/>
          <w:szCs w:val="24"/>
        </w:rPr>
        <w:t xml:space="preserve"> должно быть таким, чтобы случайные действия пользователя были сведены к минимуму.</w:t>
      </w:r>
    </w:p>
    <w:p w:rsidR="00EF4772" w:rsidRPr="00407DE8" w:rsidRDefault="00EF4772" w:rsidP="00EF4772">
      <w:pPr>
        <w:spacing w:after="0" w:line="480" w:lineRule="auto"/>
        <w:ind w:left="-5" w:right="37" w:firstLine="567"/>
        <w:jc w:val="both"/>
        <w:rPr>
          <w:rFonts w:ascii="Arial" w:hAnsi="Arial" w:cs="Arial"/>
          <w:sz w:val="24"/>
          <w:szCs w:val="24"/>
        </w:rPr>
      </w:pPr>
      <w:r>
        <w:rPr>
          <w:rStyle w:val="tlid-translation"/>
          <w:rFonts w:ascii="Arial" w:hAnsi="Arial" w:cs="Arial"/>
          <w:sz w:val="24"/>
          <w:szCs w:val="24"/>
          <w:lang w:val="en-US"/>
        </w:rPr>
        <w:t>C</w:t>
      </w:r>
      <w:r w:rsidRPr="00407DE8">
        <w:rPr>
          <w:rStyle w:val="tlid-translation"/>
          <w:rFonts w:ascii="Arial" w:hAnsi="Arial" w:cs="Arial"/>
          <w:sz w:val="24"/>
          <w:szCs w:val="24"/>
        </w:rPr>
        <w:t>.1.3 Независимо от типа используемых аппаратов управления на грузонесущем устройстве в соответствии с 5.5.15.5</w:t>
      </w:r>
      <w:r>
        <w:rPr>
          <w:rStyle w:val="tlid-translation"/>
          <w:rFonts w:ascii="Arial" w:hAnsi="Arial" w:cs="Arial"/>
          <w:sz w:val="24"/>
          <w:szCs w:val="24"/>
        </w:rPr>
        <w:t xml:space="preserve"> </w:t>
      </w:r>
      <w:r w:rsidRPr="00407DE8">
        <w:rPr>
          <w:rStyle w:val="tlid-translation"/>
          <w:rFonts w:ascii="Arial" w:hAnsi="Arial" w:cs="Arial"/>
          <w:sz w:val="24"/>
          <w:szCs w:val="24"/>
        </w:rPr>
        <w:t>должно быть установлено двухпозиционное электрическое устройство безопасности, соответствующее 5.5.11. Также могут быть установлены дополнительные останавливающие устройства, которые являются специально адаптированными переключателями</w:t>
      </w:r>
      <w:r>
        <w:rPr>
          <w:rStyle w:val="tlid-translation"/>
          <w:rFonts w:ascii="Arial" w:hAnsi="Arial" w:cs="Arial"/>
          <w:sz w:val="24"/>
          <w:szCs w:val="24"/>
        </w:rPr>
        <w:t xml:space="preserve"> </w:t>
      </w:r>
      <w:r w:rsidRPr="00407DE8">
        <w:rPr>
          <w:rStyle w:val="tlid-translation"/>
          <w:rFonts w:ascii="Arial" w:hAnsi="Arial" w:cs="Arial"/>
          <w:sz w:val="24"/>
          <w:szCs w:val="24"/>
        </w:rPr>
        <w:t>либо дистанционно управляемыми.</w:t>
      </w:r>
    </w:p>
    <w:p w:rsidR="00EF4772" w:rsidRPr="00016665" w:rsidRDefault="00EF4772" w:rsidP="00EF4772">
      <w:pPr>
        <w:spacing w:after="0" w:line="480" w:lineRule="auto"/>
        <w:ind w:right="37" w:firstLine="567"/>
        <w:jc w:val="both"/>
        <w:rPr>
          <w:rFonts w:ascii="Arial" w:hAnsi="Arial" w:cs="Arial"/>
          <w:b/>
          <w:sz w:val="24"/>
          <w:szCs w:val="24"/>
        </w:rPr>
      </w:pPr>
      <w:r>
        <w:rPr>
          <w:rFonts w:ascii="Arial" w:hAnsi="Arial" w:cs="Arial"/>
          <w:b/>
          <w:sz w:val="24"/>
          <w:szCs w:val="24"/>
          <w:lang w:val="en-US"/>
        </w:rPr>
        <w:t>C</w:t>
      </w:r>
      <w:r w:rsidRPr="00016665">
        <w:rPr>
          <w:rFonts w:ascii="Arial" w:hAnsi="Arial" w:cs="Arial"/>
          <w:b/>
          <w:sz w:val="24"/>
          <w:szCs w:val="24"/>
        </w:rPr>
        <w:t>.2 Сопровождающее лицо</w:t>
      </w:r>
    </w:p>
    <w:p w:rsidR="00EF4772" w:rsidRPr="00407DE8" w:rsidRDefault="00EF4772" w:rsidP="00EF4772">
      <w:pPr>
        <w:spacing w:after="0" w:line="480" w:lineRule="auto"/>
        <w:ind w:right="37" w:firstLine="567"/>
        <w:jc w:val="both"/>
        <w:rPr>
          <w:rStyle w:val="tlid-translation"/>
          <w:rFonts w:ascii="Arial" w:hAnsi="Arial" w:cs="Arial"/>
          <w:sz w:val="24"/>
          <w:szCs w:val="24"/>
        </w:rPr>
      </w:pPr>
      <w:r>
        <w:rPr>
          <w:rFonts w:ascii="Arial" w:hAnsi="Arial" w:cs="Arial"/>
          <w:sz w:val="24"/>
          <w:szCs w:val="24"/>
          <w:lang w:val="en-US"/>
        </w:rPr>
        <w:t>C</w:t>
      </w:r>
      <w:r w:rsidRPr="00407DE8">
        <w:rPr>
          <w:rFonts w:ascii="Arial" w:hAnsi="Arial" w:cs="Arial"/>
          <w:sz w:val="24"/>
          <w:szCs w:val="24"/>
        </w:rPr>
        <w:t xml:space="preserve">.2.1 </w:t>
      </w:r>
      <w:r w:rsidRPr="00407DE8">
        <w:rPr>
          <w:rStyle w:val="tlid-translation"/>
          <w:rFonts w:ascii="Arial" w:hAnsi="Arial" w:cs="Arial"/>
          <w:sz w:val="24"/>
          <w:szCs w:val="24"/>
        </w:rPr>
        <w:t>Если ограниченные возможности пользователя таковы, что для управления грузонесущим устройством нельзя использовать адаптированный переключатель или устройство дистанционного управления, могут быть найдены другие технические решения, которые могут позволить пользователю управлять грузонесущим устройством. Только если такое решение не доступно, следует предусмотреть нахождение на грузонесущем устройстве сопровождающего лица.</w:t>
      </w:r>
    </w:p>
    <w:p w:rsidR="00EF4772" w:rsidRDefault="00EF4772" w:rsidP="00EF4772">
      <w:pPr>
        <w:spacing w:after="0" w:line="480" w:lineRule="auto"/>
        <w:ind w:right="-1" w:firstLine="567"/>
        <w:rPr>
          <w:rFonts w:ascii="Arial" w:hAnsi="Arial" w:cs="Arial"/>
          <w:b/>
          <w:sz w:val="24"/>
          <w:szCs w:val="24"/>
        </w:rPr>
      </w:pPr>
    </w:p>
    <w:p w:rsidR="00EF4772" w:rsidRDefault="00EF4772" w:rsidP="00EF4772">
      <w:pPr>
        <w:spacing w:after="0" w:line="480" w:lineRule="auto"/>
        <w:ind w:right="-1" w:firstLine="567"/>
        <w:rPr>
          <w:rFonts w:ascii="Arial" w:hAnsi="Arial" w:cs="Arial"/>
          <w:b/>
          <w:sz w:val="24"/>
          <w:szCs w:val="24"/>
        </w:rPr>
      </w:pPr>
    </w:p>
    <w:p w:rsidR="00EF4772" w:rsidRPr="00016665" w:rsidRDefault="00EF4772" w:rsidP="00EF4772">
      <w:pPr>
        <w:spacing w:after="0" w:line="480" w:lineRule="auto"/>
        <w:ind w:right="-1" w:firstLine="567"/>
        <w:jc w:val="both"/>
        <w:rPr>
          <w:rFonts w:ascii="Arial" w:hAnsi="Arial" w:cs="Arial"/>
          <w:b/>
          <w:sz w:val="24"/>
          <w:szCs w:val="24"/>
        </w:rPr>
      </w:pPr>
      <w:r>
        <w:rPr>
          <w:rFonts w:ascii="Arial" w:hAnsi="Arial" w:cs="Arial"/>
          <w:b/>
          <w:sz w:val="24"/>
          <w:szCs w:val="24"/>
          <w:lang w:val="en-US"/>
        </w:rPr>
        <w:t>C</w:t>
      </w:r>
      <w:r w:rsidRPr="00016665">
        <w:rPr>
          <w:rFonts w:ascii="Arial" w:hAnsi="Arial" w:cs="Arial"/>
          <w:b/>
          <w:sz w:val="24"/>
          <w:szCs w:val="24"/>
        </w:rPr>
        <w:t>.3 Специально адаптированные останавливающие устройства</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.3.1 Конструкция останавливающих устройств, таких как с малым усилием включения, с пневматическим приводом (подвод воздуха через трубку), срабатывающих за счет вытягивания тросика, должна быть такой, чтобы их невосприимчивость к электрическим и механическим помехам предотвращала случайный пуск грузонесущего устройства.</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xml:space="preserve">.3.2 Такие устройства при необходимости могут использоваться как дополнительные к устройству для остановки, рассмотренном в </w:t>
      </w:r>
      <w:r>
        <w:rPr>
          <w:rFonts w:ascii="Arial" w:hAnsi="Arial" w:cs="Arial"/>
          <w:sz w:val="24"/>
          <w:szCs w:val="24"/>
          <w:lang w:val="en-US"/>
        </w:rPr>
        <w:t>C</w:t>
      </w:r>
      <w:r w:rsidRPr="00407DE8">
        <w:rPr>
          <w:rFonts w:ascii="Arial" w:hAnsi="Arial" w:cs="Arial"/>
          <w:sz w:val="24"/>
          <w:szCs w:val="24"/>
        </w:rPr>
        <w:t xml:space="preserve">.1.3 </w:t>
      </w:r>
    </w:p>
    <w:p w:rsidR="00EF4772" w:rsidRPr="00407DE8" w:rsidRDefault="00EF4772" w:rsidP="00EF4772">
      <w:pPr>
        <w:spacing w:after="0" w:line="480" w:lineRule="auto"/>
        <w:ind w:firstLine="567"/>
        <w:rPr>
          <w:rFonts w:ascii="Arial" w:hAnsi="Arial" w:cs="Arial"/>
          <w:sz w:val="24"/>
          <w:szCs w:val="24"/>
        </w:rPr>
      </w:pPr>
      <w:r w:rsidRPr="00407DE8">
        <w:rPr>
          <w:rFonts w:ascii="Arial" w:hAnsi="Arial" w:cs="Arial"/>
          <w:sz w:val="24"/>
          <w:szCs w:val="24"/>
        </w:rPr>
        <w:br w:type="page"/>
      </w:r>
    </w:p>
    <w:p w:rsidR="00EF4772" w:rsidRPr="008F69C1" w:rsidRDefault="00EF4772" w:rsidP="00EF4772">
      <w:pPr>
        <w:spacing w:after="0" w:line="480" w:lineRule="auto"/>
        <w:ind w:left="-5" w:right="37" w:firstLine="567"/>
        <w:jc w:val="center"/>
        <w:rPr>
          <w:rFonts w:ascii="Arial" w:hAnsi="Arial" w:cs="Arial"/>
          <w:b/>
          <w:sz w:val="28"/>
          <w:szCs w:val="28"/>
        </w:rPr>
      </w:pPr>
      <w:r>
        <w:rPr>
          <w:rFonts w:ascii="Arial" w:hAnsi="Arial" w:cs="Arial"/>
          <w:b/>
          <w:sz w:val="28"/>
          <w:szCs w:val="28"/>
        </w:rPr>
        <w:t xml:space="preserve">Приложение </w:t>
      </w:r>
      <w:r>
        <w:rPr>
          <w:rFonts w:ascii="Arial" w:hAnsi="Arial" w:cs="Arial"/>
          <w:b/>
          <w:sz w:val="28"/>
          <w:szCs w:val="28"/>
          <w:lang w:val="en-US"/>
        </w:rPr>
        <w:t>D</w:t>
      </w:r>
    </w:p>
    <w:p w:rsidR="00EF4772" w:rsidRDefault="00EF4772" w:rsidP="00EF4772">
      <w:pPr>
        <w:spacing w:after="0" w:line="480" w:lineRule="auto"/>
        <w:ind w:left="-5" w:right="37" w:firstLine="567"/>
        <w:jc w:val="center"/>
        <w:rPr>
          <w:rFonts w:ascii="Arial" w:hAnsi="Arial" w:cs="Arial"/>
          <w:b/>
          <w:sz w:val="28"/>
          <w:szCs w:val="28"/>
        </w:rPr>
      </w:pPr>
      <w:r>
        <w:rPr>
          <w:rFonts w:ascii="Arial" w:hAnsi="Arial" w:cs="Arial"/>
          <w:b/>
          <w:sz w:val="28"/>
          <w:szCs w:val="28"/>
        </w:rPr>
        <w:t>(справочное)</w:t>
      </w:r>
    </w:p>
    <w:p w:rsidR="00EF4772" w:rsidRDefault="00EF4772" w:rsidP="00EF4772">
      <w:pPr>
        <w:spacing w:after="0" w:line="480" w:lineRule="auto"/>
        <w:ind w:right="-1" w:firstLine="567"/>
        <w:jc w:val="center"/>
        <w:rPr>
          <w:rFonts w:ascii="Arial" w:hAnsi="Arial" w:cs="Arial"/>
          <w:b/>
          <w:sz w:val="28"/>
          <w:szCs w:val="28"/>
        </w:rPr>
      </w:pPr>
      <w:r>
        <w:rPr>
          <w:rFonts w:ascii="Arial" w:hAnsi="Arial" w:cs="Arial"/>
          <w:b/>
          <w:sz w:val="28"/>
          <w:szCs w:val="28"/>
        </w:rPr>
        <w:t>Периодическое освидетельствование, испытания и обслуживание</w:t>
      </w:r>
    </w:p>
    <w:p w:rsidR="00EF4772" w:rsidRPr="00407DE8" w:rsidRDefault="00EF4772" w:rsidP="00EF4772">
      <w:pPr>
        <w:spacing w:after="0" w:line="480" w:lineRule="auto"/>
        <w:ind w:left="-5" w:right="37" w:firstLine="567"/>
        <w:rPr>
          <w:rFonts w:ascii="Arial" w:hAnsi="Arial" w:cs="Arial"/>
          <w:sz w:val="24"/>
          <w:szCs w:val="24"/>
        </w:rPr>
      </w:pPr>
    </w:p>
    <w:p w:rsidR="00EF4772" w:rsidRPr="00B927FD" w:rsidRDefault="00EF4772" w:rsidP="00EF4772">
      <w:pPr>
        <w:spacing w:after="0" w:line="480" w:lineRule="auto"/>
        <w:ind w:right="-1" w:firstLine="567"/>
        <w:jc w:val="both"/>
        <w:rPr>
          <w:rFonts w:ascii="Arial" w:hAnsi="Arial" w:cs="Arial"/>
          <w:b/>
          <w:sz w:val="24"/>
          <w:szCs w:val="24"/>
        </w:rPr>
      </w:pPr>
      <w:r>
        <w:rPr>
          <w:rFonts w:ascii="Arial" w:hAnsi="Arial" w:cs="Arial"/>
          <w:b/>
          <w:sz w:val="24"/>
          <w:szCs w:val="24"/>
          <w:lang w:val="en-US"/>
        </w:rPr>
        <w:t>D</w:t>
      </w:r>
      <w:r w:rsidRPr="00B927FD">
        <w:rPr>
          <w:rFonts w:ascii="Arial" w:hAnsi="Arial" w:cs="Arial"/>
          <w:b/>
          <w:sz w:val="24"/>
          <w:szCs w:val="24"/>
        </w:rPr>
        <w:t>.1 Периодическое освидетельствование и испытания</w:t>
      </w:r>
    </w:p>
    <w:p w:rsidR="00EF4772" w:rsidRPr="00407DE8" w:rsidRDefault="00EF4772" w:rsidP="00EF4772">
      <w:pPr>
        <w:spacing w:after="0" w:line="480" w:lineRule="auto"/>
        <w:ind w:left="-5" w:right="37" w:firstLine="567"/>
        <w:jc w:val="both"/>
        <w:rPr>
          <w:rFonts w:ascii="Arial" w:hAnsi="Arial" w:cs="Arial"/>
          <w:sz w:val="24"/>
          <w:szCs w:val="24"/>
        </w:rPr>
      </w:pPr>
      <w:r w:rsidRPr="00407DE8">
        <w:rPr>
          <w:rFonts w:ascii="Arial" w:hAnsi="Arial" w:cs="Arial"/>
          <w:sz w:val="24"/>
          <w:szCs w:val="24"/>
        </w:rPr>
        <w:t>Платформы должны подвергаться техническому освидетельствовани</w:t>
      </w:r>
      <w:r>
        <w:rPr>
          <w:rFonts w:ascii="Arial" w:hAnsi="Arial" w:cs="Arial"/>
          <w:sz w:val="24"/>
          <w:szCs w:val="24"/>
        </w:rPr>
        <w:t>ю</w:t>
      </w:r>
      <w:r w:rsidRPr="00407DE8">
        <w:rPr>
          <w:rFonts w:ascii="Arial" w:hAnsi="Arial" w:cs="Arial"/>
          <w:sz w:val="24"/>
          <w:szCs w:val="24"/>
        </w:rPr>
        <w:t xml:space="preserve"> с интервало</w:t>
      </w:r>
      <w:r>
        <w:rPr>
          <w:rFonts w:ascii="Arial" w:hAnsi="Arial" w:cs="Arial"/>
          <w:sz w:val="24"/>
          <w:szCs w:val="24"/>
        </w:rPr>
        <w:t>м, не превышающим 12 мес</w:t>
      </w:r>
      <w:r w:rsidRPr="00407DE8">
        <w:rPr>
          <w:rFonts w:ascii="Arial" w:hAnsi="Arial" w:cs="Arial"/>
          <w:sz w:val="24"/>
          <w:szCs w:val="24"/>
        </w:rPr>
        <w:t xml:space="preserve"> (национальные правила могут требовать интервала меньшего или большего, однако максимальный требуемый интервал, указанный заводом-изготовителем, не должен быть превышен), при этом особое внимание должно уделяться проверк</w:t>
      </w:r>
      <w:r>
        <w:rPr>
          <w:rFonts w:ascii="Arial" w:hAnsi="Arial" w:cs="Arial"/>
          <w:sz w:val="24"/>
          <w:szCs w:val="24"/>
        </w:rPr>
        <w:t>е</w:t>
      </w:r>
      <w:r w:rsidRPr="00407DE8">
        <w:rPr>
          <w:rFonts w:ascii="Arial" w:hAnsi="Arial" w:cs="Arial"/>
          <w:sz w:val="24"/>
          <w:szCs w:val="24"/>
        </w:rPr>
        <w:t xml:space="preserve"> эффективного функционирования следующих устройств:</w:t>
      </w:r>
    </w:p>
    <w:p w:rsidR="00EF4772" w:rsidRPr="00407DE8" w:rsidRDefault="00EF4772" w:rsidP="00EF4772">
      <w:pPr>
        <w:spacing w:after="0" w:line="480" w:lineRule="auto"/>
        <w:ind w:right="37" w:firstLine="567"/>
        <w:jc w:val="both"/>
        <w:rPr>
          <w:rFonts w:ascii="Arial" w:hAnsi="Arial" w:cs="Arial"/>
          <w:sz w:val="24"/>
          <w:szCs w:val="24"/>
        </w:rPr>
      </w:pPr>
      <w:r w:rsidRPr="00407DE8">
        <w:rPr>
          <w:rFonts w:ascii="Arial" w:hAnsi="Arial" w:cs="Arial"/>
          <w:sz w:val="24"/>
          <w:szCs w:val="24"/>
        </w:rPr>
        <w:t>а) замки;</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b</w:t>
      </w:r>
      <w:r w:rsidRPr="00407DE8">
        <w:rPr>
          <w:rFonts w:ascii="Arial" w:hAnsi="Arial" w:cs="Arial"/>
          <w:sz w:val="24"/>
          <w:szCs w:val="24"/>
        </w:rPr>
        <w:t>) электрические цепи безопасности;</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c</w:t>
      </w:r>
      <w:r w:rsidRPr="00407DE8">
        <w:rPr>
          <w:rFonts w:ascii="Arial" w:hAnsi="Arial" w:cs="Arial"/>
          <w:sz w:val="24"/>
          <w:szCs w:val="24"/>
        </w:rPr>
        <w:t>) исправность заземления;</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d</w:t>
      </w:r>
      <w:r w:rsidRPr="00407DE8">
        <w:rPr>
          <w:rFonts w:ascii="Arial" w:hAnsi="Arial" w:cs="Arial"/>
          <w:sz w:val="24"/>
          <w:szCs w:val="24"/>
        </w:rPr>
        <w:t>) средства, обеспечивающие подъем, например подвеска, соединения секций винта и износ несущей гайки;</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e</w:t>
      </w:r>
      <w:r w:rsidRPr="00407DE8">
        <w:rPr>
          <w:rFonts w:ascii="Arial" w:hAnsi="Arial" w:cs="Arial"/>
          <w:sz w:val="24"/>
          <w:szCs w:val="24"/>
        </w:rPr>
        <w:t>) привод и тормоз;</w:t>
      </w:r>
    </w:p>
    <w:p w:rsidR="00EF4772" w:rsidRPr="00407DE8" w:rsidRDefault="00EF4772" w:rsidP="00EF4772">
      <w:pPr>
        <w:spacing w:after="0" w:line="480" w:lineRule="auto"/>
        <w:ind w:left="-5" w:right="37" w:firstLine="567"/>
        <w:jc w:val="both"/>
        <w:rPr>
          <w:rFonts w:ascii="Arial" w:hAnsi="Arial" w:cs="Arial"/>
          <w:sz w:val="24"/>
          <w:szCs w:val="24"/>
        </w:rPr>
      </w:pPr>
      <w:r>
        <w:rPr>
          <w:rFonts w:ascii="Arial" w:hAnsi="Arial" w:cs="Arial"/>
          <w:sz w:val="24"/>
          <w:szCs w:val="24"/>
          <w:lang w:val="en-US"/>
        </w:rPr>
        <w:t>f</w:t>
      </w:r>
      <w:r w:rsidRPr="00407DE8">
        <w:rPr>
          <w:rFonts w:ascii="Arial" w:hAnsi="Arial" w:cs="Arial"/>
          <w:sz w:val="24"/>
          <w:szCs w:val="24"/>
        </w:rPr>
        <w:t>) устройства, предотвращающие свободное падение, опускание и подъем с превышением скорости, например ловители;</w:t>
      </w:r>
    </w:p>
    <w:p w:rsidR="00EF4772" w:rsidRPr="00407DE8" w:rsidRDefault="00EF4772" w:rsidP="00EF4772">
      <w:pPr>
        <w:spacing w:after="0" w:line="480" w:lineRule="auto"/>
        <w:ind w:right="569" w:firstLine="567"/>
        <w:jc w:val="both"/>
        <w:rPr>
          <w:rFonts w:ascii="Arial" w:hAnsi="Arial" w:cs="Arial"/>
          <w:sz w:val="24"/>
          <w:szCs w:val="24"/>
        </w:rPr>
      </w:pPr>
      <w:r>
        <w:rPr>
          <w:rFonts w:ascii="Arial" w:hAnsi="Arial" w:cs="Arial"/>
          <w:sz w:val="24"/>
          <w:szCs w:val="24"/>
          <w:lang w:val="en-US"/>
        </w:rPr>
        <w:t>g</w:t>
      </w:r>
      <w:r w:rsidRPr="00407DE8">
        <w:rPr>
          <w:rFonts w:ascii="Arial" w:hAnsi="Arial" w:cs="Arial"/>
          <w:sz w:val="24"/>
          <w:szCs w:val="24"/>
        </w:rPr>
        <w:t>) аварийная сигнализация;</w:t>
      </w:r>
    </w:p>
    <w:p w:rsidR="00EF4772" w:rsidRPr="00407DE8" w:rsidRDefault="00EF4772" w:rsidP="00EF4772">
      <w:pPr>
        <w:spacing w:after="0" w:line="480" w:lineRule="auto"/>
        <w:ind w:right="569" w:firstLine="567"/>
        <w:jc w:val="both"/>
        <w:rPr>
          <w:rFonts w:ascii="Arial" w:hAnsi="Arial" w:cs="Arial"/>
          <w:sz w:val="24"/>
          <w:szCs w:val="24"/>
        </w:rPr>
      </w:pPr>
      <w:r>
        <w:rPr>
          <w:rFonts w:ascii="Arial" w:hAnsi="Arial" w:cs="Arial"/>
          <w:sz w:val="24"/>
          <w:szCs w:val="24"/>
          <w:lang w:val="en-US"/>
        </w:rPr>
        <w:t>h</w:t>
      </w:r>
      <w:r w:rsidRPr="00407DE8">
        <w:rPr>
          <w:rFonts w:ascii="Arial" w:hAnsi="Arial" w:cs="Arial"/>
          <w:sz w:val="24"/>
          <w:szCs w:val="24"/>
        </w:rPr>
        <w:t>) кромки безопасности</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i</w:t>
      </w:r>
      <w:r w:rsidRPr="00407DE8">
        <w:rPr>
          <w:rFonts w:ascii="Arial" w:hAnsi="Arial" w:cs="Arial"/>
          <w:sz w:val="24"/>
          <w:szCs w:val="24"/>
        </w:rPr>
        <w:t>) осмотр внутренних поверхностей (зазоры, поверхности и острые края);</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j</w:t>
      </w:r>
      <w:r w:rsidRPr="00407DE8">
        <w:rPr>
          <w:rFonts w:ascii="Arial" w:hAnsi="Arial" w:cs="Arial"/>
          <w:sz w:val="24"/>
          <w:szCs w:val="24"/>
        </w:rPr>
        <w:t>) осмотр направляющих и башмаков скольжения или роликовых;</w:t>
      </w:r>
    </w:p>
    <w:p w:rsidR="00EF4772" w:rsidRPr="00407DE8" w:rsidRDefault="00EF4772" w:rsidP="00EF4772">
      <w:pPr>
        <w:spacing w:after="0" w:line="480" w:lineRule="auto"/>
        <w:ind w:right="37" w:firstLine="567"/>
        <w:jc w:val="both"/>
        <w:rPr>
          <w:rFonts w:ascii="Arial" w:hAnsi="Arial" w:cs="Arial"/>
          <w:sz w:val="24"/>
          <w:szCs w:val="24"/>
        </w:rPr>
      </w:pPr>
      <w:r>
        <w:rPr>
          <w:rFonts w:ascii="Arial" w:hAnsi="Arial" w:cs="Arial"/>
          <w:sz w:val="24"/>
          <w:szCs w:val="24"/>
          <w:lang w:val="en-US"/>
        </w:rPr>
        <w:t>k</w:t>
      </w:r>
      <w:r w:rsidRPr="00407DE8">
        <w:rPr>
          <w:rFonts w:ascii="Arial" w:hAnsi="Arial" w:cs="Arial"/>
          <w:sz w:val="24"/>
          <w:szCs w:val="24"/>
        </w:rPr>
        <w:t>) рабочее и аварийное освещение.</w:t>
      </w:r>
    </w:p>
    <w:p w:rsidR="00EF4772" w:rsidRPr="00407DE8" w:rsidRDefault="00EF4772" w:rsidP="00EF4772">
      <w:pPr>
        <w:rPr>
          <w:rFonts w:ascii="Arial" w:hAnsi="Arial" w:cs="Arial"/>
          <w:sz w:val="24"/>
          <w:szCs w:val="24"/>
        </w:rPr>
      </w:pPr>
      <w:r w:rsidRPr="00407DE8">
        <w:rPr>
          <w:rFonts w:ascii="Arial" w:hAnsi="Arial" w:cs="Arial"/>
          <w:sz w:val="24"/>
          <w:szCs w:val="24"/>
        </w:rPr>
        <w:br w:type="page"/>
      </w:r>
    </w:p>
    <w:p w:rsidR="00EF4772" w:rsidRPr="004E6B44" w:rsidRDefault="00EF4772" w:rsidP="00EF4772">
      <w:pPr>
        <w:spacing w:after="0" w:line="360" w:lineRule="auto"/>
        <w:jc w:val="center"/>
        <w:rPr>
          <w:rFonts w:ascii="Arial" w:hAnsi="Arial" w:cs="Arial"/>
          <w:b/>
          <w:i/>
          <w:sz w:val="28"/>
          <w:szCs w:val="28"/>
        </w:rPr>
      </w:pPr>
      <w:r w:rsidRPr="004E6B44">
        <w:rPr>
          <w:rFonts w:ascii="Arial" w:hAnsi="Arial" w:cs="Arial"/>
          <w:b/>
          <w:i/>
          <w:sz w:val="28"/>
          <w:szCs w:val="28"/>
        </w:rPr>
        <w:t>Приложение Д</w:t>
      </w:r>
      <w:r>
        <w:rPr>
          <w:rFonts w:ascii="Arial" w:hAnsi="Arial" w:cs="Arial"/>
          <w:b/>
          <w:i/>
          <w:sz w:val="28"/>
          <w:szCs w:val="28"/>
        </w:rPr>
        <w:t>А</w:t>
      </w:r>
    </w:p>
    <w:p w:rsidR="00EF4772" w:rsidRPr="004E6B44" w:rsidRDefault="00EF4772" w:rsidP="00EF4772">
      <w:pPr>
        <w:spacing w:after="0" w:line="360" w:lineRule="auto"/>
        <w:ind w:right="37"/>
        <w:jc w:val="center"/>
        <w:rPr>
          <w:rFonts w:ascii="Arial" w:hAnsi="Arial" w:cs="Arial"/>
          <w:b/>
          <w:i/>
          <w:sz w:val="28"/>
          <w:szCs w:val="28"/>
        </w:rPr>
      </w:pPr>
      <w:r w:rsidRPr="004E6B44">
        <w:rPr>
          <w:rFonts w:ascii="Arial" w:hAnsi="Arial" w:cs="Arial"/>
          <w:b/>
          <w:i/>
          <w:sz w:val="28"/>
          <w:szCs w:val="28"/>
        </w:rPr>
        <w:t>(справочное)</w:t>
      </w:r>
    </w:p>
    <w:p w:rsidR="00EF4772" w:rsidRPr="004E6B44" w:rsidRDefault="00EF4772" w:rsidP="00EF4772">
      <w:pPr>
        <w:spacing w:after="0" w:line="360" w:lineRule="auto"/>
        <w:ind w:right="-27"/>
        <w:jc w:val="center"/>
        <w:rPr>
          <w:rFonts w:ascii="Arial" w:hAnsi="Arial" w:cs="Arial"/>
          <w:b/>
          <w:i/>
          <w:sz w:val="28"/>
          <w:szCs w:val="28"/>
        </w:rPr>
      </w:pPr>
      <w:r w:rsidRPr="004E6B44">
        <w:rPr>
          <w:rFonts w:ascii="Arial" w:hAnsi="Arial" w:cs="Arial"/>
          <w:b/>
          <w:i/>
          <w:sz w:val="28"/>
          <w:szCs w:val="28"/>
        </w:rPr>
        <w:t>Некруглые с полимерным покрытием со стальным кордом тяговые элементы подъемных платформ (плоские ремни)</w:t>
      </w:r>
    </w:p>
    <w:p w:rsidR="00EF4772" w:rsidRPr="004E6B44" w:rsidRDefault="00EF4772" w:rsidP="00EF4772">
      <w:pPr>
        <w:spacing w:after="0" w:line="360" w:lineRule="auto"/>
        <w:ind w:right="37"/>
        <w:rPr>
          <w:rFonts w:ascii="Arial" w:hAnsi="Arial" w:cs="Arial"/>
          <w:i/>
          <w:sz w:val="24"/>
          <w:szCs w:val="24"/>
        </w:rPr>
      </w:pPr>
    </w:p>
    <w:p w:rsidR="00EF4772" w:rsidRPr="004E6B44" w:rsidRDefault="00EF4772" w:rsidP="00EF4772">
      <w:pPr>
        <w:spacing w:after="0" w:line="480" w:lineRule="auto"/>
        <w:ind w:firstLine="567"/>
        <w:jc w:val="both"/>
        <w:rPr>
          <w:rFonts w:ascii="Arial" w:hAnsi="Arial" w:cs="Arial"/>
          <w:b/>
          <w:i/>
          <w:sz w:val="24"/>
          <w:szCs w:val="24"/>
        </w:rPr>
      </w:pPr>
      <w:r w:rsidRPr="004E6B44">
        <w:rPr>
          <w:rFonts w:ascii="Arial" w:hAnsi="Arial" w:cs="Arial"/>
          <w:b/>
          <w:i/>
          <w:sz w:val="24"/>
          <w:szCs w:val="24"/>
        </w:rPr>
        <w:t>Д</w:t>
      </w:r>
      <w:r>
        <w:rPr>
          <w:rFonts w:ascii="Arial" w:hAnsi="Arial" w:cs="Arial"/>
          <w:b/>
          <w:i/>
          <w:sz w:val="24"/>
          <w:szCs w:val="24"/>
        </w:rPr>
        <w:t>А</w:t>
      </w:r>
      <w:r w:rsidRPr="004E6B44">
        <w:rPr>
          <w:rFonts w:ascii="Arial" w:hAnsi="Arial" w:cs="Arial"/>
          <w:b/>
          <w:i/>
          <w:sz w:val="24"/>
          <w:szCs w:val="24"/>
        </w:rPr>
        <w:t>.1 Свойства и допуски</w:t>
      </w:r>
    </w:p>
    <w:p w:rsidR="00EF4772" w:rsidRPr="004E6B44" w:rsidRDefault="00EF4772" w:rsidP="00EF4772">
      <w:pPr>
        <w:spacing w:after="0" w:line="480" w:lineRule="auto"/>
        <w:ind w:firstLine="567"/>
        <w:jc w:val="both"/>
        <w:rPr>
          <w:rFonts w:ascii="Arial" w:hAnsi="Arial" w:cs="Arial"/>
          <w:b/>
          <w:i/>
          <w:sz w:val="24"/>
          <w:szCs w:val="24"/>
        </w:rPr>
      </w:pPr>
      <w:r w:rsidRPr="004E6B44">
        <w:rPr>
          <w:rFonts w:ascii="Arial" w:hAnsi="Arial" w:cs="Arial"/>
          <w:b/>
          <w:i/>
          <w:sz w:val="24"/>
          <w:szCs w:val="24"/>
        </w:rPr>
        <w:t>Д</w:t>
      </w:r>
      <w:r>
        <w:rPr>
          <w:rFonts w:ascii="Arial" w:hAnsi="Arial" w:cs="Arial"/>
          <w:b/>
          <w:i/>
          <w:sz w:val="24"/>
          <w:szCs w:val="24"/>
        </w:rPr>
        <w:t>А</w:t>
      </w:r>
      <w:r w:rsidRPr="004E6B44">
        <w:rPr>
          <w:rFonts w:ascii="Arial" w:hAnsi="Arial" w:cs="Arial"/>
          <w:b/>
          <w:i/>
          <w:sz w:val="24"/>
          <w:szCs w:val="24"/>
        </w:rPr>
        <w:t>.1.1 Классификация</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Плоские ремни подвески должны быть классифицированы по их ширине и толщине, количеств</w:t>
      </w:r>
      <w:r>
        <w:rPr>
          <w:rFonts w:ascii="Arial" w:hAnsi="Arial" w:cs="Arial"/>
          <w:i/>
          <w:sz w:val="24"/>
          <w:szCs w:val="24"/>
        </w:rPr>
        <w:t>у</w:t>
      </w:r>
      <w:r w:rsidRPr="004E6B44">
        <w:rPr>
          <w:rFonts w:ascii="Arial" w:hAnsi="Arial" w:cs="Arial"/>
          <w:i/>
          <w:sz w:val="24"/>
          <w:szCs w:val="24"/>
        </w:rPr>
        <w:t xml:space="preserve"> нитей корда, диаметру корда, материалу корда, формуле корда и материалу покрытия, в том числе и его коэффициент</w:t>
      </w:r>
      <w:r>
        <w:rPr>
          <w:rFonts w:ascii="Arial" w:hAnsi="Arial" w:cs="Arial"/>
          <w:i/>
          <w:sz w:val="24"/>
          <w:szCs w:val="24"/>
        </w:rPr>
        <w:t>у</w:t>
      </w:r>
      <w:r w:rsidRPr="004E6B44">
        <w:rPr>
          <w:rFonts w:ascii="Arial" w:hAnsi="Arial" w:cs="Arial"/>
          <w:i/>
          <w:sz w:val="24"/>
          <w:szCs w:val="24"/>
        </w:rPr>
        <w:t xml:space="preserve"> трения с сопрягаемым элементом (шкив трения) и минимально</w:t>
      </w:r>
      <w:r>
        <w:rPr>
          <w:rFonts w:ascii="Arial" w:hAnsi="Arial" w:cs="Arial"/>
          <w:i/>
          <w:sz w:val="24"/>
          <w:szCs w:val="24"/>
        </w:rPr>
        <w:t>му</w:t>
      </w:r>
      <w:r w:rsidRPr="004E6B44">
        <w:rPr>
          <w:rFonts w:ascii="Arial" w:hAnsi="Arial" w:cs="Arial"/>
          <w:i/>
          <w:sz w:val="24"/>
          <w:szCs w:val="24"/>
        </w:rPr>
        <w:t xml:space="preserve"> разрывно</w:t>
      </w:r>
      <w:r>
        <w:rPr>
          <w:rFonts w:ascii="Arial" w:hAnsi="Arial" w:cs="Arial"/>
          <w:i/>
          <w:sz w:val="24"/>
          <w:szCs w:val="24"/>
        </w:rPr>
        <w:t>му</w:t>
      </w:r>
      <w:r w:rsidRPr="004E6B44">
        <w:rPr>
          <w:rFonts w:ascii="Arial" w:hAnsi="Arial" w:cs="Arial"/>
          <w:i/>
          <w:sz w:val="24"/>
          <w:szCs w:val="24"/>
        </w:rPr>
        <w:t xml:space="preserve"> усили</w:t>
      </w:r>
      <w:r>
        <w:rPr>
          <w:rFonts w:ascii="Arial" w:hAnsi="Arial" w:cs="Arial"/>
          <w:i/>
          <w:sz w:val="24"/>
          <w:szCs w:val="24"/>
        </w:rPr>
        <w:t>ю</w:t>
      </w:r>
      <w:r w:rsidRPr="004E6B44">
        <w:rPr>
          <w:rFonts w:ascii="Arial" w:hAnsi="Arial" w:cs="Arial"/>
          <w:i/>
          <w:sz w:val="24"/>
          <w:szCs w:val="24"/>
        </w:rPr>
        <w:t>. Эти данные и название завода-изготовителя указывают в сопроводительных документах.</w:t>
      </w:r>
    </w:p>
    <w:p w:rsidR="00EF4772" w:rsidRPr="00D23B84" w:rsidRDefault="00EF4772" w:rsidP="00EF4772">
      <w:pPr>
        <w:spacing w:after="0" w:line="240" w:lineRule="auto"/>
        <w:ind w:right="37"/>
        <w:rPr>
          <w:rFonts w:ascii="Arial" w:hAnsi="Arial" w:cs="Arial"/>
          <w:i/>
          <w:sz w:val="24"/>
          <w:szCs w:val="24"/>
        </w:rPr>
      </w:pPr>
    </w:p>
    <w:p w:rsidR="00EF4772" w:rsidRPr="00D23B84" w:rsidRDefault="00EF4772" w:rsidP="00EF4772">
      <w:pPr>
        <w:spacing w:after="0" w:line="240" w:lineRule="auto"/>
        <w:ind w:left="83"/>
        <w:rPr>
          <w:rFonts w:ascii="Arial" w:hAnsi="Arial" w:cs="Arial"/>
          <w:i/>
          <w:sz w:val="20"/>
          <w:szCs w:val="20"/>
        </w:rPr>
      </w:pPr>
      <w:r w:rsidRPr="00D23B84">
        <w:rPr>
          <w:rFonts w:ascii="Arial" w:hAnsi="Arial" w:cs="Arial"/>
          <w:i/>
          <w:spacing w:val="40"/>
          <w:sz w:val="20"/>
          <w:szCs w:val="20"/>
        </w:rPr>
        <w:t>Таблица</w:t>
      </w:r>
      <w:r w:rsidRPr="00D23B84">
        <w:rPr>
          <w:rFonts w:ascii="Arial" w:hAnsi="Arial" w:cs="Arial"/>
          <w:i/>
          <w:sz w:val="20"/>
          <w:szCs w:val="20"/>
        </w:rPr>
        <w:t xml:space="preserve"> Д</w:t>
      </w:r>
      <w:r>
        <w:rPr>
          <w:rFonts w:ascii="Arial" w:hAnsi="Arial" w:cs="Arial"/>
          <w:i/>
          <w:sz w:val="20"/>
          <w:szCs w:val="20"/>
        </w:rPr>
        <w:t>А</w:t>
      </w:r>
      <w:r w:rsidRPr="00D23B84">
        <w:rPr>
          <w:rFonts w:ascii="Arial" w:hAnsi="Arial" w:cs="Arial"/>
          <w:i/>
          <w:sz w:val="20"/>
          <w:szCs w:val="20"/>
        </w:rPr>
        <w:t>.1 —  Допуски на размеры плоского тягового ремня</w:t>
      </w:r>
    </w:p>
    <w:p w:rsidR="00EF4772" w:rsidRPr="00D23B84" w:rsidRDefault="00EF4772" w:rsidP="00EF4772">
      <w:pPr>
        <w:spacing w:after="0" w:line="240" w:lineRule="auto"/>
        <w:ind w:right="37"/>
        <w:rPr>
          <w:rFonts w:ascii="Arial" w:hAnsi="Arial" w:cs="Arial"/>
          <w:i/>
          <w:color w:val="0070C0"/>
          <w:sz w:val="24"/>
          <w:szCs w:val="24"/>
        </w:rPr>
      </w:pPr>
    </w:p>
    <w:tbl>
      <w:tblPr>
        <w:tblW w:w="6633" w:type="dxa"/>
        <w:tblInd w:w="-5" w:type="dxa"/>
        <w:tblCellMar>
          <w:top w:w="99" w:type="dxa"/>
          <w:left w:w="26" w:type="dxa"/>
          <w:right w:w="64" w:type="dxa"/>
        </w:tblCellMar>
        <w:tblLook w:val="04A0" w:firstRow="1" w:lastRow="0" w:firstColumn="1" w:lastColumn="0" w:noHBand="0" w:noVBand="1"/>
      </w:tblPr>
      <w:tblGrid>
        <w:gridCol w:w="1737"/>
        <w:gridCol w:w="720"/>
        <w:gridCol w:w="798"/>
        <w:gridCol w:w="720"/>
        <w:gridCol w:w="798"/>
        <w:gridCol w:w="1860"/>
      </w:tblGrid>
      <w:tr w:rsidR="00EF4772" w:rsidRPr="00D23B84" w:rsidTr="009E62A4">
        <w:trPr>
          <w:trHeight w:val="365"/>
        </w:trPr>
        <w:tc>
          <w:tcPr>
            <w:tcW w:w="1737" w:type="dxa"/>
            <w:vMerge w:val="restart"/>
            <w:tcBorders>
              <w:top w:val="single" w:sz="4" w:space="0" w:color="000000"/>
              <w:left w:val="single" w:sz="4" w:space="0" w:color="000000"/>
              <w:bottom w:val="single" w:sz="4" w:space="0" w:color="000000"/>
              <w:right w:val="single" w:sz="4" w:space="0" w:color="000000"/>
            </w:tcBorders>
            <w:shd w:val="clear" w:color="auto" w:fill="auto"/>
          </w:tcPr>
          <w:p w:rsidR="00EF4772" w:rsidRPr="00D23B84" w:rsidRDefault="00EF4772" w:rsidP="009E62A4">
            <w:pPr>
              <w:spacing w:after="0" w:line="240" w:lineRule="auto"/>
              <w:ind w:left="83"/>
              <w:rPr>
                <w:rFonts w:ascii="Arial" w:hAnsi="Arial" w:cs="Arial"/>
                <w:i/>
                <w:szCs w:val="24"/>
                <w:lang w:val="en-US"/>
              </w:rPr>
            </w:pPr>
            <w:r w:rsidRPr="00D23B84">
              <w:rPr>
                <w:rFonts w:ascii="Arial" w:hAnsi="Arial" w:cs="Arial"/>
                <w:i/>
                <w:szCs w:val="24"/>
              </w:rPr>
              <w:t>Нагрузка</w:t>
            </w:r>
            <w:r w:rsidRPr="00D23B84">
              <w:rPr>
                <w:rFonts w:ascii="Arial" w:hAnsi="Arial" w:cs="Arial"/>
                <w:i/>
                <w:szCs w:val="24"/>
                <w:lang w:val="en-US"/>
              </w:rPr>
              <w:t xml:space="preserve"> </w:t>
            </w:r>
            <w:r w:rsidRPr="00D23B84">
              <w:rPr>
                <w:rFonts w:ascii="Arial" w:hAnsi="Arial" w:cs="Arial"/>
                <w:i/>
                <w:szCs w:val="24"/>
              </w:rPr>
              <w:t>на</w:t>
            </w:r>
            <w:r w:rsidRPr="00D23B84">
              <w:rPr>
                <w:rFonts w:ascii="Arial" w:hAnsi="Arial" w:cs="Arial"/>
                <w:i/>
                <w:szCs w:val="24"/>
                <w:lang w:val="en-US"/>
              </w:rPr>
              <w:t xml:space="preserve"> </w:t>
            </w:r>
            <w:r w:rsidRPr="00D23B84">
              <w:rPr>
                <w:rFonts w:ascii="Arial" w:hAnsi="Arial" w:cs="Arial"/>
                <w:i/>
                <w:szCs w:val="24"/>
              </w:rPr>
              <w:t>элемент</w:t>
            </w:r>
            <w:r w:rsidRPr="00D23B84">
              <w:rPr>
                <w:rFonts w:ascii="Arial" w:hAnsi="Arial" w:cs="Arial"/>
                <w:i/>
                <w:szCs w:val="24"/>
                <w:lang w:val="en-US"/>
              </w:rPr>
              <w:t xml:space="preserve"> </w:t>
            </w:r>
            <w:r w:rsidRPr="00D23B84">
              <w:rPr>
                <w:rFonts w:ascii="Arial" w:hAnsi="Arial" w:cs="Arial"/>
                <w:i/>
                <w:szCs w:val="24"/>
              </w:rPr>
              <w:t>подвески</w:t>
            </w:r>
          </w:p>
        </w:tc>
        <w:tc>
          <w:tcPr>
            <w:tcW w:w="1534" w:type="dxa"/>
            <w:gridSpan w:val="2"/>
            <w:tcBorders>
              <w:top w:val="single" w:sz="4" w:space="0" w:color="000000"/>
              <w:left w:val="single" w:sz="4" w:space="0" w:color="000000"/>
              <w:bottom w:val="single" w:sz="4" w:space="0" w:color="000000"/>
              <w:right w:val="nil"/>
            </w:tcBorders>
            <w:shd w:val="clear" w:color="auto" w:fill="auto"/>
          </w:tcPr>
          <w:p w:rsidR="00EF4772" w:rsidRPr="00D23B84" w:rsidRDefault="00EF4772" w:rsidP="009E62A4">
            <w:pPr>
              <w:spacing w:after="0" w:line="240" w:lineRule="auto"/>
              <w:rPr>
                <w:rFonts w:ascii="Arial" w:hAnsi="Arial" w:cs="Arial"/>
                <w:i/>
                <w:szCs w:val="24"/>
                <w:lang w:val="en-US"/>
              </w:rPr>
            </w:pPr>
          </w:p>
        </w:tc>
        <w:tc>
          <w:tcPr>
            <w:tcW w:w="1534" w:type="dxa"/>
            <w:gridSpan w:val="2"/>
            <w:tcBorders>
              <w:top w:val="single" w:sz="4" w:space="0" w:color="000000"/>
              <w:left w:val="nil"/>
              <w:bottom w:val="single" w:sz="4" w:space="0" w:color="000000"/>
              <w:right w:val="nil"/>
            </w:tcBorders>
            <w:shd w:val="clear" w:color="auto" w:fill="auto"/>
          </w:tcPr>
          <w:p w:rsidR="00EF4772" w:rsidRPr="00D23B84" w:rsidRDefault="00EF4772" w:rsidP="009E62A4">
            <w:pPr>
              <w:spacing w:after="0" w:line="240" w:lineRule="auto"/>
              <w:rPr>
                <w:rFonts w:ascii="Arial" w:hAnsi="Arial" w:cs="Arial"/>
                <w:i/>
                <w:szCs w:val="24"/>
              </w:rPr>
            </w:pPr>
            <w:r w:rsidRPr="00D23B84">
              <w:rPr>
                <w:rFonts w:ascii="Arial" w:hAnsi="Arial" w:cs="Arial"/>
                <w:i/>
                <w:szCs w:val="24"/>
              </w:rPr>
              <w:t>Допуск</w:t>
            </w:r>
          </w:p>
        </w:tc>
        <w:tc>
          <w:tcPr>
            <w:tcW w:w="1828" w:type="dxa"/>
            <w:tcBorders>
              <w:top w:val="single" w:sz="4" w:space="0" w:color="000000"/>
              <w:left w:val="nil"/>
              <w:bottom w:val="single" w:sz="4" w:space="0" w:color="000000"/>
              <w:right w:val="single" w:sz="4" w:space="0" w:color="000000"/>
            </w:tcBorders>
            <w:shd w:val="clear" w:color="auto" w:fill="auto"/>
          </w:tcPr>
          <w:p w:rsidR="00EF4772" w:rsidRPr="00D23B84" w:rsidRDefault="00EF4772" w:rsidP="009E62A4">
            <w:pPr>
              <w:spacing w:after="0" w:line="240" w:lineRule="auto"/>
              <w:rPr>
                <w:rFonts w:ascii="Arial" w:hAnsi="Arial" w:cs="Arial"/>
                <w:i/>
                <w:szCs w:val="24"/>
              </w:rPr>
            </w:pPr>
          </w:p>
        </w:tc>
      </w:tr>
      <w:tr w:rsidR="00EF4772" w:rsidRPr="00D23B84" w:rsidTr="009E62A4">
        <w:trPr>
          <w:trHeight w:val="365"/>
        </w:trPr>
        <w:tc>
          <w:tcPr>
            <w:tcW w:w="0" w:type="auto"/>
            <w:vMerge/>
            <w:tcBorders>
              <w:top w:val="nil"/>
              <w:left w:val="single" w:sz="4" w:space="0" w:color="000000"/>
              <w:bottom w:val="nil"/>
              <w:right w:val="single" w:sz="4" w:space="0" w:color="000000"/>
            </w:tcBorders>
            <w:shd w:val="clear" w:color="auto" w:fill="auto"/>
          </w:tcPr>
          <w:p w:rsidR="00EF4772" w:rsidRPr="00D23B84" w:rsidRDefault="00EF4772" w:rsidP="009E62A4">
            <w:pPr>
              <w:spacing w:after="0" w:line="240" w:lineRule="auto"/>
              <w:rPr>
                <w:rFonts w:ascii="Arial" w:hAnsi="Arial" w:cs="Arial"/>
                <w:i/>
                <w:szCs w:val="24"/>
              </w:rPr>
            </w:pP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tcPr>
          <w:p w:rsidR="00EF4772" w:rsidRPr="00D23B84" w:rsidRDefault="00EF4772" w:rsidP="009E62A4">
            <w:pPr>
              <w:spacing w:after="0" w:line="240" w:lineRule="auto"/>
              <w:ind w:left="82"/>
              <w:rPr>
                <w:rFonts w:ascii="Arial" w:hAnsi="Arial" w:cs="Arial"/>
                <w:i/>
                <w:szCs w:val="24"/>
              </w:rPr>
            </w:pPr>
            <w:r w:rsidRPr="00D23B84">
              <w:rPr>
                <w:rFonts w:ascii="Arial" w:eastAsia="Times New Roman" w:hAnsi="Arial" w:cs="Arial"/>
                <w:bCs/>
                <w:i/>
                <w:szCs w:val="24"/>
              </w:rPr>
              <w:t xml:space="preserve">Ширина </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tcPr>
          <w:p w:rsidR="00EF4772" w:rsidRPr="00D23B84" w:rsidRDefault="00EF4772" w:rsidP="009E62A4">
            <w:pPr>
              <w:spacing w:after="0" w:line="240" w:lineRule="auto"/>
              <w:ind w:left="82"/>
              <w:rPr>
                <w:rFonts w:ascii="Arial" w:hAnsi="Arial" w:cs="Arial"/>
                <w:i/>
                <w:szCs w:val="24"/>
              </w:rPr>
            </w:pPr>
            <w:r w:rsidRPr="00D23B84">
              <w:rPr>
                <w:rFonts w:ascii="Arial" w:eastAsia="Times New Roman" w:hAnsi="Arial" w:cs="Arial"/>
                <w:bCs/>
                <w:i/>
                <w:szCs w:val="24"/>
              </w:rPr>
              <w:t>Толщина</w:t>
            </w:r>
          </w:p>
        </w:tc>
        <w:tc>
          <w:tcPr>
            <w:tcW w:w="182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EF4772" w:rsidRPr="00D23B84" w:rsidRDefault="00EF4772" w:rsidP="009E62A4">
            <w:pPr>
              <w:spacing w:after="0" w:line="240" w:lineRule="auto"/>
              <w:ind w:left="82"/>
              <w:rPr>
                <w:rFonts w:ascii="Arial" w:hAnsi="Arial" w:cs="Arial"/>
                <w:i/>
                <w:szCs w:val="24"/>
              </w:rPr>
            </w:pPr>
            <w:r w:rsidRPr="00D23B84">
              <w:rPr>
                <w:rFonts w:ascii="Arial" w:eastAsia="Times New Roman" w:hAnsi="Arial" w:cs="Arial"/>
                <w:bCs/>
                <w:i/>
                <w:szCs w:val="24"/>
              </w:rPr>
              <w:t>Плоскостность</w:t>
            </w:r>
            <w:r w:rsidRPr="00D23B84">
              <w:rPr>
                <w:rFonts w:ascii="Arial" w:hAnsi="Arial" w:cs="Arial"/>
                <w:i/>
                <w:szCs w:val="24"/>
              </w:rPr>
              <w:t xml:space="preserve"> </w:t>
            </w:r>
          </w:p>
        </w:tc>
      </w:tr>
      <w:tr w:rsidR="00EF4772" w:rsidRPr="00D23B84" w:rsidTr="009E62A4">
        <w:trPr>
          <w:trHeight w:val="365"/>
        </w:trPr>
        <w:tc>
          <w:tcPr>
            <w:tcW w:w="0" w:type="auto"/>
            <w:vMerge/>
            <w:tcBorders>
              <w:top w:val="nil"/>
              <w:left w:val="single" w:sz="4" w:space="0" w:color="000000"/>
              <w:bottom w:val="double" w:sz="4" w:space="0" w:color="auto"/>
              <w:right w:val="single" w:sz="4" w:space="0" w:color="000000"/>
            </w:tcBorders>
            <w:shd w:val="clear" w:color="auto" w:fill="auto"/>
          </w:tcPr>
          <w:p w:rsidR="00EF4772" w:rsidRPr="00D23B84" w:rsidRDefault="00EF4772" w:rsidP="009E62A4">
            <w:pPr>
              <w:spacing w:after="0" w:line="240" w:lineRule="auto"/>
              <w:rPr>
                <w:rFonts w:ascii="Arial" w:hAnsi="Arial" w:cs="Arial"/>
                <w:i/>
                <w:sz w:val="24"/>
                <w:szCs w:val="24"/>
              </w:rPr>
            </w:pPr>
          </w:p>
        </w:tc>
        <w:tc>
          <w:tcPr>
            <w:tcW w:w="728" w:type="dxa"/>
            <w:tcBorders>
              <w:top w:val="single" w:sz="4" w:space="0" w:color="000000"/>
              <w:left w:val="single" w:sz="4" w:space="0" w:color="000000"/>
              <w:bottom w:val="double" w:sz="4" w:space="0" w:color="auto"/>
              <w:right w:val="single" w:sz="4" w:space="0" w:color="000000"/>
            </w:tcBorders>
            <w:shd w:val="clear" w:color="auto" w:fill="auto"/>
          </w:tcPr>
          <w:p w:rsidR="00EF4772" w:rsidRPr="00D23B84" w:rsidRDefault="00EF4772" w:rsidP="009E62A4">
            <w:pPr>
              <w:spacing w:after="0" w:line="240" w:lineRule="auto"/>
              <w:ind w:left="104"/>
              <w:rPr>
                <w:rFonts w:ascii="Arial" w:hAnsi="Arial" w:cs="Arial"/>
                <w:i/>
                <w:szCs w:val="24"/>
              </w:rPr>
            </w:pPr>
            <w:r w:rsidRPr="00D23B84">
              <w:rPr>
                <w:rFonts w:ascii="Arial" w:hAnsi="Arial" w:cs="Arial"/>
                <w:i/>
                <w:szCs w:val="24"/>
              </w:rPr>
              <w:t>Мин</w:t>
            </w:r>
          </w:p>
        </w:tc>
        <w:tc>
          <w:tcPr>
            <w:tcW w:w="806" w:type="dxa"/>
            <w:tcBorders>
              <w:top w:val="single" w:sz="4" w:space="0" w:color="000000"/>
              <w:left w:val="single" w:sz="4" w:space="0" w:color="000000"/>
              <w:bottom w:val="double" w:sz="4" w:space="0" w:color="auto"/>
              <w:right w:val="single" w:sz="4" w:space="0" w:color="000000"/>
            </w:tcBorders>
            <w:shd w:val="clear" w:color="auto" w:fill="auto"/>
          </w:tcPr>
          <w:p w:rsidR="00EF4772" w:rsidRPr="00D23B84" w:rsidRDefault="00EF4772" w:rsidP="009E62A4">
            <w:pPr>
              <w:spacing w:after="0" w:line="240" w:lineRule="auto"/>
              <w:ind w:left="90"/>
              <w:rPr>
                <w:rFonts w:ascii="Arial" w:hAnsi="Arial" w:cs="Arial"/>
                <w:i/>
                <w:szCs w:val="24"/>
              </w:rPr>
            </w:pPr>
            <w:r w:rsidRPr="00D23B84">
              <w:rPr>
                <w:rFonts w:ascii="Arial" w:hAnsi="Arial" w:cs="Arial"/>
                <w:i/>
                <w:szCs w:val="24"/>
              </w:rPr>
              <w:t>Maкс</w:t>
            </w:r>
          </w:p>
        </w:tc>
        <w:tc>
          <w:tcPr>
            <w:tcW w:w="728" w:type="dxa"/>
            <w:tcBorders>
              <w:top w:val="single" w:sz="4" w:space="0" w:color="000000"/>
              <w:left w:val="single" w:sz="4" w:space="0" w:color="000000"/>
              <w:bottom w:val="double" w:sz="4" w:space="0" w:color="auto"/>
              <w:right w:val="single" w:sz="4" w:space="0" w:color="000000"/>
            </w:tcBorders>
            <w:shd w:val="clear" w:color="auto" w:fill="auto"/>
          </w:tcPr>
          <w:p w:rsidR="00EF4772" w:rsidRPr="00D23B84" w:rsidRDefault="00EF4772" w:rsidP="009E62A4">
            <w:pPr>
              <w:spacing w:after="0" w:line="240" w:lineRule="auto"/>
              <w:ind w:left="104"/>
              <w:rPr>
                <w:rFonts w:ascii="Arial" w:hAnsi="Arial" w:cs="Arial"/>
                <w:i/>
                <w:szCs w:val="24"/>
              </w:rPr>
            </w:pPr>
            <w:r w:rsidRPr="00D23B84">
              <w:rPr>
                <w:rFonts w:ascii="Arial" w:hAnsi="Arial" w:cs="Arial"/>
                <w:i/>
                <w:szCs w:val="24"/>
              </w:rPr>
              <w:t>Мин</w:t>
            </w:r>
          </w:p>
        </w:tc>
        <w:tc>
          <w:tcPr>
            <w:tcW w:w="806" w:type="dxa"/>
            <w:tcBorders>
              <w:top w:val="single" w:sz="4" w:space="0" w:color="000000"/>
              <w:left w:val="single" w:sz="4" w:space="0" w:color="000000"/>
              <w:bottom w:val="double" w:sz="4" w:space="0" w:color="auto"/>
              <w:right w:val="single" w:sz="4" w:space="0" w:color="000000"/>
            </w:tcBorders>
            <w:shd w:val="clear" w:color="auto" w:fill="auto"/>
          </w:tcPr>
          <w:p w:rsidR="00EF4772" w:rsidRPr="00D23B84" w:rsidRDefault="00EF4772" w:rsidP="009E62A4">
            <w:pPr>
              <w:spacing w:after="0" w:line="240" w:lineRule="auto"/>
              <w:ind w:left="90"/>
              <w:rPr>
                <w:rFonts w:ascii="Arial" w:hAnsi="Arial" w:cs="Arial"/>
                <w:i/>
                <w:szCs w:val="24"/>
              </w:rPr>
            </w:pPr>
            <w:r w:rsidRPr="00D23B84">
              <w:rPr>
                <w:rFonts w:ascii="Arial" w:hAnsi="Arial" w:cs="Arial"/>
                <w:i/>
                <w:szCs w:val="24"/>
              </w:rPr>
              <w:t>Maкс</w:t>
            </w:r>
          </w:p>
        </w:tc>
        <w:tc>
          <w:tcPr>
            <w:tcW w:w="0" w:type="auto"/>
            <w:vMerge/>
            <w:tcBorders>
              <w:top w:val="nil"/>
              <w:left w:val="single" w:sz="4" w:space="0" w:color="000000"/>
              <w:bottom w:val="double" w:sz="4" w:space="0" w:color="auto"/>
              <w:right w:val="single" w:sz="4" w:space="0" w:color="000000"/>
            </w:tcBorders>
            <w:shd w:val="clear" w:color="auto" w:fill="auto"/>
          </w:tcPr>
          <w:p w:rsidR="00EF4772" w:rsidRPr="00D23B84" w:rsidRDefault="00EF4772" w:rsidP="009E62A4">
            <w:pPr>
              <w:spacing w:after="0" w:line="240" w:lineRule="auto"/>
              <w:rPr>
                <w:rFonts w:ascii="Arial" w:hAnsi="Arial" w:cs="Arial"/>
                <w:i/>
                <w:sz w:val="24"/>
                <w:szCs w:val="24"/>
              </w:rPr>
            </w:pPr>
          </w:p>
        </w:tc>
      </w:tr>
      <w:tr w:rsidR="00EF4772" w:rsidRPr="00D23B84" w:rsidTr="009E62A4">
        <w:trPr>
          <w:trHeight w:val="365"/>
        </w:trPr>
        <w:tc>
          <w:tcPr>
            <w:tcW w:w="1737" w:type="dxa"/>
            <w:tcBorders>
              <w:top w:val="double" w:sz="4" w:space="0" w:color="auto"/>
              <w:left w:val="single" w:sz="4" w:space="0" w:color="000000"/>
              <w:bottom w:val="single" w:sz="4" w:space="0" w:color="000000"/>
              <w:right w:val="single" w:sz="4" w:space="0" w:color="000000"/>
            </w:tcBorders>
            <w:shd w:val="clear" w:color="auto" w:fill="auto"/>
          </w:tcPr>
          <w:p w:rsidR="00EF4772" w:rsidRPr="00D23B84" w:rsidRDefault="00EF4772" w:rsidP="009E62A4">
            <w:pPr>
              <w:spacing w:after="0" w:line="240" w:lineRule="auto"/>
              <w:ind w:left="41"/>
              <w:jc w:val="center"/>
              <w:rPr>
                <w:rFonts w:ascii="Arial" w:hAnsi="Arial" w:cs="Arial"/>
                <w:i/>
                <w:sz w:val="24"/>
                <w:szCs w:val="24"/>
              </w:rPr>
            </w:pPr>
            <w:r w:rsidRPr="00D23B84">
              <w:rPr>
                <w:rFonts w:ascii="Arial" w:hAnsi="Arial" w:cs="Arial"/>
                <w:i/>
                <w:sz w:val="24"/>
                <w:szCs w:val="24"/>
              </w:rPr>
              <w:t>0 - 10 % MBF (минимальная разрывная нагрузка)</w:t>
            </w:r>
          </w:p>
        </w:tc>
        <w:tc>
          <w:tcPr>
            <w:tcW w:w="728" w:type="dxa"/>
            <w:tcBorders>
              <w:top w:val="double" w:sz="4" w:space="0" w:color="auto"/>
              <w:left w:val="single" w:sz="4" w:space="0" w:color="000000"/>
              <w:bottom w:val="single" w:sz="4" w:space="0" w:color="000000"/>
              <w:right w:val="single" w:sz="4" w:space="0" w:color="000000"/>
            </w:tcBorders>
            <w:shd w:val="clear" w:color="auto" w:fill="auto"/>
          </w:tcPr>
          <w:p w:rsidR="00EF4772" w:rsidRPr="00D23B84" w:rsidRDefault="00EF4772" w:rsidP="009E62A4">
            <w:pPr>
              <w:spacing w:after="0" w:line="240" w:lineRule="auto"/>
              <w:ind w:left="82"/>
              <w:rPr>
                <w:rFonts w:ascii="Arial" w:hAnsi="Arial" w:cs="Arial"/>
                <w:i/>
                <w:sz w:val="24"/>
                <w:szCs w:val="24"/>
              </w:rPr>
            </w:pPr>
            <w:r w:rsidRPr="00D23B84">
              <w:rPr>
                <w:rFonts w:ascii="Arial" w:hAnsi="Arial" w:cs="Arial"/>
                <w:i/>
                <w:sz w:val="24"/>
                <w:szCs w:val="24"/>
              </w:rPr>
              <w:t>−5 %</w:t>
            </w:r>
          </w:p>
        </w:tc>
        <w:tc>
          <w:tcPr>
            <w:tcW w:w="806" w:type="dxa"/>
            <w:tcBorders>
              <w:top w:val="double" w:sz="4" w:space="0" w:color="auto"/>
              <w:left w:val="single" w:sz="4" w:space="0" w:color="000000"/>
              <w:bottom w:val="single" w:sz="4" w:space="0" w:color="000000"/>
              <w:right w:val="single" w:sz="4" w:space="0" w:color="000000"/>
            </w:tcBorders>
            <w:shd w:val="clear" w:color="auto" w:fill="auto"/>
          </w:tcPr>
          <w:p w:rsidR="00EF4772" w:rsidRPr="00D23B84" w:rsidRDefault="00EF4772" w:rsidP="009E62A4">
            <w:pPr>
              <w:spacing w:after="0" w:line="240" w:lineRule="auto"/>
              <w:ind w:left="82"/>
              <w:rPr>
                <w:rFonts w:ascii="Arial" w:hAnsi="Arial" w:cs="Arial"/>
                <w:i/>
                <w:sz w:val="24"/>
                <w:szCs w:val="24"/>
              </w:rPr>
            </w:pPr>
            <w:r w:rsidRPr="00D23B84">
              <w:rPr>
                <w:rFonts w:ascii="Arial" w:hAnsi="Arial" w:cs="Arial"/>
                <w:i/>
                <w:sz w:val="24"/>
                <w:szCs w:val="24"/>
              </w:rPr>
              <w:t>+5 %</w:t>
            </w:r>
          </w:p>
        </w:tc>
        <w:tc>
          <w:tcPr>
            <w:tcW w:w="728" w:type="dxa"/>
            <w:tcBorders>
              <w:top w:val="double" w:sz="4" w:space="0" w:color="auto"/>
              <w:left w:val="single" w:sz="4" w:space="0" w:color="000000"/>
              <w:bottom w:val="single" w:sz="4" w:space="0" w:color="000000"/>
              <w:right w:val="single" w:sz="4" w:space="0" w:color="000000"/>
            </w:tcBorders>
            <w:shd w:val="clear" w:color="auto" w:fill="auto"/>
          </w:tcPr>
          <w:p w:rsidR="00EF4772" w:rsidRPr="00D23B84" w:rsidRDefault="00EF4772" w:rsidP="009E62A4">
            <w:pPr>
              <w:spacing w:after="0" w:line="240" w:lineRule="auto"/>
              <w:ind w:left="82"/>
              <w:rPr>
                <w:rFonts w:ascii="Arial" w:hAnsi="Arial" w:cs="Arial"/>
                <w:i/>
                <w:sz w:val="24"/>
                <w:szCs w:val="24"/>
              </w:rPr>
            </w:pPr>
            <w:r w:rsidRPr="00D23B84">
              <w:rPr>
                <w:rFonts w:ascii="Arial" w:hAnsi="Arial" w:cs="Arial"/>
                <w:i/>
                <w:sz w:val="24"/>
                <w:szCs w:val="24"/>
              </w:rPr>
              <w:t>−5 %</w:t>
            </w:r>
          </w:p>
        </w:tc>
        <w:tc>
          <w:tcPr>
            <w:tcW w:w="806" w:type="dxa"/>
            <w:tcBorders>
              <w:top w:val="double" w:sz="4" w:space="0" w:color="auto"/>
              <w:left w:val="single" w:sz="4" w:space="0" w:color="000000"/>
              <w:bottom w:val="single" w:sz="4" w:space="0" w:color="000000"/>
              <w:right w:val="single" w:sz="4" w:space="0" w:color="000000"/>
            </w:tcBorders>
            <w:shd w:val="clear" w:color="auto" w:fill="auto"/>
          </w:tcPr>
          <w:p w:rsidR="00EF4772" w:rsidRPr="00D23B84" w:rsidRDefault="00EF4772" w:rsidP="009E62A4">
            <w:pPr>
              <w:spacing w:after="0" w:line="240" w:lineRule="auto"/>
              <w:ind w:left="82"/>
              <w:rPr>
                <w:rFonts w:ascii="Arial" w:hAnsi="Arial" w:cs="Arial"/>
                <w:i/>
                <w:sz w:val="24"/>
                <w:szCs w:val="24"/>
              </w:rPr>
            </w:pPr>
            <w:r w:rsidRPr="00D23B84">
              <w:rPr>
                <w:rFonts w:ascii="Arial" w:hAnsi="Arial" w:cs="Arial"/>
                <w:i/>
                <w:sz w:val="24"/>
                <w:szCs w:val="24"/>
              </w:rPr>
              <w:t xml:space="preserve">+5 % </w:t>
            </w:r>
          </w:p>
        </w:tc>
        <w:tc>
          <w:tcPr>
            <w:tcW w:w="1828" w:type="dxa"/>
            <w:tcBorders>
              <w:top w:val="double" w:sz="4" w:space="0" w:color="auto"/>
              <w:left w:val="single" w:sz="4" w:space="0" w:color="000000"/>
              <w:bottom w:val="single" w:sz="4" w:space="0" w:color="000000"/>
              <w:right w:val="single" w:sz="4" w:space="0" w:color="000000"/>
            </w:tcBorders>
            <w:shd w:val="clear" w:color="auto" w:fill="auto"/>
          </w:tcPr>
          <w:p w:rsidR="00EF4772" w:rsidRPr="00D23B84" w:rsidRDefault="00EF4772" w:rsidP="009E62A4">
            <w:pPr>
              <w:spacing w:after="0" w:line="240" w:lineRule="auto"/>
              <w:ind w:left="37"/>
              <w:jc w:val="center"/>
              <w:rPr>
                <w:rFonts w:ascii="Arial" w:hAnsi="Arial" w:cs="Arial"/>
                <w:i/>
                <w:sz w:val="24"/>
                <w:szCs w:val="24"/>
              </w:rPr>
            </w:pPr>
            <w:r w:rsidRPr="00D23B84">
              <w:rPr>
                <w:rFonts w:ascii="Arial" w:hAnsi="Arial" w:cs="Arial"/>
                <w:i/>
                <w:sz w:val="24"/>
                <w:szCs w:val="24"/>
              </w:rPr>
              <w:t xml:space="preserve">3 % </w:t>
            </w:r>
          </w:p>
        </w:tc>
      </w:tr>
    </w:tbl>
    <w:p w:rsidR="00EF4772" w:rsidRPr="004E6B44" w:rsidRDefault="00EF4772" w:rsidP="00EF4772">
      <w:pPr>
        <w:spacing w:after="0" w:line="240" w:lineRule="auto"/>
        <w:ind w:right="37"/>
        <w:rPr>
          <w:rFonts w:ascii="Arial" w:hAnsi="Arial" w:cs="Arial"/>
          <w:i/>
          <w:color w:val="0070C0"/>
          <w:sz w:val="24"/>
          <w:szCs w:val="24"/>
        </w:rPr>
      </w:pPr>
    </w:p>
    <w:p w:rsidR="00EF4772" w:rsidRPr="004E6B44" w:rsidRDefault="00EF4772" w:rsidP="00EF4772">
      <w:pPr>
        <w:spacing w:after="0" w:line="240" w:lineRule="auto"/>
        <w:ind w:right="37"/>
        <w:rPr>
          <w:rFonts w:ascii="Arial" w:hAnsi="Arial" w:cs="Arial"/>
          <w:i/>
          <w:sz w:val="24"/>
          <w:szCs w:val="24"/>
        </w:rPr>
      </w:pPr>
    </w:p>
    <w:p w:rsidR="00EF4772" w:rsidRPr="004E6B44" w:rsidRDefault="00EF4772" w:rsidP="00EF4772">
      <w:pPr>
        <w:spacing w:after="0" w:line="480" w:lineRule="auto"/>
        <w:ind w:right="37" w:firstLine="567"/>
        <w:jc w:val="both"/>
        <w:rPr>
          <w:rFonts w:ascii="Arial" w:hAnsi="Arial" w:cs="Arial"/>
          <w:b/>
          <w:i/>
          <w:sz w:val="24"/>
          <w:szCs w:val="24"/>
        </w:rPr>
      </w:pPr>
      <w:r w:rsidRPr="004E6B44">
        <w:rPr>
          <w:rFonts w:ascii="Arial" w:hAnsi="Arial" w:cs="Arial"/>
          <w:b/>
          <w:i/>
          <w:sz w:val="24"/>
          <w:szCs w:val="24"/>
        </w:rPr>
        <w:t>Д</w:t>
      </w:r>
      <w:r>
        <w:rPr>
          <w:rFonts w:ascii="Arial" w:hAnsi="Arial" w:cs="Arial"/>
          <w:b/>
          <w:i/>
          <w:sz w:val="24"/>
          <w:szCs w:val="24"/>
        </w:rPr>
        <w:t>А</w:t>
      </w:r>
      <w:r w:rsidRPr="004E6B44">
        <w:rPr>
          <w:rFonts w:ascii="Arial" w:hAnsi="Arial" w:cs="Arial"/>
          <w:b/>
          <w:i/>
          <w:sz w:val="24"/>
          <w:szCs w:val="24"/>
        </w:rPr>
        <w:t>.1.2 Допуски размеров</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Допуск на диаметр корда должен быть:</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  3% в ненагруженном состоянии;</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 минус 1% при нагрузке 10% от минимального разрывного усилия.</w:t>
      </w:r>
    </w:p>
    <w:p w:rsidR="00EF4772"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Допуски размеров плоских ремней должны соответствовать указанным в таблице Д</w:t>
      </w:r>
      <w:r>
        <w:rPr>
          <w:rFonts w:ascii="Arial" w:hAnsi="Arial" w:cs="Arial"/>
          <w:i/>
          <w:sz w:val="24"/>
          <w:szCs w:val="24"/>
        </w:rPr>
        <w:t>А.</w:t>
      </w:r>
      <w:r w:rsidRPr="004E6B44">
        <w:rPr>
          <w:rFonts w:ascii="Arial" w:hAnsi="Arial" w:cs="Arial"/>
          <w:i/>
          <w:sz w:val="24"/>
          <w:szCs w:val="24"/>
        </w:rPr>
        <w:t>1</w:t>
      </w:r>
      <w:r>
        <w:rPr>
          <w:rFonts w:ascii="Arial" w:hAnsi="Arial" w:cs="Arial"/>
          <w:i/>
          <w:sz w:val="24"/>
          <w:szCs w:val="24"/>
        </w:rPr>
        <w:t>.</w:t>
      </w:r>
    </w:p>
    <w:p w:rsidR="00EF4772" w:rsidRDefault="00EF4772" w:rsidP="00EF4772">
      <w:pPr>
        <w:spacing w:after="0" w:line="480" w:lineRule="auto"/>
        <w:ind w:left="-5" w:right="37" w:firstLine="567"/>
        <w:jc w:val="both"/>
        <w:rPr>
          <w:rFonts w:ascii="Arial" w:hAnsi="Arial" w:cs="Arial"/>
          <w:i/>
          <w:sz w:val="24"/>
          <w:szCs w:val="24"/>
        </w:rPr>
      </w:pPr>
    </w:p>
    <w:p w:rsidR="00EF4772" w:rsidRPr="004E6B44" w:rsidRDefault="00EF4772" w:rsidP="00EF4772">
      <w:pPr>
        <w:spacing w:after="0" w:line="480" w:lineRule="auto"/>
        <w:ind w:left="-5" w:right="37" w:firstLine="567"/>
        <w:jc w:val="both"/>
        <w:rPr>
          <w:rFonts w:ascii="Arial" w:hAnsi="Arial" w:cs="Arial"/>
          <w:i/>
          <w:sz w:val="24"/>
          <w:szCs w:val="24"/>
        </w:rPr>
      </w:pPr>
    </w:p>
    <w:p w:rsidR="00EF4772" w:rsidRPr="004E6B44" w:rsidRDefault="00EF4772" w:rsidP="00EF4772">
      <w:pPr>
        <w:spacing w:after="0" w:line="480" w:lineRule="auto"/>
        <w:ind w:firstLine="567"/>
        <w:jc w:val="both"/>
        <w:rPr>
          <w:rFonts w:ascii="Arial" w:hAnsi="Arial" w:cs="Arial"/>
          <w:b/>
          <w:i/>
          <w:sz w:val="24"/>
          <w:szCs w:val="24"/>
        </w:rPr>
      </w:pPr>
      <w:r w:rsidRPr="004E6B44">
        <w:rPr>
          <w:rFonts w:ascii="Arial" w:hAnsi="Arial" w:cs="Arial"/>
          <w:b/>
          <w:i/>
          <w:sz w:val="24"/>
          <w:szCs w:val="24"/>
        </w:rPr>
        <w:t>Д</w:t>
      </w:r>
      <w:r>
        <w:rPr>
          <w:rFonts w:ascii="Arial" w:hAnsi="Arial" w:cs="Arial"/>
          <w:b/>
          <w:i/>
          <w:sz w:val="24"/>
          <w:szCs w:val="24"/>
        </w:rPr>
        <w:t>А</w:t>
      </w:r>
      <w:r w:rsidRPr="004E6B44">
        <w:rPr>
          <w:rFonts w:ascii="Arial" w:hAnsi="Arial" w:cs="Arial"/>
          <w:b/>
          <w:i/>
          <w:sz w:val="24"/>
          <w:szCs w:val="24"/>
        </w:rPr>
        <w:t>.2 Критерии замены (браковки)</w:t>
      </w:r>
    </w:p>
    <w:p w:rsidR="00EF4772" w:rsidRPr="004E6B44" w:rsidRDefault="00EF4772" w:rsidP="00EF4772">
      <w:pPr>
        <w:spacing w:after="0" w:line="480" w:lineRule="auto"/>
        <w:ind w:firstLine="567"/>
        <w:jc w:val="both"/>
        <w:rPr>
          <w:rFonts w:ascii="Arial" w:hAnsi="Arial" w:cs="Arial"/>
          <w:b/>
          <w:i/>
          <w:sz w:val="24"/>
          <w:szCs w:val="24"/>
        </w:rPr>
      </w:pPr>
      <w:r w:rsidRPr="004E6B44">
        <w:rPr>
          <w:rFonts w:ascii="Arial" w:hAnsi="Arial" w:cs="Arial"/>
          <w:b/>
          <w:i/>
          <w:sz w:val="24"/>
          <w:szCs w:val="24"/>
        </w:rPr>
        <w:t>Д</w:t>
      </w:r>
      <w:r>
        <w:rPr>
          <w:rFonts w:ascii="Arial" w:hAnsi="Arial" w:cs="Arial"/>
          <w:b/>
          <w:i/>
          <w:sz w:val="24"/>
          <w:szCs w:val="24"/>
        </w:rPr>
        <w:t>А</w:t>
      </w:r>
      <w:r w:rsidRPr="004E6B44">
        <w:rPr>
          <w:rFonts w:ascii="Arial" w:hAnsi="Arial" w:cs="Arial"/>
          <w:b/>
          <w:i/>
          <w:sz w:val="24"/>
          <w:szCs w:val="24"/>
        </w:rPr>
        <w:t>.2.1 Замена тяговых ремней</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Д</w:t>
      </w:r>
      <w:r>
        <w:rPr>
          <w:rFonts w:ascii="Arial" w:hAnsi="Arial" w:cs="Arial"/>
          <w:i/>
          <w:sz w:val="24"/>
          <w:szCs w:val="24"/>
        </w:rPr>
        <w:t>А</w:t>
      </w:r>
      <w:r w:rsidRPr="004E6B44">
        <w:rPr>
          <w:rFonts w:ascii="Arial" w:hAnsi="Arial" w:cs="Arial"/>
          <w:i/>
          <w:sz w:val="24"/>
          <w:szCs w:val="24"/>
        </w:rPr>
        <w:t>.2.1.1 Замененные элементы подвески должны соответствовать требованиям завода-изготовителя платформы или быть, по меньшей мере, эквивалентными по прочности, весу и конструкции</w:t>
      </w:r>
      <w:r>
        <w:rPr>
          <w:rFonts w:ascii="Arial" w:hAnsi="Arial" w:cs="Arial"/>
          <w:i/>
          <w:sz w:val="24"/>
          <w:szCs w:val="24"/>
        </w:rPr>
        <w:t>.</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Д</w:t>
      </w:r>
      <w:r>
        <w:rPr>
          <w:rFonts w:ascii="Arial" w:hAnsi="Arial" w:cs="Arial"/>
          <w:i/>
          <w:sz w:val="24"/>
          <w:szCs w:val="24"/>
        </w:rPr>
        <w:t>А</w:t>
      </w:r>
      <w:r w:rsidRPr="004E6B44">
        <w:rPr>
          <w:rFonts w:ascii="Arial" w:hAnsi="Arial" w:cs="Arial"/>
          <w:i/>
          <w:sz w:val="24"/>
          <w:szCs w:val="24"/>
        </w:rPr>
        <w:t>.2.1.2 При замене элементов подвески заменяют все элементы в наборе, за исключением случаев, разрешенных Д</w:t>
      </w:r>
      <w:r>
        <w:rPr>
          <w:rFonts w:ascii="Arial" w:hAnsi="Arial" w:cs="Arial"/>
          <w:i/>
          <w:sz w:val="24"/>
          <w:szCs w:val="24"/>
        </w:rPr>
        <w:t>А</w:t>
      </w:r>
      <w:r w:rsidRPr="004E6B44">
        <w:rPr>
          <w:rFonts w:ascii="Arial" w:hAnsi="Arial" w:cs="Arial"/>
          <w:i/>
          <w:sz w:val="24"/>
          <w:szCs w:val="24"/>
        </w:rPr>
        <w:t>.3.3.3</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Д</w:t>
      </w:r>
      <w:r>
        <w:rPr>
          <w:rFonts w:ascii="Arial" w:hAnsi="Arial" w:cs="Arial"/>
          <w:i/>
          <w:sz w:val="24"/>
          <w:szCs w:val="24"/>
        </w:rPr>
        <w:t>А</w:t>
      </w:r>
      <w:r w:rsidRPr="004E6B44">
        <w:rPr>
          <w:rFonts w:ascii="Arial" w:hAnsi="Arial" w:cs="Arial"/>
          <w:i/>
          <w:sz w:val="24"/>
          <w:szCs w:val="24"/>
        </w:rPr>
        <w:t>.2.1.3 Элементы в наборе должны быть новыми, все от одного и того же изготовителя и из одного и того же материала.</w:t>
      </w:r>
    </w:p>
    <w:p w:rsidR="00EF4772" w:rsidRPr="004E6B44" w:rsidRDefault="00EF4772" w:rsidP="00EF4772">
      <w:pPr>
        <w:tabs>
          <w:tab w:val="center" w:pos="2156"/>
        </w:tabs>
        <w:spacing w:after="0" w:line="480" w:lineRule="auto"/>
        <w:ind w:left="-15" w:firstLine="567"/>
        <w:jc w:val="both"/>
        <w:rPr>
          <w:rFonts w:ascii="Arial" w:hAnsi="Arial" w:cs="Arial"/>
          <w:i/>
          <w:sz w:val="24"/>
          <w:szCs w:val="24"/>
        </w:rPr>
      </w:pPr>
      <w:r w:rsidRPr="004E6B44">
        <w:rPr>
          <w:rFonts w:ascii="Arial" w:hAnsi="Arial" w:cs="Arial"/>
          <w:i/>
          <w:sz w:val="24"/>
          <w:szCs w:val="24"/>
        </w:rPr>
        <w:t>Д</w:t>
      </w:r>
      <w:r>
        <w:rPr>
          <w:rFonts w:ascii="Arial" w:hAnsi="Arial" w:cs="Arial"/>
          <w:i/>
          <w:sz w:val="24"/>
          <w:szCs w:val="24"/>
        </w:rPr>
        <w:t>А</w:t>
      </w:r>
      <w:r w:rsidRPr="004E6B44">
        <w:rPr>
          <w:rFonts w:ascii="Arial" w:hAnsi="Arial" w:cs="Arial"/>
          <w:i/>
          <w:sz w:val="24"/>
          <w:szCs w:val="24"/>
        </w:rPr>
        <w:t>.2.1.4 Должна быть приложена сопроводительная документация.</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Д</w:t>
      </w:r>
      <w:r>
        <w:rPr>
          <w:rFonts w:ascii="Arial" w:hAnsi="Arial" w:cs="Arial"/>
          <w:i/>
          <w:sz w:val="24"/>
          <w:szCs w:val="24"/>
        </w:rPr>
        <w:t>А</w:t>
      </w:r>
      <w:r w:rsidRPr="004E6B44">
        <w:rPr>
          <w:rFonts w:ascii="Arial" w:hAnsi="Arial" w:cs="Arial"/>
          <w:i/>
          <w:sz w:val="24"/>
          <w:szCs w:val="24"/>
        </w:rPr>
        <w:t>.2.1.5 Крепления элементов подвески должны соответствовать техническим требованиям изготовителя платформы.</w:t>
      </w:r>
    </w:p>
    <w:p w:rsidR="00EF4772" w:rsidRPr="004E6B44" w:rsidRDefault="00EF4772" w:rsidP="00EF4772">
      <w:pPr>
        <w:spacing w:after="0" w:line="480" w:lineRule="auto"/>
        <w:ind w:firstLine="567"/>
        <w:jc w:val="both"/>
        <w:rPr>
          <w:rFonts w:ascii="Arial" w:hAnsi="Arial" w:cs="Arial"/>
          <w:b/>
          <w:i/>
          <w:sz w:val="24"/>
          <w:szCs w:val="24"/>
        </w:rPr>
      </w:pPr>
      <w:r w:rsidRPr="004E6B44">
        <w:rPr>
          <w:rFonts w:ascii="Arial" w:hAnsi="Arial" w:cs="Arial"/>
          <w:b/>
          <w:i/>
          <w:sz w:val="24"/>
          <w:szCs w:val="24"/>
        </w:rPr>
        <w:t>Д</w:t>
      </w:r>
      <w:r>
        <w:rPr>
          <w:rFonts w:ascii="Arial" w:hAnsi="Arial" w:cs="Arial"/>
          <w:b/>
          <w:i/>
          <w:sz w:val="24"/>
          <w:szCs w:val="24"/>
        </w:rPr>
        <w:t>А</w:t>
      </w:r>
      <w:r w:rsidRPr="004E6B44">
        <w:rPr>
          <w:rFonts w:ascii="Arial" w:hAnsi="Arial" w:cs="Arial"/>
          <w:b/>
          <w:i/>
          <w:sz w:val="24"/>
          <w:szCs w:val="24"/>
        </w:rPr>
        <w:t>.2.2 Замена из-за износа</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Ремень должен быть заменен</w:t>
      </w:r>
      <w:r>
        <w:rPr>
          <w:rFonts w:ascii="Arial" w:hAnsi="Arial" w:cs="Arial"/>
          <w:i/>
          <w:sz w:val="24"/>
          <w:szCs w:val="24"/>
        </w:rPr>
        <w:t>,</w:t>
      </w:r>
      <w:r w:rsidRPr="004E6B44">
        <w:rPr>
          <w:rFonts w:ascii="Arial" w:hAnsi="Arial" w:cs="Arial"/>
          <w:i/>
          <w:sz w:val="24"/>
          <w:szCs w:val="24"/>
        </w:rPr>
        <w:t xml:space="preserve"> </w:t>
      </w:r>
      <w:r>
        <w:rPr>
          <w:rFonts w:ascii="Arial" w:hAnsi="Arial" w:cs="Arial"/>
          <w:i/>
          <w:sz w:val="24"/>
          <w:szCs w:val="24"/>
        </w:rPr>
        <w:t>если</w:t>
      </w:r>
      <w:r w:rsidRPr="004E6B44">
        <w:rPr>
          <w:rFonts w:ascii="Arial" w:hAnsi="Arial" w:cs="Arial"/>
          <w:i/>
          <w:sz w:val="24"/>
          <w:szCs w:val="24"/>
        </w:rPr>
        <w:t>:</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 стальной корд, пряди или проволоки вылезли сквозь полимерное покрытие, или</w:t>
      </w:r>
      <w:r>
        <w:rPr>
          <w:rFonts w:ascii="Arial" w:hAnsi="Arial" w:cs="Arial"/>
          <w:i/>
          <w:sz w:val="24"/>
          <w:szCs w:val="24"/>
        </w:rPr>
        <w:t>;</w:t>
      </w:r>
      <w:r w:rsidRPr="004E6B44">
        <w:rPr>
          <w:rFonts w:ascii="Arial" w:hAnsi="Arial" w:cs="Arial"/>
          <w:i/>
          <w:sz w:val="24"/>
          <w:szCs w:val="24"/>
        </w:rPr>
        <w:t xml:space="preserve"> </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 полимерное покрытие изношено так, что виден корд и может начаться его износ, или</w:t>
      </w:r>
      <w:r>
        <w:rPr>
          <w:rFonts w:ascii="Arial" w:hAnsi="Arial" w:cs="Arial"/>
          <w:i/>
          <w:sz w:val="24"/>
          <w:szCs w:val="24"/>
        </w:rPr>
        <w:t>;</w:t>
      </w:r>
    </w:p>
    <w:p w:rsidR="00EF4772" w:rsidRPr="003E4F90" w:rsidRDefault="00EF4772" w:rsidP="00EF4772">
      <w:pPr>
        <w:spacing w:after="0" w:line="480" w:lineRule="auto"/>
        <w:ind w:right="37" w:firstLine="567"/>
        <w:jc w:val="both"/>
        <w:rPr>
          <w:rFonts w:ascii="Arial" w:hAnsi="Arial" w:cs="Arial"/>
          <w:i/>
          <w:sz w:val="24"/>
          <w:szCs w:val="24"/>
        </w:rPr>
      </w:pPr>
      <w:r w:rsidRPr="004E6B44">
        <w:rPr>
          <w:rFonts w:ascii="Arial" w:hAnsi="Arial" w:cs="Arial"/>
          <w:i/>
          <w:sz w:val="24"/>
          <w:szCs w:val="24"/>
        </w:rPr>
        <w:t>- имеются признаки «красной ржавчины» на любой части ремня</w:t>
      </w:r>
      <w:r w:rsidRPr="003E4F90">
        <w:rPr>
          <w:rFonts w:ascii="Arial" w:hAnsi="Arial" w:cs="Arial"/>
          <w:i/>
          <w:sz w:val="24"/>
          <w:szCs w:val="24"/>
        </w:rPr>
        <w:t>;</w:t>
      </w:r>
    </w:p>
    <w:p w:rsidR="00EF4772" w:rsidRPr="003E4F90" w:rsidRDefault="00EF4772" w:rsidP="00EF4772">
      <w:pPr>
        <w:spacing w:after="0" w:line="480" w:lineRule="auto"/>
        <w:ind w:right="37" w:firstLine="567"/>
        <w:jc w:val="both"/>
        <w:rPr>
          <w:rFonts w:ascii="Arial" w:hAnsi="Arial" w:cs="Arial"/>
          <w:i/>
          <w:sz w:val="24"/>
          <w:szCs w:val="24"/>
        </w:rPr>
      </w:pPr>
      <w:r w:rsidRPr="003E4F90">
        <w:rPr>
          <w:rFonts w:ascii="Arial" w:hAnsi="Arial" w:cs="Arial"/>
          <w:i/>
          <w:sz w:val="24"/>
          <w:szCs w:val="24"/>
        </w:rPr>
        <w:t>- один ремень подлежит замене из-за износа, то заменяют полный комплект аналогично используемых ремней на этой платформе.</w:t>
      </w:r>
    </w:p>
    <w:p w:rsidR="00EF4772" w:rsidRPr="003E4F90" w:rsidRDefault="00EF4772" w:rsidP="00EF4772">
      <w:pPr>
        <w:spacing w:after="0" w:line="480" w:lineRule="auto"/>
        <w:ind w:firstLine="567"/>
        <w:jc w:val="both"/>
        <w:rPr>
          <w:rFonts w:ascii="Arial" w:hAnsi="Arial" w:cs="Arial"/>
          <w:b/>
          <w:i/>
          <w:sz w:val="24"/>
          <w:szCs w:val="24"/>
        </w:rPr>
      </w:pPr>
      <w:r w:rsidRPr="003E4F90">
        <w:rPr>
          <w:rFonts w:ascii="Arial" w:hAnsi="Arial" w:cs="Arial"/>
          <w:b/>
          <w:i/>
          <w:sz w:val="24"/>
          <w:szCs w:val="24"/>
          <w:lang w:eastAsia="ru-RU"/>
        </w:rPr>
        <w:t xml:space="preserve">ДА.2.3 </w:t>
      </w:r>
      <w:r w:rsidRPr="003E4F90">
        <w:rPr>
          <w:rFonts w:ascii="Arial" w:hAnsi="Arial" w:cs="Arial"/>
          <w:b/>
          <w:i/>
          <w:sz w:val="24"/>
          <w:szCs w:val="24"/>
        </w:rPr>
        <w:t>Замена из-за повреждения</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lang w:eastAsia="ru-RU"/>
        </w:rPr>
        <w:t>Д</w:t>
      </w:r>
      <w:r>
        <w:rPr>
          <w:rFonts w:ascii="Arial" w:hAnsi="Arial" w:cs="Arial"/>
          <w:i/>
          <w:sz w:val="24"/>
          <w:szCs w:val="24"/>
          <w:lang w:eastAsia="ru-RU"/>
        </w:rPr>
        <w:t>А</w:t>
      </w:r>
      <w:r w:rsidRPr="004E6B44">
        <w:rPr>
          <w:rFonts w:ascii="Arial" w:hAnsi="Arial" w:cs="Arial"/>
          <w:i/>
          <w:sz w:val="24"/>
          <w:szCs w:val="24"/>
          <w:lang w:eastAsia="ru-RU"/>
        </w:rPr>
        <w:t xml:space="preserve">.2.3.1 </w:t>
      </w:r>
      <w:r w:rsidRPr="004E6B44">
        <w:rPr>
          <w:rFonts w:ascii="Arial" w:hAnsi="Arial" w:cs="Arial"/>
          <w:i/>
          <w:sz w:val="24"/>
          <w:szCs w:val="24"/>
        </w:rPr>
        <w:t>Ремень подлежит замене в случае повреждения корда из-за внешнего воздействия. Повреждение полимерного покрытия не является браковочным признаком и не требует замены ремня, если корд не поврежден и отсутствуют следы его износа.</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Д</w:t>
      </w:r>
      <w:r>
        <w:rPr>
          <w:rFonts w:ascii="Arial" w:hAnsi="Arial" w:cs="Arial"/>
          <w:i/>
          <w:sz w:val="24"/>
          <w:szCs w:val="24"/>
        </w:rPr>
        <w:t>А</w:t>
      </w:r>
      <w:r w:rsidRPr="004E6B44">
        <w:rPr>
          <w:rFonts w:ascii="Arial" w:hAnsi="Arial" w:cs="Arial"/>
          <w:i/>
          <w:sz w:val="24"/>
          <w:szCs w:val="24"/>
        </w:rPr>
        <w:t>.2.3.2 Ремень подлежит замене в случае его длительного скручивания, изгиба или иной деформации.</w:t>
      </w:r>
    </w:p>
    <w:p w:rsidR="00EF4772" w:rsidRPr="004E6B44" w:rsidRDefault="00EF4772" w:rsidP="00EF4772">
      <w:pPr>
        <w:spacing w:after="0" w:line="480" w:lineRule="auto"/>
        <w:ind w:left="-5" w:right="37" w:firstLine="567"/>
        <w:jc w:val="both"/>
        <w:rPr>
          <w:rStyle w:val="tlid-translation"/>
          <w:rFonts w:ascii="Arial" w:hAnsi="Arial" w:cs="Arial"/>
          <w:i/>
          <w:sz w:val="24"/>
          <w:szCs w:val="24"/>
        </w:rPr>
      </w:pPr>
      <w:r w:rsidRPr="004E6B44">
        <w:rPr>
          <w:rFonts w:ascii="Arial" w:hAnsi="Arial" w:cs="Arial"/>
          <w:i/>
          <w:sz w:val="24"/>
          <w:szCs w:val="24"/>
        </w:rPr>
        <w:t>Д</w:t>
      </w:r>
      <w:r>
        <w:rPr>
          <w:rFonts w:ascii="Arial" w:hAnsi="Arial" w:cs="Arial"/>
          <w:i/>
          <w:sz w:val="24"/>
          <w:szCs w:val="24"/>
        </w:rPr>
        <w:t>А</w:t>
      </w:r>
      <w:r w:rsidRPr="004E6B44">
        <w:rPr>
          <w:rFonts w:ascii="Arial" w:hAnsi="Arial" w:cs="Arial"/>
          <w:i/>
          <w:sz w:val="24"/>
          <w:szCs w:val="24"/>
        </w:rPr>
        <w:t>.2.3.3 Если один из ремней подвески был поврежден во время монтажа или приемочных испытаний перед вводом платформы в эксплуатацию, допускается замена только поврежденного ремня.</w:t>
      </w:r>
      <w:r w:rsidRPr="004E6B44">
        <w:rPr>
          <w:rStyle w:val="tlid-translation"/>
          <w:rFonts w:ascii="Arial" w:hAnsi="Arial" w:cs="Arial"/>
          <w:i/>
          <w:sz w:val="24"/>
          <w:szCs w:val="24"/>
        </w:rPr>
        <w:t xml:space="preserve"> Элементы подвески, включая поврежденный элемент, не должны укорачиваться с момента их первоначальной установки.</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Д</w:t>
      </w:r>
      <w:r>
        <w:rPr>
          <w:rFonts w:ascii="Arial" w:hAnsi="Arial" w:cs="Arial"/>
          <w:i/>
          <w:sz w:val="24"/>
          <w:szCs w:val="24"/>
        </w:rPr>
        <w:t>А</w:t>
      </w:r>
      <w:r w:rsidRPr="004E6B44">
        <w:rPr>
          <w:rFonts w:ascii="Arial" w:hAnsi="Arial" w:cs="Arial"/>
          <w:i/>
          <w:sz w:val="24"/>
          <w:szCs w:val="24"/>
        </w:rPr>
        <w:t xml:space="preserve">.2.3.3.1 Характеристики замененного ремня должны быть тождественны характеристикам заменяемого ремня. </w:t>
      </w:r>
    </w:p>
    <w:p w:rsidR="00EF4772" w:rsidRPr="004E6B44" w:rsidRDefault="00EF4772" w:rsidP="00EF4772">
      <w:pPr>
        <w:tabs>
          <w:tab w:val="center" w:pos="3182"/>
        </w:tabs>
        <w:spacing w:after="0" w:line="480" w:lineRule="auto"/>
        <w:ind w:left="-15" w:firstLine="567"/>
        <w:jc w:val="both"/>
        <w:rPr>
          <w:rFonts w:ascii="Arial" w:hAnsi="Arial" w:cs="Arial"/>
          <w:i/>
          <w:sz w:val="24"/>
          <w:szCs w:val="24"/>
        </w:rPr>
      </w:pPr>
      <w:r w:rsidRPr="004E6B44">
        <w:rPr>
          <w:rFonts w:ascii="Arial" w:hAnsi="Arial" w:cs="Arial"/>
          <w:i/>
          <w:sz w:val="24"/>
          <w:szCs w:val="24"/>
        </w:rPr>
        <w:t>Д</w:t>
      </w:r>
      <w:r>
        <w:rPr>
          <w:rFonts w:ascii="Arial" w:hAnsi="Arial" w:cs="Arial"/>
          <w:i/>
          <w:sz w:val="24"/>
          <w:szCs w:val="24"/>
        </w:rPr>
        <w:t>А</w:t>
      </w:r>
      <w:r w:rsidRPr="004E6B44">
        <w:rPr>
          <w:rFonts w:ascii="Arial" w:hAnsi="Arial" w:cs="Arial"/>
          <w:i/>
          <w:sz w:val="24"/>
          <w:szCs w:val="24"/>
        </w:rPr>
        <w:t xml:space="preserve">.2.3.3.2 На замененном ремне должна быть бирка. </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Д</w:t>
      </w:r>
      <w:r>
        <w:rPr>
          <w:rFonts w:ascii="Arial" w:hAnsi="Arial" w:cs="Arial"/>
          <w:i/>
          <w:sz w:val="24"/>
          <w:szCs w:val="24"/>
        </w:rPr>
        <w:t>А</w:t>
      </w:r>
      <w:r w:rsidRPr="004E6B44">
        <w:rPr>
          <w:rFonts w:ascii="Arial" w:hAnsi="Arial" w:cs="Arial"/>
          <w:i/>
          <w:sz w:val="24"/>
          <w:szCs w:val="24"/>
        </w:rPr>
        <w:t>.2.3.3.3 Размеры любого из оставшихся ремней должны соответствовать таблице Д</w:t>
      </w:r>
      <w:r>
        <w:rPr>
          <w:rFonts w:ascii="Arial" w:hAnsi="Arial" w:cs="Arial"/>
          <w:i/>
          <w:sz w:val="24"/>
          <w:szCs w:val="24"/>
        </w:rPr>
        <w:t>А</w:t>
      </w:r>
      <w:r w:rsidRPr="004E6B44">
        <w:rPr>
          <w:rFonts w:ascii="Arial" w:hAnsi="Arial" w:cs="Arial"/>
          <w:i/>
          <w:sz w:val="24"/>
          <w:szCs w:val="24"/>
        </w:rPr>
        <w:t>.1.</w:t>
      </w:r>
    </w:p>
    <w:p w:rsidR="00EF4772" w:rsidRPr="004E6B44" w:rsidRDefault="00EF4772" w:rsidP="00EF4772">
      <w:pPr>
        <w:spacing w:after="0" w:line="480" w:lineRule="auto"/>
        <w:ind w:left="-5" w:right="37" w:firstLine="567"/>
        <w:jc w:val="both"/>
        <w:rPr>
          <w:rStyle w:val="tlid-translation"/>
          <w:rFonts w:ascii="Arial" w:hAnsi="Arial" w:cs="Arial"/>
          <w:i/>
          <w:sz w:val="24"/>
          <w:szCs w:val="24"/>
        </w:rPr>
      </w:pPr>
      <w:r w:rsidRPr="004E6B44">
        <w:rPr>
          <w:rFonts w:ascii="Arial" w:hAnsi="Arial" w:cs="Arial"/>
          <w:i/>
          <w:sz w:val="24"/>
          <w:szCs w:val="24"/>
        </w:rPr>
        <w:t>Д</w:t>
      </w:r>
      <w:r>
        <w:rPr>
          <w:rFonts w:ascii="Arial" w:hAnsi="Arial" w:cs="Arial"/>
          <w:i/>
          <w:sz w:val="24"/>
          <w:szCs w:val="24"/>
        </w:rPr>
        <w:t>А</w:t>
      </w:r>
      <w:r w:rsidRPr="004E6B44">
        <w:rPr>
          <w:rFonts w:ascii="Arial" w:hAnsi="Arial" w:cs="Arial"/>
          <w:i/>
          <w:sz w:val="24"/>
          <w:szCs w:val="24"/>
        </w:rPr>
        <w:t xml:space="preserve">.2.3.3.4 </w:t>
      </w:r>
      <w:r w:rsidRPr="004E6B44">
        <w:rPr>
          <w:rStyle w:val="tlid-translation"/>
          <w:rFonts w:ascii="Arial" w:hAnsi="Arial" w:cs="Arial"/>
          <w:i/>
          <w:sz w:val="24"/>
          <w:szCs w:val="24"/>
        </w:rPr>
        <w:t>Натяжение нового ремня должно быть проверено и отрегулировано если необходимо. Если правильное выравнивание натяжения элемента не может быт</w:t>
      </w:r>
      <w:r>
        <w:rPr>
          <w:rStyle w:val="tlid-translation"/>
          <w:rFonts w:ascii="Arial" w:hAnsi="Arial" w:cs="Arial"/>
          <w:i/>
          <w:sz w:val="24"/>
          <w:szCs w:val="24"/>
        </w:rPr>
        <w:t>ь отрегулировано через 6 мес</w:t>
      </w:r>
      <w:r w:rsidRPr="004E6B44">
        <w:rPr>
          <w:rStyle w:val="tlid-translation"/>
          <w:rFonts w:ascii="Arial" w:hAnsi="Arial" w:cs="Arial"/>
          <w:i/>
          <w:sz w:val="24"/>
          <w:szCs w:val="24"/>
        </w:rPr>
        <w:t>, весь комплект элементов подвески должен быть заменен.</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Д</w:t>
      </w:r>
      <w:r>
        <w:rPr>
          <w:rFonts w:ascii="Arial" w:hAnsi="Arial" w:cs="Arial"/>
          <w:i/>
          <w:sz w:val="24"/>
          <w:szCs w:val="24"/>
        </w:rPr>
        <w:t>А</w:t>
      </w:r>
      <w:r w:rsidRPr="004E6B44">
        <w:rPr>
          <w:rFonts w:ascii="Arial" w:hAnsi="Arial" w:cs="Arial"/>
          <w:i/>
          <w:sz w:val="24"/>
          <w:szCs w:val="24"/>
        </w:rPr>
        <w:t>.2.3.3.5 Заделка и крепление замененного ремня должн</w:t>
      </w:r>
      <w:r>
        <w:rPr>
          <w:rFonts w:ascii="Arial" w:hAnsi="Arial" w:cs="Arial"/>
          <w:i/>
          <w:sz w:val="24"/>
          <w:szCs w:val="24"/>
        </w:rPr>
        <w:t>ы</w:t>
      </w:r>
      <w:r w:rsidRPr="004E6B44">
        <w:rPr>
          <w:rFonts w:ascii="Arial" w:hAnsi="Arial" w:cs="Arial"/>
          <w:i/>
          <w:sz w:val="24"/>
          <w:szCs w:val="24"/>
        </w:rPr>
        <w:t xml:space="preserve"> быть</w:t>
      </w:r>
      <w:r>
        <w:rPr>
          <w:rFonts w:ascii="Arial" w:hAnsi="Arial" w:cs="Arial"/>
          <w:i/>
          <w:sz w:val="24"/>
          <w:szCs w:val="24"/>
        </w:rPr>
        <w:t xml:space="preserve"> таким</w:t>
      </w:r>
      <w:r w:rsidRPr="004E6B44">
        <w:rPr>
          <w:rFonts w:ascii="Arial" w:hAnsi="Arial" w:cs="Arial"/>
          <w:i/>
          <w:sz w:val="24"/>
          <w:szCs w:val="24"/>
        </w:rPr>
        <w:t>, как и у остальных ремней.</w:t>
      </w:r>
    </w:p>
    <w:p w:rsidR="00EF4772" w:rsidRPr="00407DE8" w:rsidRDefault="00EF4772" w:rsidP="00EF4772">
      <w:pPr>
        <w:jc w:val="both"/>
        <w:rPr>
          <w:rFonts w:ascii="Arial" w:hAnsi="Arial" w:cs="Arial"/>
          <w:sz w:val="24"/>
          <w:szCs w:val="24"/>
        </w:rPr>
      </w:pPr>
      <w:r w:rsidRPr="00407DE8">
        <w:rPr>
          <w:rFonts w:ascii="Arial" w:hAnsi="Arial" w:cs="Arial"/>
          <w:sz w:val="24"/>
          <w:szCs w:val="24"/>
        </w:rPr>
        <w:br w:type="page"/>
      </w:r>
    </w:p>
    <w:p w:rsidR="00EF4772" w:rsidRPr="004E6B44" w:rsidRDefault="00EF4772" w:rsidP="00EF4772">
      <w:pPr>
        <w:spacing w:after="0" w:line="360" w:lineRule="auto"/>
        <w:ind w:left="-6" w:right="40"/>
        <w:jc w:val="center"/>
        <w:rPr>
          <w:rFonts w:ascii="Arial" w:hAnsi="Arial" w:cs="Arial"/>
          <w:b/>
          <w:i/>
          <w:sz w:val="28"/>
          <w:szCs w:val="28"/>
        </w:rPr>
      </w:pPr>
      <w:r w:rsidRPr="004E6B44">
        <w:rPr>
          <w:rFonts w:ascii="Arial" w:hAnsi="Arial" w:cs="Arial"/>
          <w:b/>
          <w:i/>
          <w:sz w:val="28"/>
          <w:szCs w:val="28"/>
        </w:rPr>
        <w:t xml:space="preserve">Приложение </w:t>
      </w:r>
      <w:r>
        <w:rPr>
          <w:rFonts w:ascii="Arial" w:hAnsi="Arial" w:cs="Arial"/>
          <w:b/>
          <w:i/>
          <w:sz w:val="28"/>
          <w:szCs w:val="28"/>
        </w:rPr>
        <w:t>ДБ</w:t>
      </w:r>
    </w:p>
    <w:p w:rsidR="00EF4772" w:rsidRPr="004E6B44" w:rsidRDefault="00EF4772" w:rsidP="00EF4772">
      <w:pPr>
        <w:spacing w:after="0" w:line="360" w:lineRule="auto"/>
        <w:ind w:left="-6" w:right="40"/>
        <w:jc w:val="center"/>
        <w:rPr>
          <w:rFonts w:ascii="Arial" w:hAnsi="Arial" w:cs="Arial"/>
          <w:b/>
          <w:i/>
          <w:sz w:val="28"/>
          <w:szCs w:val="28"/>
        </w:rPr>
      </w:pPr>
      <w:r w:rsidRPr="004E6B44">
        <w:rPr>
          <w:rFonts w:ascii="Arial" w:hAnsi="Arial" w:cs="Arial"/>
          <w:b/>
          <w:i/>
          <w:sz w:val="28"/>
          <w:szCs w:val="28"/>
        </w:rPr>
        <w:t>(справочное)</w:t>
      </w:r>
    </w:p>
    <w:p w:rsidR="00EF4772" w:rsidRPr="004E6B44" w:rsidRDefault="00EF4772" w:rsidP="00EF4772">
      <w:pPr>
        <w:spacing w:after="0" w:line="360" w:lineRule="auto"/>
        <w:ind w:left="-6" w:right="40"/>
        <w:jc w:val="center"/>
        <w:rPr>
          <w:rFonts w:ascii="Arial" w:hAnsi="Arial" w:cs="Arial"/>
          <w:b/>
          <w:i/>
          <w:sz w:val="28"/>
          <w:szCs w:val="28"/>
        </w:rPr>
      </w:pPr>
      <w:r w:rsidRPr="004E6B44">
        <w:rPr>
          <w:rFonts w:ascii="Arial" w:hAnsi="Arial" w:cs="Arial"/>
          <w:b/>
          <w:i/>
          <w:sz w:val="28"/>
          <w:szCs w:val="28"/>
        </w:rPr>
        <w:t>Сопряжение со зданием</w:t>
      </w:r>
    </w:p>
    <w:p w:rsidR="00EF4772" w:rsidRPr="004E6B44" w:rsidRDefault="00EF4772" w:rsidP="00EF4772">
      <w:pPr>
        <w:spacing w:after="0" w:line="240" w:lineRule="auto"/>
        <w:ind w:left="-5" w:right="37"/>
        <w:rPr>
          <w:rFonts w:ascii="Arial" w:hAnsi="Arial" w:cs="Arial"/>
          <w:i/>
          <w:sz w:val="24"/>
          <w:szCs w:val="24"/>
        </w:rPr>
      </w:pPr>
    </w:p>
    <w:p w:rsidR="00EF4772" w:rsidRPr="004E6B44" w:rsidRDefault="00EF4772" w:rsidP="00EF4772">
      <w:pPr>
        <w:spacing w:after="0" w:line="480" w:lineRule="auto"/>
        <w:ind w:left="-5" w:right="37" w:firstLine="567"/>
        <w:jc w:val="both"/>
        <w:rPr>
          <w:rFonts w:ascii="Arial" w:hAnsi="Arial" w:cs="Arial"/>
          <w:b/>
          <w:i/>
          <w:sz w:val="24"/>
          <w:szCs w:val="24"/>
        </w:rPr>
      </w:pPr>
      <w:r>
        <w:rPr>
          <w:rFonts w:ascii="Arial" w:hAnsi="Arial" w:cs="Arial"/>
          <w:b/>
          <w:i/>
          <w:sz w:val="24"/>
          <w:szCs w:val="24"/>
        </w:rPr>
        <w:t>ДБ</w:t>
      </w:r>
      <w:r w:rsidRPr="004E6B44">
        <w:rPr>
          <w:rFonts w:ascii="Arial" w:hAnsi="Arial" w:cs="Arial"/>
          <w:b/>
          <w:i/>
          <w:sz w:val="24"/>
          <w:szCs w:val="24"/>
        </w:rPr>
        <w:t>.1 Основные положения</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Style w:val="tlid-translation"/>
          <w:rFonts w:ascii="Arial" w:hAnsi="Arial" w:cs="Arial"/>
          <w:i/>
          <w:sz w:val="24"/>
          <w:szCs w:val="24"/>
        </w:rPr>
        <w:t>Конструкция здания должна быть рассчитана на то, чтобы выдерживать нагрузки и силы, которым она подвергается при работе платформы. Если в данном стандарте не указано иное для конкретных применений, эти нагрузки и силы:</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 результирующие статические нагрузки;</w:t>
      </w:r>
    </w:p>
    <w:p w:rsidR="00EF4772" w:rsidRPr="004E6B44" w:rsidRDefault="00EF4772" w:rsidP="00EF4772">
      <w:pPr>
        <w:spacing w:after="0" w:line="480" w:lineRule="auto"/>
        <w:ind w:left="-5" w:right="37" w:firstLine="567"/>
        <w:jc w:val="both"/>
        <w:rPr>
          <w:rFonts w:ascii="Arial" w:eastAsia="Times New Roman" w:hAnsi="Arial" w:cs="Arial"/>
          <w:i/>
          <w:sz w:val="24"/>
          <w:szCs w:val="24"/>
        </w:rPr>
      </w:pPr>
      <w:r w:rsidRPr="004E6B44">
        <w:rPr>
          <w:rFonts w:ascii="Arial" w:hAnsi="Arial" w:cs="Arial"/>
          <w:i/>
          <w:sz w:val="24"/>
          <w:szCs w:val="24"/>
        </w:rPr>
        <w:t xml:space="preserve">- результирующие динамические нагрузки, в том числе возникающие при посадке на ловители. </w:t>
      </w:r>
      <w:r w:rsidRPr="004E6B44">
        <w:rPr>
          <w:rFonts w:ascii="Arial" w:eastAsia="Times New Roman" w:hAnsi="Arial" w:cs="Arial"/>
          <w:i/>
          <w:sz w:val="24"/>
          <w:szCs w:val="24"/>
        </w:rPr>
        <w:t>Коэффициент динамики 2.</w:t>
      </w:r>
    </w:p>
    <w:p w:rsidR="00EF4772" w:rsidRPr="004E6B44" w:rsidRDefault="00EF4772" w:rsidP="00EF4772">
      <w:pPr>
        <w:spacing w:after="0" w:line="480" w:lineRule="auto"/>
        <w:ind w:left="-5" w:right="37" w:firstLine="567"/>
        <w:jc w:val="both"/>
        <w:rPr>
          <w:rFonts w:ascii="Arial" w:hAnsi="Arial" w:cs="Arial"/>
          <w:b/>
          <w:i/>
          <w:sz w:val="24"/>
          <w:szCs w:val="24"/>
        </w:rPr>
      </w:pPr>
      <w:r>
        <w:rPr>
          <w:rFonts w:ascii="Arial" w:hAnsi="Arial" w:cs="Arial"/>
          <w:b/>
          <w:i/>
          <w:sz w:val="24"/>
          <w:szCs w:val="24"/>
        </w:rPr>
        <w:t>ДБ</w:t>
      </w:r>
      <w:r w:rsidRPr="004E6B44">
        <w:rPr>
          <w:rFonts w:ascii="Arial" w:hAnsi="Arial" w:cs="Arial"/>
          <w:b/>
          <w:i/>
          <w:sz w:val="24"/>
          <w:szCs w:val="24"/>
        </w:rPr>
        <w:t>.2 Крепление направляющих</w:t>
      </w:r>
    </w:p>
    <w:p w:rsidR="00EF4772" w:rsidRPr="004E6B44" w:rsidRDefault="00EF4772" w:rsidP="00EF4772">
      <w:pPr>
        <w:spacing w:after="0" w:line="480" w:lineRule="auto"/>
        <w:ind w:firstLine="567"/>
        <w:jc w:val="both"/>
        <w:rPr>
          <w:rFonts w:ascii="Arial" w:eastAsia="Times New Roman" w:hAnsi="Arial" w:cs="Arial"/>
          <w:i/>
          <w:sz w:val="24"/>
          <w:szCs w:val="24"/>
        </w:rPr>
      </w:pPr>
      <w:r w:rsidRPr="004E6B44">
        <w:rPr>
          <w:rFonts w:ascii="Arial" w:hAnsi="Arial" w:cs="Arial"/>
          <w:i/>
          <w:sz w:val="24"/>
          <w:szCs w:val="24"/>
        </w:rPr>
        <w:t xml:space="preserve">Необходимо учитывать важность влияния осадки здания на направляющие и предусмотреть меры для минимизации этого влияния. </w:t>
      </w:r>
      <w:r w:rsidRPr="004E6B44">
        <w:rPr>
          <w:rFonts w:ascii="Arial" w:eastAsia="Times New Roman" w:hAnsi="Arial" w:cs="Arial"/>
          <w:i/>
          <w:sz w:val="24"/>
          <w:szCs w:val="24"/>
        </w:rPr>
        <w:t>Рассматривая здания, построенные из бетона, блоков или кирпича, можно предположить, что кронштейны направляющих, которые поддерживают направляющие, не будут подвержены смещению, вызванному движением стенок шахты (кроме сжатия).</w:t>
      </w:r>
    </w:p>
    <w:p w:rsidR="00EF4772" w:rsidRPr="004E6B44" w:rsidRDefault="00EF4772" w:rsidP="00EF4772">
      <w:pPr>
        <w:spacing w:after="0" w:line="480" w:lineRule="auto"/>
        <w:ind w:left="-5" w:right="37" w:firstLine="567"/>
        <w:jc w:val="both"/>
        <w:rPr>
          <w:rStyle w:val="tlid-translation"/>
          <w:rFonts w:ascii="Arial" w:hAnsi="Arial" w:cs="Arial"/>
          <w:i/>
          <w:sz w:val="24"/>
          <w:szCs w:val="24"/>
        </w:rPr>
      </w:pPr>
      <w:r w:rsidRPr="004E6B44">
        <w:rPr>
          <w:rStyle w:val="tlid-translation"/>
          <w:rFonts w:ascii="Arial" w:hAnsi="Arial" w:cs="Arial"/>
          <w:i/>
          <w:sz w:val="24"/>
          <w:szCs w:val="24"/>
        </w:rPr>
        <w:t>Однако в тех случаях, когда направляющие кронштейны соединяются со строительной конструкцией посредством стальных балок или деревянных брусьев, возможна деформация этой конструкции из-за нагрузки, создаваемой при движении грузонесущего устройства через направляющие и кронштейны крепления направляющих. Кроме того, может быть перемещение несущей конструкции из-за воздействия внешних сил, таких как ветровые или снеговые нагрузки и т.д.</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Style w:val="tlid-translation"/>
          <w:rFonts w:ascii="Arial" w:hAnsi="Arial" w:cs="Arial"/>
          <w:i/>
          <w:sz w:val="24"/>
          <w:szCs w:val="24"/>
        </w:rPr>
        <w:t xml:space="preserve">Любое отклонение этих балок или рам следует принимать во внимание при расчете направляющих. Общее допустимое отклонение направляющих для безопасной работы ловителей должно учитывать любое смещение направляющей из-за прогиба строительной конструкции и отклонения самой направляющей из-за нагрузки, создаваемой </w:t>
      </w:r>
      <w:r>
        <w:rPr>
          <w:rStyle w:val="tlid-translation"/>
          <w:rFonts w:ascii="Arial" w:hAnsi="Arial" w:cs="Arial"/>
          <w:i/>
          <w:sz w:val="24"/>
          <w:szCs w:val="24"/>
        </w:rPr>
        <w:t>для</w:t>
      </w:r>
      <w:r w:rsidRPr="004E6B44">
        <w:rPr>
          <w:rStyle w:val="tlid-translation"/>
          <w:rFonts w:ascii="Arial" w:hAnsi="Arial" w:cs="Arial"/>
          <w:i/>
          <w:sz w:val="24"/>
          <w:szCs w:val="24"/>
        </w:rPr>
        <w:t xml:space="preserve"> нее грузонесущим устройством.</w:t>
      </w:r>
    </w:p>
    <w:p w:rsidR="00EF4772" w:rsidRPr="004E6B44" w:rsidRDefault="00EF4772" w:rsidP="00EF4772">
      <w:pPr>
        <w:spacing w:after="0" w:line="480" w:lineRule="auto"/>
        <w:ind w:left="-5" w:right="37" w:firstLine="567"/>
        <w:jc w:val="both"/>
        <w:rPr>
          <w:rStyle w:val="tlid-translation"/>
          <w:rFonts w:ascii="Arial" w:hAnsi="Arial" w:cs="Arial"/>
          <w:i/>
          <w:sz w:val="24"/>
          <w:szCs w:val="24"/>
        </w:rPr>
      </w:pPr>
      <w:r>
        <w:rPr>
          <w:rStyle w:val="tlid-translation"/>
          <w:rFonts w:ascii="Arial" w:hAnsi="Arial" w:cs="Arial"/>
          <w:i/>
          <w:sz w:val="24"/>
          <w:szCs w:val="24"/>
        </w:rPr>
        <w:t>Л</w:t>
      </w:r>
      <w:r w:rsidRPr="004E6B44">
        <w:rPr>
          <w:rStyle w:val="tlid-translation"/>
          <w:rFonts w:ascii="Arial" w:hAnsi="Arial" w:cs="Arial"/>
          <w:i/>
          <w:sz w:val="24"/>
          <w:szCs w:val="24"/>
        </w:rPr>
        <w:t xml:space="preserve">ица, ответственные за проектирование и изготовление этих опорных конструкций, </w:t>
      </w:r>
      <w:r>
        <w:rPr>
          <w:rStyle w:val="tlid-translation"/>
          <w:rFonts w:ascii="Arial" w:hAnsi="Arial" w:cs="Arial"/>
          <w:i/>
          <w:sz w:val="24"/>
          <w:szCs w:val="24"/>
        </w:rPr>
        <w:t>должны сотрудничать</w:t>
      </w:r>
      <w:r w:rsidRPr="004E6B44">
        <w:rPr>
          <w:rStyle w:val="tlid-translation"/>
          <w:rFonts w:ascii="Arial" w:hAnsi="Arial" w:cs="Arial"/>
          <w:i/>
          <w:sz w:val="24"/>
          <w:szCs w:val="24"/>
        </w:rPr>
        <w:t xml:space="preserve"> с поставщиком платформы, чтобы гарантировать, что </w:t>
      </w:r>
      <w:r>
        <w:rPr>
          <w:rStyle w:val="tlid-translation"/>
          <w:rFonts w:ascii="Arial" w:hAnsi="Arial" w:cs="Arial"/>
          <w:i/>
          <w:sz w:val="24"/>
          <w:szCs w:val="24"/>
        </w:rPr>
        <w:t>конструкции</w:t>
      </w:r>
      <w:r w:rsidRPr="004E6B44">
        <w:rPr>
          <w:rStyle w:val="tlid-translation"/>
          <w:rFonts w:ascii="Arial" w:hAnsi="Arial" w:cs="Arial"/>
          <w:i/>
          <w:sz w:val="24"/>
          <w:szCs w:val="24"/>
        </w:rPr>
        <w:t xml:space="preserve"> подходят для любых условий нагрузки.</w:t>
      </w:r>
    </w:p>
    <w:p w:rsidR="00EF4772" w:rsidRPr="004E6B44" w:rsidRDefault="00EF4772" w:rsidP="00EF4772">
      <w:pPr>
        <w:spacing w:after="0" w:line="480" w:lineRule="auto"/>
        <w:ind w:firstLine="567"/>
        <w:jc w:val="both"/>
        <w:rPr>
          <w:rFonts w:ascii="Arial" w:hAnsi="Arial" w:cs="Arial"/>
          <w:b/>
          <w:i/>
          <w:sz w:val="24"/>
          <w:szCs w:val="24"/>
        </w:rPr>
      </w:pPr>
      <w:r>
        <w:rPr>
          <w:rStyle w:val="tlid-translation"/>
          <w:rFonts w:ascii="Arial" w:hAnsi="Arial" w:cs="Arial"/>
          <w:b/>
          <w:i/>
          <w:sz w:val="24"/>
          <w:szCs w:val="24"/>
        </w:rPr>
        <w:t>ДБ</w:t>
      </w:r>
      <w:r w:rsidRPr="004E6B44">
        <w:rPr>
          <w:rStyle w:val="tlid-translation"/>
          <w:rFonts w:ascii="Arial" w:hAnsi="Arial" w:cs="Arial"/>
          <w:b/>
          <w:i/>
          <w:sz w:val="24"/>
          <w:szCs w:val="24"/>
        </w:rPr>
        <w:t xml:space="preserve">.3 </w:t>
      </w:r>
      <w:r w:rsidRPr="004E6B44">
        <w:rPr>
          <w:rFonts w:ascii="Arial" w:hAnsi="Arial" w:cs="Arial"/>
          <w:b/>
          <w:i/>
          <w:sz w:val="24"/>
          <w:szCs w:val="24"/>
        </w:rPr>
        <w:t>Вентиляция полностью</w:t>
      </w:r>
      <w:r>
        <w:rPr>
          <w:rFonts w:ascii="Arial" w:hAnsi="Arial" w:cs="Arial"/>
          <w:b/>
          <w:i/>
          <w:sz w:val="24"/>
          <w:szCs w:val="24"/>
        </w:rPr>
        <w:t xml:space="preserve"> огражденной</w:t>
      </w:r>
      <w:r w:rsidRPr="004E6B44">
        <w:rPr>
          <w:rFonts w:ascii="Arial" w:hAnsi="Arial" w:cs="Arial"/>
          <w:b/>
          <w:i/>
          <w:sz w:val="24"/>
          <w:szCs w:val="24"/>
        </w:rPr>
        <w:t xml:space="preserve"> шахты</w:t>
      </w:r>
    </w:p>
    <w:p w:rsidR="00EF4772" w:rsidRPr="004E6B44" w:rsidRDefault="00EF4772" w:rsidP="00EF4772">
      <w:pPr>
        <w:spacing w:after="0" w:line="480" w:lineRule="auto"/>
        <w:ind w:firstLine="567"/>
        <w:jc w:val="both"/>
        <w:rPr>
          <w:rStyle w:val="tlid-translation"/>
          <w:rFonts w:ascii="Arial" w:hAnsi="Arial" w:cs="Arial"/>
          <w:b/>
          <w:i/>
          <w:sz w:val="24"/>
          <w:szCs w:val="24"/>
        </w:rPr>
      </w:pPr>
      <w:r>
        <w:rPr>
          <w:rStyle w:val="tlid-translation"/>
          <w:rFonts w:ascii="Arial" w:hAnsi="Arial" w:cs="Arial"/>
          <w:b/>
          <w:i/>
          <w:sz w:val="24"/>
          <w:szCs w:val="24"/>
        </w:rPr>
        <w:t>ДБ</w:t>
      </w:r>
      <w:r w:rsidRPr="004E6B44">
        <w:rPr>
          <w:rStyle w:val="tlid-translation"/>
          <w:rFonts w:ascii="Arial" w:hAnsi="Arial" w:cs="Arial"/>
          <w:b/>
          <w:i/>
          <w:sz w:val="24"/>
          <w:szCs w:val="24"/>
        </w:rPr>
        <w:t>.3.1 Общие положения</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Style w:val="tlid-translation"/>
          <w:rFonts w:ascii="Arial" w:hAnsi="Arial" w:cs="Arial"/>
          <w:i/>
          <w:sz w:val="24"/>
          <w:szCs w:val="24"/>
        </w:rPr>
        <w:t xml:space="preserve">Требование к вентиляции полностью огражденной шахты может </w:t>
      </w:r>
      <w:r>
        <w:rPr>
          <w:rStyle w:val="tlid-translation"/>
          <w:rFonts w:ascii="Arial" w:hAnsi="Arial" w:cs="Arial"/>
          <w:i/>
          <w:sz w:val="24"/>
          <w:szCs w:val="24"/>
        </w:rPr>
        <w:t xml:space="preserve">быть </w:t>
      </w:r>
      <w:r w:rsidRPr="004E6B44">
        <w:rPr>
          <w:rStyle w:val="tlid-translation"/>
          <w:rFonts w:ascii="Arial" w:hAnsi="Arial" w:cs="Arial"/>
          <w:i/>
          <w:sz w:val="24"/>
          <w:szCs w:val="24"/>
        </w:rPr>
        <w:t>регламентирова</w:t>
      </w:r>
      <w:r>
        <w:rPr>
          <w:rStyle w:val="tlid-translation"/>
          <w:rFonts w:ascii="Arial" w:hAnsi="Arial" w:cs="Arial"/>
          <w:i/>
          <w:sz w:val="24"/>
          <w:szCs w:val="24"/>
        </w:rPr>
        <w:t>но</w:t>
      </w:r>
      <w:r w:rsidRPr="004E6B44">
        <w:rPr>
          <w:rStyle w:val="tlid-translation"/>
          <w:rFonts w:ascii="Arial" w:hAnsi="Arial" w:cs="Arial"/>
          <w:i/>
          <w:sz w:val="24"/>
          <w:szCs w:val="24"/>
        </w:rPr>
        <w:t xml:space="preserve"> национальными строительными нормами конкретно, либо в качестве общего требования, предъявляемого к любому пространству здания, где установлено оборудование или размещены люди (для отдыха, работы и т. д.). </w:t>
      </w:r>
      <w:r>
        <w:rPr>
          <w:rStyle w:val="tlid-translation"/>
          <w:rFonts w:ascii="Arial" w:hAnsi="Arial" w:cs="Arial"/>
          <w:i/>
          <w:sz w:val="24"/>
          <w:szCs w:val="24"/>
        </w:rPr>
        <w:t xml:space="preserve">Настоящий </w:t>
      </w:r>
      <w:r w:rsidRPr="004E6B44">
        <w:rPr>
          <w:rStyle w:val="tlid-translation"/>
          <w:rFonts w:ascii="Arial" w:hAnsi="Arial" w:cs="Arial"/>
          <w:i/>
          <w:sz w:val="24"/>
          <w:szCs w:val="24"/>
        </w:rPr>
        <w:t>стандарт не может дать точных указаний по конкретным требованиям для вентиляции таких зон, в то время как ограждение шахты является частью одной более крупной и часто сложной общей строительной среды.</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Style w:val="tlid-translation"/>
          <w:rFonts w:ascii="Arial" w:hAnsi="Arial" w:cs="Arial"/>
          <w:i/>
          <w:sz w:val="24"/>
          <w:szCs w:val="24"/>
        </w:rPr>
        <w:t>Однако некоторые общие рекомендации могут быть даны.</w:t>
      </w:r>
    </w:p>
    <w:p w:rsidR="00EF4772" w:rsidRPr="004E6B44" w:rsidRDefault="00EF4772" w:rsidP="00EF4772">
      <w:pPr>
        <w:spacing w:after="0" w:line="480" w:lineRule="auto"/>
        <w:ind w:firstLine="567"/>
        <w:jc w:val="both"/>
        <w:rPr>
          <w:rFonts w:ascii="Arial" w:hAnsi="Arial" w:cs="Arial"/>
          <w:b/>
          <w:i/>
          <w:sz w:val="24"/>
          <w:szCs w:val="24"/>
        </w:rPr>
      </w:pPr>
      <w:r>
        <w:rPr>
          <w:rStyle w:val="tlid-translation"/>
          <w:rFonts w:ascii="Arial" w:hAnsi="Arial" w:cs="Arial"/>
          <w:b/>
          <w:i/>
          <w:sz w:val="24"/>
          <w:szCs w:val="24"/>
        </w:rPr>
        <w:t>ДБ</w:t>
      </w:r>
      <w:r w:rsidRPr="004E6B44">
        <w:rPr>
          <w:rStyle w:val="tlid-translation"/>
          <w:rFonts w:ascii="Arial" w:hAnsi="Arial" w:cs="Arial"/>
          <w:b/>
          <w:i/>
          <w:sz w:val="24"/>
          <w:szCs w:val="24"/>
        </w:rPr>
        <w:t xml:space="preserve">.3.2 </w:t>
      </w:r>
      <w:r w:rsidRPr="004E6B44">
        <w:rPr>
          <w:rFonts w:ascii="Arial" w:hAnsi="Arial" w:cs="Arial"/>
          <w:b/>
          <w:i/>
          <w:sz w:val="24"/>
          <w:szCs w:val="24"/>
        </w:rPr>
        <w:t>Вентиляция шахты</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Style w:val="tlid-translation"/>
          <w:rFonts w:ascii="Arial" w:hAnsi="Arial" w:cs="Arial"/>
          <w:i/>
          <w:sz w:val="24"/>
          <w:szCs w:val="24"/>
        </w:rPr>
        <w:t>Безопасность и комфорт людей, которые едут на грузонесущем устройстве, работают в полностью огражденной шахте или тех, кто может застрять на грузонесущем устройстве или в полностью огражденной шахте, если грузонесущее устройство застряло между этажами, зависит от многих факторов:</w:t>
      </w:r>
    </w:p>
    <w:p w:rsidR="00EF4772" w:rsidRPr="004E6B44" w:rsidRDefault="00EF4772" w:rsidP="00EF4772">
      <w:pPr>
        <w:spacing w:after="0" w:line="480" w:lineRule="auto"/>
        <w:ind w:left="-5" w:right="37" w:firstLine="567"/>
        <w:jc w:val="both"/>
        <w:rPr>
          <w:rStyle w:val="tlid-translation"/>
          <w:rFonts w:ascii="Arial" w:hAnsi="Arial" w:cs="Arial"/>
          <w:i/>
          <w:sz w:val="24"/>
          <w:szCs w:val="24"/>
        </w:rPr>
      </w:pPr>
      <w:r w:rsidRPr="004E6B44">
        <w:rPr>
          <w:rStyle w:val="tlid-translation"/>
          <w:rFonts w:ascii="Arial" w:hAnsi="Arial" w:cs="Arial"/>
          <w:i/>
          <w:sz w:val="24"/>
          <w:szCs w:val="24"/>
        </w:rPr>
        <w:t>- температура окружающей среды в полностью огражденной шахте как части здания или даже полностью автономной установки;</w:t>
      </w:r>
    </w:p>
    <w:p w:rsidR="00EF4772" w:rsidRPr="004E6B44" w:rsidRDefault="00EF4772" w:rsidP="00EF4772">
      <w:pPr>
        <w:spacing w:after="0" w:line="480" w:lineRule="auto"/>
        <w:ind w:left="-5" w:right="230" w:firstLine="567"/>
        <w:jc w:val="both"/>
        <w:rPr>
          <w:rFonts w:ascii="Arial" w:hAnsi="Arial" w:cs="Arial"/>
          <w:i/>
          <w:sz w:val="24"/>
          <w:szCs w:val="24"/>
        </w:rPr>
      </w:pPr>
      <w:r w:rsidRPr="004E6B44">
        <w:rPr>
          <w:rStyle w:val="tlid-translation"/>
          <w:rFonts w:ascii="Arial" w:hAnsi="Arial" w:cs="Arial"/>
          <w:i/>
          <w:sz w:val="24"/>
          <w:szCs w:val="24"/>
        </w:rPr>
        <w:t xml:space="preserve">- </w:t>
      </w:r>
      <w:r w:rsidRPr="004E6B44">
        <w:rPr>
          <w:rFonts w:ascii="Arial" w:hAnsi="Arial" w:cs="Arial"/>
          <w:i/>
          <w:sz w:val="24"/>
          <w:szCs w:val="24"/>
        </w:rPr>
        <w:t>воздействие прямых солнечных лучей;</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 xml:space="preserve">- наличие летучих органических соединений, количество </w:t>
      </w:r>
      <w:r w:rsidRPr="004E6B44">
        <w:rPr>
          <w:rFonts w:ascii="Arial" w:hAnsi="Arial" w:cs="Arial"/>
          <w:i/>
          <w:sz w:val="24"/>
          <w:szCs w:val="24"/>
          <w:lang w:val="en-US"/>
        </w:rPr>
        <w:t>CO</w:t>
      </w:r>
      <w:r w:rsidRPr="004E6B44">
        <w:rPr>
          <w:rFonts w:ascii="Arial" w:hAnsi="Arial" w:cs="Arial"/>
          <w:i/>
          <w:sz w:val="24"/>
          <w:szCs w:val="24"/>
          <w:vertAlign w:val="subscript"/>
        </w:rPr>
        <w:t>2</w:t>
      </w:r>
      <w:r w:rsidRPr="004E6B44">
        <w:rPr>
          <w:rFonts w:ascii="Arial" w:hAnsi="Arial" w:cs="Arial"/>
          <w:i/>
          <w:sz w:val="24"/>
          <w:szCs w:val="24"/>
        </w:rPr>
        <w:t>, качество воздуха;</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  доступ свежего воздуха в полностью огражденную шахту;</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 размер шахты как по площади поперечного сечения, так и по высоте;</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  число, размер, расположение шахтных дверей и величина зазоров вокруг них;</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 ожидаемое выделение тепла от установленного оборудования;</w:t>
      </w:r>
    </w:p>
    <w:p w:rsidR="00EF4772" w:rsidRPr="004E6B44" w:rsidRDefault="00EF4772" w:rsidP="00EF4772">
      <w:pPr>
        <w:spacing w:after="0" w:line="480" w:lineRule="auto"/>
        <w:ind w:left="-5" w:right="37" w:firstLine="567"/>
        <w:jc w:val="both"/>
        <w:rPr>
          <w:rStyle w:val="tlid-translation"/>
          <w:rFonts w:ascii="Arial" w:hAnsi="Arial" w:cs="Arial"/>
          <w:i/>
          <w:sz w:val="24"/>
          <w:szCs w:val="24"/>
        </w:rPr>
      </w:pPr>
      <w:r w:rsidRPr="004E6B44">
        <w:rPr>
          <w:rFonts w:ascii="Arial" w:hAnsi="Arial" w:cs="Arial"/>
          <w:i/>
          <w:sz w:val="24"/>
          <w:szCs w:val="24"/>
        </w:rPr>
        <w:t xml:space="preserve">- </w:t>
      </w:r>
      <w:r w:rsidRPr="004E6B44">
        <w:rPr>
          <w:rStyle w:val="tlid-translation"/>
          <w:rFonts w:ascii="Arial" w:hAnsi="Arial" w:cs="Arial"/>
          <w:i/>
          <w:sz w:val="24"/>
          <w:szCs w:val="24"/>
        </w:rPr>
        <w:t>стратегия пожаротушения и удалени</w:t>
      </w:r>
      <w:r>
        <w:rPr>
          <w:rStyle w:val="tlid-translation"/>
          <w:rFonts w:ascii="Arial" w:hAnsi="Arial" w:cs="Arial"/>
          <w:i/>
          <w:sz w:val="24"/>
          <w:szCs w:val="24"/>
        </w:rPr>
        <w:t>я</w:t>
      </w:r>
      <w:r w:rsidRPr="004E6B44">
        <w:rPr>
          <w:rStyle w:val="tlid-translation"/>
          <w:rFonts w:ascii="Arial" w:hAnsi="Arial" w:cs="Arial"/>
          <w:i/>
          <w:sz w:val="24"/>
          <w:szCs w:val="24"/>
        </w:rPr>
        <w:t xml:space="preserve"> дыма и связанная с ней система управления зданием;</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Style w:val="tlid-translation"/>
          <w:rFonts w:ascii="Arial" w:hAnsi="Arial" w:cs="Arial"/>
          <w:i/>
          <w:sz w:val="24"/>
          <w:szCs w:val="24"/>
        </w:rPr>
        <w:t xml:space="preserve">-  </w:t>
      </w:r>
      <w:r w:rsidRPr="004E6B44">
        <w:rPr>
          <w:rFonts w:ascii="Arial" w:hAnsi="Arial" w:cs="Arial"/>
          <w:i/>
          <w:sz w:val="24"/>
          <w:szCs w:val="24"/>
        </w:rPr>
        <w:t>влажность, пыль, испарения;</w:t>
      </w:r>
    </w:p>
    <w:p w:rsidR="00EF4772" w:rsidRPr="004E6B44" w:rsidRDefault="00EF4772" w:rsidP="00EF4772">
      <w:pPr>
        <w:spacing w:after="0" w:line="480" w:lineRule="auto"/>
        <w:ind w:left="-5" w:right="37" w:firstLine="567"/>
        <w:jc w:val="both"/>
        <w:rPr>
          <w:rStyle w:val="tlid-translation"/>
          <w:rFonts w:ascii="Arial" w:hAnsi="Arial" w:cs="Arial"/>
          <w:i/>
          <w:sz w:val="24"/>
          <w:szCs w:val="24"/>
        </w:rPr>
      </w:pPr>
      <w:r w:rsidRPr="004E6B44">
        <w:rPr>
          <w:rFonts w:ascii="Arial" w:hAnsi="Arial" w:cs="Arial"/>
          <w:i/>
          <w:sz w:val="24"/>
          <w:szCs w:val="24"/>
        </w:rPr>
        <w:t xml:space="preserve">- </w:t>
      </w:r>
      <w:r w:rsidRPr="004E6B44">
        <w:rPr>
          <w:rStyle w:val="tlid-translation"/>
          <w:rFonts w:ascii="Arial" w:hAnsi="Arial" w:cs="Arial"/>
          <w:i/>
          <w:sz w:val="24"/>
          <w:szCs w:val="24"/>
        </w:rPr>
        <w:t>воздушные потоки (тепло/охлаждение) и энергосберегающая технология строительства;</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Style w:val="tlid-translation"/>
          <w:rFonts w:ascii="Arial" w:hAnsi="Arial" w:cs="Arial"/>
          <w:i/>
          <w:sz w:val="24"/>
          <w:szCs w:val="24"/>
        </w:rPr>
        <w:t xml:space="preserve">- </w:t>
      </w:r>
      <w:r w:rsidRPr="004E6B44">
        <w:rPr>
          <w:rFonts w:ascii="Arial" w:hAnsi="Arial" w:cs="Arial"/>
          <w:i/>
          <w:sz w:val="24"/>
          <w:szCs w:val="24"/>
        </w:rPr>
        <w:t>герметичность шахты и всего здания.</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Style w:val="tlid-translation"/>
          <w:rFonts w:ascii="Arial" w:hAnsi="Arial" w:cs="Arial"/>
          <w:i/>
          <w:sz w:val="24"/>
          <w:szCs w:val="24"/>
        </w:rPr>
        <w:t>Грузонесущее устройство должно быть обеспечено необходимым количеством вентиляционны</w:t>
      </w:r>
      <w:r>
        <w:rPr>
          <w:rStyle w:val="tlid-translation"/>
          <w:rFonts w:ascii="Arial" w:hAnsi="Arial" w:cs="Arial"/>
          <w:i/>
          <w:sz w:val="24"/>
          <w:szCs w:val="24"/>
        </w:rPr>
        <w:t>х</w:t>
      </w:r>
      <w:r w:rsidRPr="004E6B44">
        <w:rPr>
          <w:rStyle w:val="tlid-translation"/>
          <w:rFonts w:ascii="Arial" w:hAnsi="Arial" w:cs="Arial"/>
          <w:i/>
          <w:sz w:val="24"/>
          <w:szCs w:val="24"/>
        </w:rPr>
        <w:t xml:space="preserve"> отверсти</w:t>
      </w:r>
      <w:r>
        <w:rPr>
          <w:rStyle w:val="tlid-translation"/>
          <w:rFonts w:ascii="Arial" w:hAnsi="Arial" w:cs="Arial"/>
          <w:i/>
          <w:sz w:val="24"/>
          <w:szCs w:val="24"/>
        </w:rPr>
        <w:t>й</w:t>
      </w:r>
      <w:r w:rsidRPr="004E6B44">
        <w:rPr>
          <w:rStyle w:val="tlid-translation"/>
          <w:rFonts w:ascii="Arial" w:hAnsi="Arial" w:cs="Arial"/>
          <w:i/>
          <w:sz w:val="24"/>
          <w:szCs w:val="24"/>
        </w:rPr>
        <w:t xml:space="preserve"> для обеспечения достаточного потока воздуха для максимально допустимого количества пользователей (см. 5.6.7).</w:t>
      </w:r>
    </w:p>
    <w:p w:rsidR="00EF4772" w:rsidRPr="004E6B44" w:rsidRDefault="00EF4772" w:rsidP="00EF4772">
      <w:pPr>
        <w:spacing w:after="0" w:line="480" w:lineRule="auto"/>
        <w:ind w:right="37" w:firstLine="567"/>
        <w:jc w:val="both"/>
        <w:rPr>
          <w:rFonts w:ascii="Arial" w:hAnsi="Arial" w:cs="Arial"/>
          <w:i/>
          <w:sz w:val="24"/>
          <w:szCs w:val="24"/>
        </w:rPr>
      </w:pPr>
      <w:r w:rsidRPr="004E6B44">
        <w:rPr>
          <w:rStyle w:val="tlid-translation"/>
          <w:rFonts w:ascii="Arial" w:hAnsi="Arial" w:cs="Arial"/>
          <w:i/>
          <w:sz w:val="24"/>
          <w:szCs w:val="24"/>
        </w:rPr>
        <w:t>Во время работы и обслуживания платформы, как правило, зазоры вокруг дверей шахты, открытие/закрытие этих дверей и эффект подсоса при перемещении грузонесущего устройства в полностью огражденной шахте могут быть достаточными для обеспечения потребностей человека в необходимом воздухообмене между лестницами, вестибюлями и полностью огражденной шахтой.</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Style w:val="tlid-translation"/>
          <w:rFonts w:ascii="Arial" w:hAnsi="Arial" w:cs="Arial"/>
          <w:i/>
          <w:sz w:val="24"/>
          <w:szCs w:val="24"/>
        </w:rPr>
        <w:t>Однако для технических нужд, а в некоторых случаях для нужд человека, герметичность полностью огражденной шахты и всего здания, условия окружающей среды, особенно более высокая температура окружающей среды, тепловая радиация, влажность, качество воздуха, приведут к необходимости вентиляционных отверстий и/или (в сочетании с) принудительной вентиляци</w:t>
      </w:r>
      <w:r>
        <w:rPr>
          <w:rStyle w:val="tlid-translation"/>
          <w:rFonts w:ascii="Arial" w:hAnsi="Arial" w:cs="Arial"/>
          <w:i/>
          <w:sz w:val="24"/>
          <w:szCs w:val="24"/>
        </w:rPr>
        <w:t>и</w:t>
      </w:r>
      <w:r w:rsidRPr="004E6B44">
        <w:rPr>
          <w:rStyle w:val="tlid-translation"/>
          <w:rFonts w:ascii="Arial" w:hAnsi="Arial" w:cs="Arial"/>
          <w:i/>
          <w:sz w:val="24"/>
          <w:szCs w:val="24"/>
        </w:rPr>
        <w:t xml:space="preserve"> и/или подач</w:t>
      </w:r>
      <w:r>
        <w:rPr>
          <w:rStyle w:val="tlid-translation"/>
          <w:rFonts w:ascii="Arial" w:hAnsi="Arial" w:cs="Arial"/>
          <w:i/>
          <w:sz w:val="24"/>
          <w:szCs w:val="24"/>
        </w:rPr>
        <w:t>и</w:t>
      </w:r>
      <w:r w:rsidRPr="004E6B44">
        <w:rPr>
          <w:rStyle w:val="tlid-translation"/>
          <w:rFonts w:ascii="Arial" w:hAnsi="Arial" w:cs="Arial"/>
          <w:i/>
          <w:sz w:val="24"/>
          <w:szCs w:val="24"/>
        </w:rPr>
        <w:t xml:space="preserve"> свежего воздуха. Это может быть решено только в каждом конкретном случае. Кроме того, в случае длительной остановки (с учетом нормальных и чрезвычайных условий) грузоподъемного устройства следует обеспечить дополнительную вентиляцию.</w:t>
      </w:r>
    </w:p>
    <w:p w:rsidR="00EF4772" w:rsidRPr="004E6B44" w:rsidRDefault="00EF4772" w:rsidP="00EF4772">
      <w:pPr>
        <w:spacing w:after="0" w:line="480" w:lineRule="auto"/>
        <w:ind w:left="-5" w:right="37" w:firstLine="567"/>
        <w:jc w:val="both"/>
        <w:rPr>
          <w:rStyle w:val="tlid-translation"/>
          <w:rFonts w:ascii="Arial" w:hAnsi="Arial" w:cs="Arial"/>
          <w:i/>
          <w:sz w:val="24"/>
          <w:szCs w:val="24"/>
        </w:rPr>
      </w:pPr>
      <w:r w:rsidRPr="004E6B44">
        <w:rPr>
          <w:rStyle w:val="tlid-translation"/>
          <w:rFonts w:ascii="Arial" w:hAnsi="Arial" w:cs="Arial"/>
          <w:i/>
          <w:sz w:val="24"/>
          <w:szCs w:val="24"/>
        </w:rPr>
        <w:t>Особое внимание должно быть уделено тем зданиям (новым и в случае реконструкции), в которых присутствуют энергоэффективные конструкции и технологии.</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Полностью огражденная шахта не предназначена для вентиляции других зон здания.</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Style w:val="tlid-translation"/>
          <w:rFonts w:ascii="Arial" w:hAnsi="Arial" w:cs="Arial"/>
          <w:i/>
          <w:sz w:val="24"/>
          <w:szCs w:val="24"/>
        </w:rPr>
        <w:t>В некоторых случаях это может быть чрезвычайно опасной практикой, такой как промышленная среда или подземные автостоянки, где вытягивание опасных газов через шахту может вызвать дополнительный риск для людей, перемещающихся на грузоподъемном устройстве. Исходя из этих соображений, несвежий воздух из других областей здания не должен использоваться для вентиляции закрытой шахты.</w:t>
      </w:r>
    </w:p>
    <w:p w:rsidR="00EF4772" w:rsidRPr="004E6B44" w:rsidRDefault="00EF4772" w:rsidP="00EF4772">
      <w:pPr>
        <w:spacing w:after="0" w:line="480" w:lineRule="auto"/>
        <w:ind w:left="-5" w:right="37" w:firstLine="567"/>
        <w:jc w:val="both"/>
        <w:rPr>
          <w:rStyle w:val="tlid-translation"/>
          <w:rFonts w:ascii="Arial" w:hAnsi="Arial" w:cs="Arial"/>
          <w:i/>
          <w:sz w:val="24"/>
          <w:szCs w:val="24"/>
        </w:rPr>
      </w:pPr>
      <w:r w:rsidRPr="004E6B44">
        <w:rPr>
          <w:rStyle w:val="tlid-translation"/>
          <w:rFonts w:ascii="Arial" w:hAnsi="Arial" w:cs="Arial"/>
          <w:i/>
          <w:sz w:val="24"/>
          <w:szCs w:val="24"/>
        </w:rPr>
        <w:t>Там, где полностью огражденная шахта является частью противопожарной защиты здания, необходимо соблюдать особую осторожность.</w:t>
      </w:r>
      <w:r w:rsidRPr="004E6B44">
        <w:rPr>
          <w:rFonts w:ascii="Arial" w:hAnsi="Arial" w:cs="Arial"/>
          <w:i/>
          <w:sz w:val="24"/>
          <w:szCs w:val="24"/>
        </w:rPr>
        <w:t xml:space="preserve"> </w:t>
      </w:r>
      <w:r w:rsidRPr="004E6B44">
        <w:rPr>
          <w:rStyle w:val="tlid-translation"/>
          <w:rFonts w:ascii="Arial" w:hAnsi="Arial" w:cs="Arial"/>
          <w:i/>
          <w:sz w:val="24"/>
          <w:szCs w:val="24"/>
        </w:rPr>
        <w:t>В этих случаях консультацию должны дать те, кто специализируется на таком оборудовании, или руководствоваться национальными строительными и противопожарными нормами.</w:t>
      </w:r>
    </w:p>
    <w:p w:rsidR="00EF4772" w:rsidRPr="004E6B44" w:rsidRDefault="00EF4772" w:rsidP="00EF4772">
      <w:pPr>
        <w:spacing w:after="0" w:line="480" w:lineRule="auto"/>
        <w:ind w:left="-5" w:right="37" w:firstLine="567"/>
        <w:jc w:val="both"/>
        <w:rPr>
          <w:rFonts w:ascii="Arial" w:hAnsi="Arial" w:cs="Arial"/>
          <w:i/>
          <w:sz w:val="24"/>
          <w:szCs w:val="24"/>
        </w:rPr>
      </w:pPr>
      <w:r w:rsidRPr="004E6B44">
        <w:rPr>
          <w:rFonts w:ascii="Arial" w:hAnsi="Arial" w:cs="Arial"/>
          <w:i/>
          <w:sz w:val="24"/>
          <w:szCs w:val="24"/>
        </w:rPr>
        <w:t>Для того чтобы лицо, ответственное за работу в здании или сооружении, могло определить, требуется ли вентиляция, связанная с установкой всей платформы в здании, поставщик платформы должен предоставить необходимую информацию, позволяющую произвести соответствующие расчеты и разработать соответствующий проект здания</w:t>
      </w:r>
      <w:r>
        <w:rPr>
          <w:rFonts w:ascii="Arial" w:hAnsi="Arial" w:cs="Arial"/>
          <w:i/>
          <w:sz w:val="24"/>
          <w:szCs w:val="24"/>
        </w:rPr>
        <w:t xml:space="preserve"> (</w:t>
      </w:r>
      <w:r w:rsidRPr="004E6B44">
        <w:rPr>
          <w:rFonts w:ascii="Arial" w:hAnsi="Arial" w:cs="Arial"/>
          <w:i/>
          <w:sz w:val="24"/>
          <w:szCs w:val="24"/>
        </w:rPr>
        <w:t>они должны передавать друг друга необходимую информацию и, с другой стороны, предпринять соответствующие шаги для обеспечения надлежащей эксплуатации и безопасного использования и обслуживания платформы в здании</w:t>
      </w:r>
      <w:r>
        <w:rPr>
          <w:rFonts w:ascii="Arial" w:hAnsi="Arial" w:cs="Arial"/>
          <w:i/>
          <w:sz w:val="24"/>
          <w:szCs w:val="24"/>
        </w:rPr>
        <w:t>).</w:t>
      </w:r>
    </w:p>
    <w:p w:rsidR="00EF4772" w:rsidRDefault="00EF4772" w:rsidP="00EF4772">
      <w:pPr>
        <w:spacing w:after="0" w:line="480" w:lineRule="auto"/>
        <w:ind w:firstLine="567"/>
        <w:rPr>
          <w:rFonts w:ascii="Arial" w:hAnsi="Arial" w:cs="Arial"/>
          <w:sz w:val="24"/>
          <w:szCs w:val="24"/>
        </w:rPr>
      </w:pPr>
    </w:p>
    <w:p w:rsidR="00EF4772" w:rsidRPr="00090C96" w:rsidRDefault="00EF4772" w:rsidP="00EF4772">
      <w:pPr>
        <w:spacing w:after="0" w:line="480" w:lineRule="auto"/>
        <w:ind w:firstLine="567"/>
        <w:rPr>
          <w:rFonts w:ascii="Arial" w:hAnsi="Arial" w:cs="Arial"/>
          <w:sz w:val="24"/>
          <w:szCs w:val="24"/>
        </w:rPr>
      </w:pPr>
    </w:p>
    <w:p w:rsidR="00EF4772" w:rsidRDefault="00EF4772" w:rsidP="00EF4772">
      <w:pPr>
        <w:rPr>
          <w:rFonts w:ascii="Arial" w:hAnsi="Arial" w:cs="Arial"/>
          <w:b/>
          <w:sz w:val="28"/>
          <w:szCs w:val="28"/>
        </w:rPr>
      </w:pPr>
      <w:r>
        <w:rPr>
          <w:rFonts w:ascii="Arial" w:hAnsi="Arial" w:cs="Arial"/>
          <w:b/>
          <w:sz w:val="28"/>
          <w:szCs w:val="28"/>
        </w:rPr>
        <w:br w:type="page"/>
      </w:r>
    </w:p>
    <w:p w:rsidR="00EF4772" w:rsidRPr="004E6B44" w:rsidRDefault="00EF4772" w:rsidP="00EF4772">
      <w:pPr>
        <w:spacing w:after="0" w:line="360" w:lineRule="auto"/>
        <w:ind w:left="-6" w:right="40"/>
        <w:jc w:val="center"/>
        <w:rPr>
          <w:rFonts w:ascii="Arial" w:hAnsi="Arial" w:cs="Arial"/>
          <w:b/>
          <w:i/>
          <w:sz w:val="28"/>
          <w:szCs w:val="28"/>
        </w:rPr>
      </w:pPr>
      <w:r w:rsidRPr="004E6B44">
        <w:rPr>
          <w:rFonts w:ascii="Arial" w:hAnsi="Arial" w:cs="Arial"/>
          <w:b/>
          <w:i/>
          <w:sz w:val="28"/>
          <w:szCs w:val="28"/>
        </w:rPr>
        <w:t xml:space="preserve">Приложение </w:t>
      </w:r>
      <w:r>
        <w:rPr>
          <w:rFonts w:ascii="Arial" w:hAnsi="Arial" w:cs="Arial"/>
          <w:b/>
          <w:i/>
          <w:sz w:val="28"/>
          <w:szCs w:val="28"/>
        </w:rPr>
        <w:t>ДВ</w:t>
      </w:r>
    </w:p>
    <w:p w:rsidR="00EF4772" w:rsidRPr="004E6B44" w:rsidRDefault="00EF4772" w:rsidP="00EF4772">
      <w:pPr>
        <w:spacing w:after="0" w:line="360" w:lineRule="auto"/>
        <w:ind w:left="-6" w:right="40"/>
        <w:jc w:val="center"/>
        <w:rPr>
          <w:rFonts w:ascii="Arial" w:hAnsi="Arial" w:cs="Arial"/>
          <w:b/>
          <w:i/>
          <w:sz w:val="28"/>
          <w:szCs w:val="28"/>
        </w:rPr>
      </w:pPr>
      <w:r w:rsidRPr="004E6B44">
        <w:rPr>
          <w:rFonts w:ascii="Arial" w:hAnsi="Arial" w:cs="Arial"/>
          <w:b/>
          <w:i/>
          <w:sz w:val="28"/>
          <w:szCs w:val="28"/>
        </w:rPr>
        <w:t>Справочное</w:t>
      </w:r>
    </w:p>
    <w:p w:rsidR="00EF4772" w:rsidRPr="004E6B44" w:rsidRDefault="00EF4772" w:rsidP="00EF4772">
      <w:pPr>
        <w:spacing w:after="0" w:line="360" w:lineRule="auto"/>
        <w:ind w:left="-6" w:right="40"/>
        <w:jc w:val="center"/>
        <w:rPr>
          <w:rFonts w:ascii="Arial" w:hAnsi="Arial" w:cs="Arial"/>
          <w:b/>
          <w:i/>
          <w:sz w:val="28"/>
          <w:szCs w:val="28"/>
        </w:rPr>
      </w:pPr>
      <w:r w:rsidRPr="004E6B44">
        <w:rPr>
          <w:rFonts w:ascii="Arial" w:hAnsi="Arial" w:cs="Arial"/>
          <w:b/>
          <w:i/>
          <w:sz w:val="28"/>
          <w:szCs w:val="28"/>
        </w:rPr>
        <w:t>Двери с низким уровнем кинетической энергии</w:t>
      </w:r>
    </w:p>
    <w:p w:rsidR="00EF4772" w:rsidRPr="004E6B44" w:rsidRDefault="00EF4772" w:rsidP="00EF4772">
      <w:pPr>
        <w:spacing w:after="0" w:line="360" w:lineRule="auto"/>
        <w:ind w:left="-6" w:right="40"/>
        <w:jc w:val="center"/>
        <w:rPr>
          <w:rFonts w:ascii="Arial" w:hAnsi="Arial" w:cs="Arial"/>
          <w:b/>
          <w:i/>
          <w:sz w:val="28"/>
          <w:szCs w:val="28"/>
        </w:rPr>
      </w:pPr>
    </w:p>
    <w:p w:rsidR="00EF4772" w:rsidRPr="004E6B44" w:rsidRDefault="00EF4772" w:rsidP="00EF4772">
      <w:pPr>
        <w:autoSpaceDE w:val="0"/>
        <w:autoSpaceDN w:val="0"/>
        <w:adjustRightInd w:val="0"/>
        <w:spacing w:after="0" w:line="480" w:lineRule="auto"/>
        <w:ind w:firstLine="567"/>
        <w:jc w:val="both"/>
        <w:rPr>
          <w:rFonts w:ascii="Arial" w:hAnsi="Arial" w:cs="Arial"/>
          <w:b/>
          <w:bCs/>
          <w:i/>
          <w:color w:val="010202"/>
          <w:sz w:val="24"/>
          <w:szCs w:val="24"/>
        </w:rPr>
      </w:pPr>
      <w:r>
        <w:rPr>
          <w:rFonts w:ascii="Arial" w:hAnsi="Arial" w:cs="Arial"/>
          <w:b/>
          <w:bCs/>
          <w:i/>
          <w:color w:val="010202"/>
          <w:sz w:val="24"/>
          <w:szCs w:val="24"/>
        </w:rPr>
        <w:t>ДВ</w:t>
      </w:r>
      <w:r w:rsidRPr="004E6B44">
        <w:rPr>
          <w:rFonts w:ascii="Arial" w:hAnsi="Arial" w:cs="Arial"/>
          <w:b/>
          <w:bCs/>
          <w:i/>
          <w:color w:val="010202"/>
          <w:sz w:val="24"/>
          <w:szCs w:val="24"/>
        </w:rPr>
        <w:t>.1 Настройки скорости для автоматических распашных дверей</w:t>
      </w:r>
    </w:p>
    <w:p w:rsidR="00EF4772" w:rsidRPr="004E6B44" w:rsidRDefault="00EF4772" w:rsidP="00EF4772">
      <w:pPr>
        <w:autoSpaceDE w:val="0"/>
        <w:autoSpaceDN w:val="0"/>
        <w:adjustRightInd w:val="0"/>
        <w:spacing w:after="0" w:line="480" w:lineRule="auto"/>
        <w:ind w:firstLine="567"/>
        <w:jc w:val="both"/>
        <w:rPr>
          <w:rFonts w:ascii="Arial" w:hAnsi="Arial" w:cs="Arial"/>
          <w:bCs/>
          <w:i/>
          <w:color w:val="010202"/>
          <w:sz w:val="24"/>
          <w:szCs w:val="24"/>
        </w:rPr>
      </w:pPr>
      <w:r w:rsidRPr="004E6B44">
        <w:rPr>
          <w:rFonts w:ascii="Arial" w:hAnsi="Arial" w:cs="Arial"/>
          <w:bCs/>
          <w:i/>
          <w:color w:val="010202"/>
          <w:sz w:val="24"/>
          <w:szCs w:val="24"/>
        </w:rPr>
        <w:t xml:space="preserve">В таблице </w:t>
      </w:r>
      <w:r>
        <w:rPr>
          <w:rFonts w:ascii="Arial" w:hAnsi="Arial" w:cs="Arial"/>
          <w:bCs/>
          <w:i/>
          <w:color w:val="010202"/>
          <w:sz w:val="24"/>
          <w:szCs w:val="24"/>
        </w:rPr>
        <w:t>ДВ</w:t>
      </w:r>
      <w:r w:rsidRPr="004E6B44">
        <w:rPr>
          <w:rFonts w:ascii="Arial" w:hAnsi="Arial" w:cs="Arial"/>
          <w:bCs/>
          <w:i/>
          <w:color w:val="010202"/>
          <w:sz w:val="24"/>
          <w:szCs w:val="24"/>
        </w:rPr>
        <w:t>.1 указано минимальное время открывания на угол от 0</w:t>
      </w:r>
      <w:r w:rsidRPr="004E6B44">
        <w:rPr>
          <w:rFonts w:ascii="Arial" w:hAnsi="Arial" w:cs="Arial"/>
          <w:bCs/>
          <w:i/>
          <w:color w:val="010202"/>
          <w:sz w:val="24"/>
          <w:szCs w:val="24"/>
        </w:rPr>
        <w:sym w:font="Symbol" w:char="F0B0"/>
      </w:r>
      <w:r w:rsidRPr="004E6B44">
        <w:rPr>
          <w:rFonts w:ascii="Arial" w:hAnsi="Arial" w:cs="Arial"/>
          <w:bCs/>
          <w:i/>
          <w:color w:val="010202"/>
          <w:sz w:val="24"/>
          <w:szCs w:val="24"/>
        </w:rPr>
        <w:t xml:space="preserve"> до 80</w:t>
      </w:r>
      <w:r w:rsidRPr="004E6B44">
        <w:rPr>
          <w:rFonts w:ascii="Arial" w:hAnsi="Arial" w:cs="Arial"/>
          <w:bCs/>
          <w:i/>
          <w:color w:val="010202"/>
          <w:sz w:val="24"/>
          <w:szCs w:val="24"/>
        </w:rPr>
        <w:sym w:font="Symbol" w:char="F0B0"/>
      </w:r>
      <w:r w:rsidRPr="004E6B44">
        <w:rPr>
          <w:rFonts w:ascii="Arial" w:hAnsi="Arial" w:cs="Arial"/>
          <w:bCs/>
          <w:i/>
          <w:color w:val="010202"/>
          <w:sz w:val="24"/>
          <w:szCs w:val="24"/>
        </w:rPr>
        <w:t xml:space="preserve"> или минимальное время закрывания на угол от 90</w:t>
      </w:r>
      <w:r w:rsidRPr="004E6B44">
        <w:rPr>
          <w:rFonts w:ascii="Arial" w:hAnsi="Arial" w:cs="Arial"/>
          <w:bCs/>
          <w:i/>
          <w:color w:val="010202"/>
          <w:sz w:val="24"/>
          <w:szCs w:val="24"/>
        </w:rPr>
        <w:sym w:font="Symbol" w:char="F0B0"/>
      </w:r>
      <w:r w:rsidRPr="004E6B44">
        <w:rPr>
          <w:rFonts w:ascii="Arial" w:hAnsi="Arial" w:cs="Arial"/>
          <w:bCs/>
          <w:i/>
          <w:color w:val="010202"/>
          <w:sz w:val="24"/>
          <w:szCs w:val="24"/>
        </w:rPr>
        <w:t xml:space="preserve"> до 10</w:t>
      </w:r>
      <w:r w:rsidRPr="004E6B44">
        <w:rPr>
          <w:rFonts w:ascii="Arial" w:hAnsi="Arial" w:cs="Arial"/>
          <w:bCs/>
          <w:i/>
          <w:color w:val="010202"/>
          <w:sz w:val="24"/>
          <w:szCs w:val="24"/>
        </w:rPr>
        <w:sym w:font="Symbol" w:char="F0B0"/>
      </w:r>
      <w:r w:rsidRPr="004E6B44">
        <w:rPr>
          <w:rFonts w:ascii="Arial" w:hAnsi="Arial" w:cs="Arial"/>
          <w:bCs/>
          <w:i/>
          <w:color w:val="010202"/>
          <w:sz w:val="24"/>
          <w:szCs w:val="24"/>
        </w:rPr>
        <w:t xml:space="preserve"> для наиболее распространенных дверей, обеспечивающее низкий уровень кинетической энергии</w:t>
      </w:r>
    </w:p>
    <w:p w:rsidR="00EF4772" w:rsidRPr="004E6B44" w:rsidRDefault="00EF4772" w:rsidP="00EF4772">
      <w:pPr>
        <w:autoSpaceDE w:val="0"/>
        <w:autoSpaceDN w:val="0"/>
        <w:adjustRightInd w:val="0"/>
        <w:spacing w:after="0" w:line="240" w:lineRule="auto"/>
        <w:rPr>
          <w:rFonts w:ascii="Arial" w:hAnsi="Arial" w:cs="Arial"/>
          <w:i/>
          <w:color w:val="010202"/>
          <w:sz w:val="24"/>
          <w:szCs w:val="24"/>
        </w:rPr>
      </w:pPr>
    </w:p>
    <w:p w:rsidR="00EF4772" w:rsidRPr="004E6B44" w:rsidRDefault="00EF4772" w:rsidP="00EF4772">
      <w:pPr>
        <w:autoSpaceDE w:val="0"/>
        <w:autoSpaceDN w:val="0"/>
        <w:adjustRightInd w:val="0"/>
        <w:spacing w:after="0" w:line="240" w:lineRule="auto"/>
        <w:rPr>
          <w:rFonts w:ascii="Arial" w:hAnsi="Arial" w:cs="Arial"/>
          <w:bCs/>
          <w:i/>
          <w:color w:val="010202"/>
          <w:sz w:val="24"/>
          <w:szCs w:val="24"/>
        </w:rPr>
      </w:pPr>
      <w:r w:rsidRPr="004E6B44">
        <w:rPr>
          <w:rFonts w:ascii="Arial" w:hAnsi="Arial" w:cs="Arial"/>
          <w:bCs/>
          <w:i/>
          <w:color w:val="010202"/>
          <w:spacing w:val="40"/>
          <w:sz w:val="24"/>
          <w:szCs w:val="24"/>
        </w:rPr>
        <w:t>Таблица</w:t>
      </w:r>
      <w:r w:rsidRPr="004E6B44">
        <w:rPr>
          <w:rFonts w:ascii="Arial" w:hAnsi="Arial" w:cs="Arial"/>
          <w:bCs/>
          <w:i/>
          <w:color w:val="010202"/>
          <w:sz w:val="24"/>
          <w:szCs w:val="24"/>
          <w:lang w:val="de-DE"/>
        </w:rPr>
        <w:t xml:space="preserve"> </w:t>
      </w:r>
      <w:r>
        <w:rPr>
          <w:rFonts w:ascii="Arial" w:hAnsi="Arial" w:cs="Arial"/>
          <w:bCs/>
          <w:i/>
          <w:color w:val="010202"/>
          <w:sz w:val="24"/>
          <w:szCs w:val="24"/>
        </w:rPr>
        <w:t>ДВ</w:t>
      </w:r>
      <w:r w:rsidRPr="004E6B44">
        <w:rPr>
          <w:rFonts w:ascii="Arial" w:hAnsi="Arial" w:cs="Arial"/>
          <w:bCs/>
          <w:i/>
          <w:color w:val="010202"/>
          <w:sz w:val="24"/>
          <w:szCs w:val="24"/>
          <w:lang w:val="de-DE"/>
        </w:rPr>
        <w:t>.1</w:t>
      </w:r>
      <w:r w:rsidRPr="004E6B44">
        <w:rPr>
          <w:rFonts w:ascii="Arial" w:hAnsi="Arial" w:cs="Arial"/>
          <w:bCs/>
          <w:i/>
          <w:color w:val="010202"/>
          <w:sz w:val="24"/>
          <w:szCs w:val="24"/>
        </w:rPr>
        <w:t xml:space="preserve"> </w:t>
      </w:r>
      <w:r>
        <w:rPr>
          <w:rFonts w:ascii="Arial" w:hAnsi="Arial" w:cs="Arial"/>
          <w:bCs/>
          <w:i/>
          <w:color w:val="010202"/>
          <w:sz w:val="24"/>
          <w:szCs w:val="24"/>
        </w:rPr>
        <w:t>—</w:t>
      </w:r>
      <w:r w:rsidRPr="004E6B44">
        <w:rPr>
          <w:rFonts w:ascii="Arial" w:hAnsi="Arial" w:cs="Arial"/>
          <w:bCs/>
          <w:i/>
          <w:color w:val="010202"/>
          <w:sz w:val="24"/>
          <w:szCs w:val="24"/>
        </w:rPr>
        <w:t xml:space="preserve"> Настройки времени закрывания</w:t>
      </w:r>
    </w:p>
    <w:p w:rsidR="00EF4772" w:rsidRPr="004E6B44" w:rsidRDefault="00EF4772" w:rsidP="00EF4772">
      <w:pPr>
        <w:autoSpaceDE w:val="0"/>
        <w:autoSpaceDN w:val="0"/>
        <w:adjustRightInd w:val="0"/>
        <w:spacing w:after="0" w:line="240" w:lineRule="auto"/>
        <w:rPr>
          <w:rFonts w:ascii="Arial" w:hAnsi="Arial" w:cs="Arial"/>
          <w:bCs/>
          <w:i/>
          <w:color w:val="010202"/>
          <w:sz w:val="24"/>
          <w:szCs w:val="24"/>
          <w:lang w:val="de-DE"/>
        </w:rPr>
      </w:pPr>
    </w:p>
    <w:tbl>
      <w:tblPr>
        <w:tblStyle w:val="af4"/>
        <w:tblW w:w="0" w:type="auto"/>
        <w:tblLook w:val="04A0" w:firstRow="1" w:lastRow="0" w:firstColumn="1" w:lastColumn="0" w:noHBand="0" w:noVBand="1"/>
      </w:tblPr>
      <w:tblGrid>
        <w:gridCol w:w="1557"/>
        <w:gridCol w:w="1557"/>
        <w:gridCol w:w="1557"/>
        <w:gridCol w:w="1558"/>
        <w:gridCol w:w="1558"/>
        <w:gridCol w:w="1558"/>
      </w:tblGrid>
      <w:tr w:rsidR="00EF4772" w:rsidRPr="004E6B44" w:rsidTr="009E62A4">
        <w:tc>
          <w:tcPr>
            <w:tcW w:w="1557" w:type="dxa"/>
            <w:vMerge w:val="restart"/>
          </w:tcPr>
          <w:p w:rsidR="00EF4772" w:rsidRPr="00D23B84" w:rsidRDefault="00EF4772" w:rsidP="009E62A4">
            <w:pPr>
              <w:autoSpaceDE w:val="0"/>
              <w:autoSpaceDN w:val="0"/>
              <w:adjustRightInd w:val="0"/>
              <w:jc w:val="center"/>
              <w:rPr>
                <w:rFonts w:ascii="Arial" w:hAnsi="Arial" w:cs="Arial"/>
                <w:bCs/>
                <w:i/>
                <w:color w:val="010202"/>
                <w:szCs w:val="24"/>
              </w:rPr>
            </w:pPr>
            <w:r w:rsidRPr="00D23B84">
              <w:rPr>
                <w:rFonts w:ascii="Arial" w:hAnsi="Arial" w:cs="Arial"/>
                <w:bCs/>
                <w:i/>
                <w:color w:val="010202"/>
                <w:szCs w:val="24"/>
              </w:rPr>
              <w:t xml:space="preserve">Ширина створок двери </w:t>
            </w:r>
            <w:r w:rsidRPr="00D23B84">
              <w:rPr>
                <w:rFonts w:ascii="Arial" w:hAnsi="Arial" w:cs="Arial"/>
                <w:bCs/>
                <w:i/>
                <w:color w:val="010202"/>
                <w:szCs w:val="24"/>
                <w:lang w:val="en-US"/>
              </w:rPr>
              <w:t>D</w:t>
            </w:r>
            <w:r w:rsidRPr="00D23B84">
              <w:rPr>
                <w:rFonts w:ascii="Arial" w:hAnsi="Arial" w:cs="Arial"/>
                <w:bCs/>
                <w:i/>
                <w:color w:val="010202"/>
                <w:szCs w:val="24"/>
              </w:rPr>
              <w:t>, м</w:t>
            </w:r>
          </w:p>
        </w:tc>
        <w:tc>
          <w:tcPr>
            <w:tcW w:w="7788" w:type="dxa"/>
            <w:gridSpan w:val="5"/>
          </w:tcPr>
          <w:p w:rsidR="00EF4772" w:rsidRPr="00D23B84" w:rsidRDefault="00EF4772" w:rsidP="009E62A4">
            <w:pPr>
              <w:autoSpaceDE w:val="0"/>
              <w:autoSpaceDN w:val="0"/>
              <w:adjustRightInd w:val="0"/>
              <w:jc w:val="center"/>
              <w:rPr>
                <w:rFonts w:ascii="Arial" w:hAnsi="Arial" w:cs="Arial"/>
                <w:bCs/>
                <w:i/>
                <w:color w:val="010202"/>
                <w:szCs w:val="24"/>
              </w:rPr>
            </w:pPr>
            <w:r w:rsidRPr="00D23B84">
              <w:rPr>
                <w:rFonts w:ascii="Arial" w:hAnsi="Arial" w:cs="Arial"/>
                <w:bCs/>
                <w:i/>
                <w:color w:val="010202"/>
                <w:szCs w:val="24"/>
              </w:rPr>
              <w:t xml:space="preserve">Масса створок двери </w:t>
            </w:r>
            <w:r w:rsidRPr="00D23B84">
              <w:rPr>
                <w:rFonts w:ascii="Arial" w:hAnsi="Arial" w:cs="Arial"/>
                <w:bCs/>
                <w:i/>
                <w:color w:val="010202"/>
                <w:szCs w:val="24"/>
                <w:lang w:val="en-US"/>
              </w:rPr>
              <w:t>m</w:t>
            </w:r>
            <w:r w:rsidRPr="00D23B84">
              <w:rPr>
                <w:rFonts w:ascii="Arial" w:hAnsi="Arial" w:cs="Arial"/>
                <w:bCs/>
                <w:i/>
                <w:color w:val="010202"/>
                <w:szCs w:val="24"/>
              </w:rPr>
              <w:t>, кг</w:t>
            </w:r>
          </w:p>
        </w:tc>
      </w:tr>
      <w:tr w:rsidR="00EF4772" w:rsidRPr="004E6B44" w:rsidTr="009E62A4">
        <w:tc>
          <w:tcPr>
            <w:tcW w:w="1557" w:type="dxa"/>
            <w:vMerge/>
          </w:tcPr>
          <w:p w:rsidR="00EF4772" w:rsidRPr="00D23B84" w:rsidRDefault="00EF4772" w:rsidP="009E62A4">
            <w:pPr>
              <w:autoSpaceDE w:val="0"/>
              <w:autoSpaceDN w:val="0"/>
              <w:adjustRightInd w:val="0"/>
              <w:jc w:val="center"/>
              <w:rPr>
                <w:rFonts w:ascii="Arial" w:hAnsi="Arial" w:cs="Arial"/>
                <w:bCs/>
                <w:i/>
                <w:color w:val="010202"/>
                <w:szCs w:val="24"/>
              </w:rPr>
            </w:pPr>
          </w:p>
        </w:tc>
        <w:tc>
          <w:tcPr>
            <w:tcW w:w="1557" w:type="dxa"/>
          </w:tcPr>
          <w:p w:rsidR="00EF4772" w:rsidRPr="00D23B84" w:rsidRDefault="00EF4772" w:rsidP="009E62A4">
            <w:pPr>
              <w:autoSpaceDE w:val="0"/>
              <w:autoSpaceDN w:val="0"/>
              <w:adjustRightInd w:val="0"/>
              <w:jc w:val="center"/>
              <w:rPr>
                <w:rFonts w:ascii="Arial" w:hAnsi="Arial" w:cs="Arial"/>
                <w:bCs/>
                <w:i/>
                <w:color w:val="010202"/>
                <w:szCs w:val="24"/>
              </w:rPr>
            </w:pPr>
            <w:r w:rsidRPr="00D23B84">
              <w:rPr>
                <w:rFonts w:ascii="Arial" w:hAnsi="Arial" w:cs="Arial"/>
                <w:bCs/>
                <w:i/>
                <w:color w:val="010202"/>
                <w:szCs w:val="24"/>
              </w:rPr>
              <w:t>50</w:t>
            </w:r>
          </w:p>
        </w:tc>
        <w:tc>
          <w:tcPr>
            <w:tcW w:w="1557" w:type="dxa"/>
          </w:tcPr>
          <w:p w:rsidR="00EF4772" w:rsidRPr="00D23B84" w:rsidRDefault="00EF4772" w:rsidP="009E62A4">
            <w:pPr>
              <w:autoSpaceDE w:val="0"/>
              <w:autoSpaceDN w:val="0"/>
              <w:adjustRightInd w:val="0"/>
              <w:jc w:val="center"/>
              <w:rPr>
                <w:rFonts w:ascii="Arial" w:hAnsi="Arial" w:cs="Arial"/>
                <w:bCs/>
                <w:i/>
                <w:color w:val="010202"/>
                <w:szCs w:val="24"/>
              </w:rPr>
            </w:pPr>
            <w:r w:rsidRPr="00D23B84">
              <w:rPr>
                <w:rFonts w:ascii="Arial" w:hAnsi="Arial" w:cs="Arial"/>
                <w:bCs/>
                <w:i/>
                <w:color w:val="010202"/>
                <w:szCs w:val="24"/>
              </w:rPr>
              <w:t>60</w:t>
            </w:r>
          </w:p>
        </w:tc>
        <w:tc>
          <w:tcPr>
            <w:tcW w:w="1558" w:type="dxa"/>
          </w:tcPr>
          <w:p w:rsidR="00EF4772" w:rsidRPr="00D23B84" w:rsidRDefault="00EF4772" w:rsidP="009E62A4">
            <w:pPr>
              <w:autoSpaceDE w:val="0"/>
              <w:autoSpaceDN w:val="0"/>
              <w:adjustRightInd w:val="0"/>
              <w:jc w:val="center"/>
              <w:rPr>
                <w:rFonts w:ascii="Arial" w:hAnsi="Arial" w:cs="Arial"/>
                <w:bCs/>
                <w:i/>
                <w:color w:val="010202"/>
                <w:szCs w:val="24"/>
              </w:rPr>
            </w:pPr>
            <w:r w:rsidRPr="00D23B84">
              <w:rPr>
                <w:rFonts w:ascii="Arial" w:hAnsi="Arial" w:cs="Arial"/>
                <w:bCs/>
                <w:i/>
                <w:color w:val="010202"/>
                <w:szCs w:val="24"/>
              </w:rPr>
              <w:t>70</w:t>
            </w:r>
          </w:p>
        </w:tc>
        <w:tc>
          <w:tcPr>
            <w:tcW w:w="1558" w:type="dxa"/>
          </w:tcPr>
          <w:p w:rsidR="00EF4772" w:rsidRPr="00D23B84" w:rsidRDefault="00EF4772" w:rsidP="009E62A4">
            <w:pPr>
              <w:autoSpaceDE w:val="0"/>
              <w:autoSpaceDN w:val="0"/>
              <w:adjustRightInd w:val="0"/>
              <w:jc w:val="center"/>
              <w:rPr>
                <w:rFonts w:ascii="Arial" w:hAnsi="Arial" w:cs="Arial"/>
                <w:bCs/>
                <w:i/>
                <w:color w:val="010202"/>
                <w:szCs w:val="24"/>
              </w:rPr>
            </w:pPr>
            <w:r w:rsidRPr="00D23B84">
              <w:rPr>
                <w:rFonts w:ascii="Arial" w:hAnsi="Arial" w:cs="Arial"/>
                <w:bCs/>
                <w:i/>
                <w:color w:val="010202"/>
                <w:szCs w:val="24"/>
              </w:rPr>
              <w:t>80</w:t>
            </w:r>
          </w:p>
        </w:tc>
        <w:tc>
          <w:tcPr>
            <w:tcW w:w="1558" w:type="dxa"/>
          </w:tcPr>
          <w:p w:rsidR="00EF4772" w:rsidRPr="00D23B84" w:rsidRDefault="00EF4772" w:rsidP="009E62A4">
            <w:pPr>
              <w:autoSpaceDE w:val="0"/>
              <w:autoSpaceDN w:val="0"/>
              <w:adjustRightInd w:val="0"/>
              <w:jc w:val="center"/>
              <w:rPr>
                <w:rFonts w:ascii="Arial" w:hAnsi="Arial" w:cs="Arial"/>
                <w:bCs/>
                <w:i/>
                <w:color w:val="010202"/>
                <w:szCs w:val="24"/>
              </w:rPr>
            </w:pPr>
            <w:r w:rsidRPr="00D23B84">
              <w:rPr>
                <w:rFonts w:ascii="Arial" w:hAnsi="Arial" w:cs="Arial"/>
                <w:bCs/>
                <w:i/>
                <w:color w:val="010202"/>
                <w:szCs w:val="24"/>
              </w:rPr>
              <w:t>90</w:t>
            </w:r>
          </w:p>
        </w:tc>
      </w:tr>
      <w:tr w:rsidR="00EF4772" w:rsidRPr="004E6B44" w:rsidTr="009E62A4">
        <w:tc>
          <w:tcPr>
            <w:tcW w:w="1557" w:type="dxa"/>
            <w:vMerge/>
            <w:tcBorders>
              <w:bottom w:val="double" w:sz="4" w:space="0" w:color="auto"/>
            </w:tcBorders>
          </w:tcPr>
          <w:p w:rsidR="00EF4772" w:rsidRPr="00D23B84" w:rsidRDefault="00EF4772" w:rsidP="009E62A4">
            <w:pPr>
              <w:autoSpaceDE w:val="0"/>
              <w:autoSpaceDN w:val="0"/>
              <w:adjustRightInd w:val="0"/>
              <w:jc w:val="center"/>
              <w:rPr>
                <w:rFonts w:ascii="Arial" w:hAnsi="Arial" w:cs="Arial"/>
                <w:bCs/>
                <w:i/>
                <w:color w:val="010202"/>
                <w:szCs w:val="24"/>
                <w:lang w:val="de-DE"/>
              </w:rPr>
            </w:pPr>
          </w:p>
        </w:tc>
        <w:tc>
          <w:tcPr>
            <w:tcW w:w="7788" w:type="dxa"/>
            <w:gridSpan w:val="5"/>
            <w:tcBorders>
              <w:bottom w:val="double" w:sz="4" w:space="0" w:color="auto"/>
            </w:tcBorders>
          </w:tcPr>
          <w:p w:rsidR="00EF4772" w:rsidRPr="00D23B84" w:rsidRDefault="00EF4772" w:rsidP="009E62A4">
            <w:pPr>
              <w:autoSpaceDE w:val="0"/>
              <w:autoSpaceDN w:val="0"/>
              <w:adjustRightInd w:val="0"/>
              <w:jc w:val="center"/>
              <w:rPr>
                <w:rFonts w:ascii="Arial" w:hAnsi="Arial" w:cs="Arial"/>
                <w:bCs/>
                <w:i/>
                <w:color w:val="010202"/>
                <w:szCs w:val="24"/>
              </w:rPr>
            </w:pPr>
            <w:r w:rsidRPr="00D23B84">
              <w:rPr>
                <w:rFonts w:ascii="Arial" w:hAnsi="Arial" w:cs="Arial"/>
                <w:bCs/>
                <w:i/>
                <w:color w:val="010202"/>
                <w:szCs w:val="24"/>
              </w:rPr>
              <w:t>Время закрытия</w:t>
            </w:r>
            <w:r w:rsidRPr="00D23B84">
              <w:rPr>
                <w:rFonts w:ascii="Arial" w:hAnsi="Arial" w:cs="Arial"/>
                <w:bCs/>
                <w:i/>
                <w:color w:val="010202"/>
                <w:szCs w:val="24"/>
                <w:lang w:val="en-US"/>
              </w:rPr>
              <w:t xml:space="preserve"> t</w:t>
            </w:r>
            <w:r w:rsidRPr="00D23B84">
              <w:rPr>
                <w:rFonts w:ascii="Arial" w:hAnsi="Arial" w:cs="Arial"/>
                <w:bCs/>
                <w:i/>
                <w:color w:val="010202"/>
                <w:szCs w:val="24"/>
              </w:rPr>
              <w:t>, с</w:t>
            </w:r>
          </w:p>
        </w:tc>
      </w:tr>
      <w:tr w:rsidR="00EF4772" w:rsidRPr="004E6B44" w:rsidTr="009E62A4">
        <w:tc>
          <w:tcPr>
            <w:tcW w:w="1557" w:type="dxa"/>
            <w:tcBorders>
              <w:top w:val="double" w:sz="4" w:space="0" w:color="auto"/>
            </w:tcBorders>
          </w:tcPr>
          <w:p w:rsidR="00EF4772" w:rsidRPr="004E6B44" w:rsidRDefault="00EF4772" w:rsidP="009E62A4">
            <w:pPr>
              <w:autoSpaceDE w:val="0"/>
              <w:autoSpaceDN w:val="0"/>
              <w:adjustRightInd w:val="0"/>
              <w:rPr>
                <w:rFonts w:ascii="Arial" w:hAnsi="Arial" w:cs="Arial"/>
                <w:bCs/>
                <w:i/>
                <w:color w:val="010202"/>
                <w:sz w:val="24"/>
                <w:szCs w:val="24"/>
              </w:rPr>
            </w:pPr>
            <w:r w:rsidRPr="004E6B44">
              <w:rPr>
                <w:rFonts w:ascii="Arial" w:hAnsi="Arial" w:cs="Arial"/>
                <w:bCs/>
                <w:i/>
                <w:color w:val="010202"/>
                <w:sz w:val="24"/>
                <w:szCs w:val="24"/>
              </w:rPr>
              <w:t>0,75</w:t>
            </w:r>
          </w:p>
        </w:tc>
        <w:tc>
          <w:tcPr>
            <w:tcW w:w="1557" w:type="dxa"/>
            <w:tcBorders>
              <w:top w:val="double" w:sz="4" w:space="0" w:color="auto"/>
            </w:tcBorders>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3,0</w:t>
            </w:r>
          </w:p>
        </w:tc>
        <w:tc>
          <w:tcPr>
            <w:tcW w:w="1557" w:type="dxa"/>
            <w:tcBorders>
              <w:top w:val="double" w:sz="4" w:space="0" w:color="auto"/>
            </w:tcBorders>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3,0</w:t>
            </w:r>
          </w:p>
        </w:tc>
        <w:tc>
          <w:tcPr>
            <w:tcW w:w="1558" w:type="dxa"/>
            <w:tcBorders>
              <w:top w:val="double" w:sz="4" w:space="0" w:color="auto"/>
            </w:tcBorders>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3,0</w:t>
            </w:r>
          </w:p>
        </w:tc>
        <w:tc>
          <w:tcPr>
            <w:tcW w:w="1558" w:type="dxa"/>
            <w:tcBorders>
              <w:top w:val="double" w:sz="4" w:space="0" w:color="auto"/>
            </w:tcBorders>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3,0</w:t>
            </w:r>
          </w:p>
        </w:tc>
        <w:tc>
          <w:tcPr>
            <w:tcW w:w="1558" w:type="dxa"/>
            <w:tcBorders>
              <w:top w:val="double" w:sz="4" w:space="0" w:color="auto"/>
            </w:tcBorders>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3,5</w:t>
            </w:r>
          </w:p>
        </w:tc>
      </w:tr>
      <w:tr w:rsidR="00EF4772" w:rsidRPr="004E6B44" w:rsidTr="009E62A4">
        <w:tc>
          <w:tcPr>
            <w:tcW w:w="1557"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0,85</w:t>
            </w:r>
          </w:p>
        </w:tc>
        <w:tc>
          <w:tcPr>
            <w:tcW w:w="1557"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3,0</w:t>
            </w:r>
          </w:p>
        </w:tc>
        <w:tc>
          <w:tcPr>
            <w:tcW w:w="1557"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3,0</w:t>
            </w:r>
          </w:p>
        </w:tc>
        <w:tc>
          <w:tcPr>
            <w:tcW w:w="1558"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3,5</w:t>
            </w:r>
          </w:p>
        </w:tc>
        <w:tc>
          <w:tcPr>
            <w:tcW w:w="1558"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3,5</w:t>
            </w:r>
          </w:p>
        </w:tc>
        <w:tc>
          <w:tcPr>
            <w:tcW w:w="1558"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4,0</w:t>
            </w:r>
          </w:p>
        </w:tc>
      </w:tr>
      <w:tr w:rsidR="00EF4772" w:rsidRPr="004E6B44" w:rsidTr="009E62A4">
        <w:tc>
          <w:tcPr>
            <w:tcW w:w="1557"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1,00</w:t>
            </w:r>
          </w:p>
        </w:tc>
        <w:tc>
          <w:tcPr>
            <w:tcW w:w="1557"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3,5</w:t>
            </w:r>
          </w:p>
        </w:tc>
        <w:tc>
          <w:tcPr>
            <w:tcW w:w="1557"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3,5</w:t>
            </w:r>
          </w:p>
        </w:tc>
        <w:tc>
          <w:tcPr>
            <w:tcW w:w="1558"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4,0</w:t>
            </w:r>
          </w:p>
        </w:tc>
        <w:tc>
          <w:tcPr>
            <w:tcW w:w="1558"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4,0</w:t>
            </w:r>
          </w:p>
        </w:tc>
        <w:tc>
          <w:tcPr>
            <w:tcW w:w="1558"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4,5</w:t>
            </w:r>
          </w:p>
        </w:tc>
      </w:tr>
      <w:tr w:rsidR="00EF4772" w:rsidRPr="004E6B44" w:rsidTr="009E62A4">
        <w:tc>
          <w:tcPr>
            <w:tcW w:w="1557"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1,20</w:t>
            </w:r>
          </w:p>
        </w:tc>
        <w:tc>
          <w:tcPr>
            <w:tcW w:w="1557"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4,0</w:t>
            </w:r>
          </w:p>
        </w:tc>
        <w:tc>
          <w:tcPr>
            <w:tcW w:w="1557"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4,5</w:t>
            </w:r>
          </w:p>
        </w:tc>
        <w:tc>
          <w:tcPr>
            <w:tcW w:w="1558"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4,5</w:t>
            </w:r>
          </w:p>
        </w:tc>
        <w:tc>
          <w:tcPr>
            <w:tcW w:w="1558"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5,0</w:t>
            </w:r>
          </w:p>
        </w:tc>
        <w:tc>
          <w:tcPr>
            <w:tcW w:w="1558" w:type="dxa"/>
          </w:tcPr>
          <w:p w:rsidR="00EF4772" w:rsidRPr="004E6B44" w:rsidRDefault="00EF4772" w:rsidP="009E62A4">
            <w:pPr>
              <w:autoSpaceDE w:val="0"/>
              <w:autoSpaceDN w:val="0"/>
              <w:adjustRightInd w:val="0"/>
              <w:rPr>
                <w:rFonts w:ascii="Arial" w:hAnsi="Arial" w:cs="Arial"/>
                <w:bCs/>
                <w:i/>
                <w:color w:val="010202"/>
                <w:sz w:val="24"/>
                <w:szCs w:val="24"/>
                <w:lang w:val="de-DE"/>
              </w:rPr>
            </w:pPr>
            <w:r w:rsidRPr="004E6B44">
              <w:rPr>
                <w:rFonts w:ascii="Arial" w:hAnsi="Arial" w:cs="Arial"/>
                <w:i/>
                <w:color w:val="010202"/>
                <w:sz w:val="24"/>
                <w:szCs w:val="24"/>
                <w:lang w:val="de-DE"/>
              </w:rPr>
              <w:t>5,5</w:t>
            </w:r>
          </w:p>
        </w:tc>
      </w:tr>
      <w:tr w:rsidR="00EF4772" w:rsidRPr="004E6B44" w:rsidTr="009E62A4">
        <w:tc>
          <w:tcPr>
            <w:tcW w:w="9345" w:type="dxa"/>
            <w:gridSpan w:val="6"/>
          </w:tcPr>
          <w:p w:rsidR="00EF4772" w:rsidRPr="004E6B44" w:rsidRDefault="00EF4772" w:rsidP="009E62A4">
            <w:pPr>
              <w:rPr>
                <w:rFonts w:ascii="Arial" w:hAnsi="Arial" w:cs="Arial"/>
                <w:bCs/>
                <w:i/>
                <w:color w:val="010202"/>
                <w:sz w:val="24"/>
                <w:szCs w:val="24"/>
              </w:rPr>
            </w:pPr>
            <w:r w:rsidRPr="004E6B44">
              <w:rPr>
                <w:rFonts w:ascii="Arial" w:hAnsi="Arial" w:cs="Arial"/>
                <w:i/>
                <w:spacing w:val="40"/>
                <w:szCs w:val="24"/>
              </w:rPr>
              <w:t xml:space="preserve">Примечание </w:t>
            </w:r>
            <w:r>
              <w:rPr>
                <w:rFonts w:ascii="Arial" w:hAnsi="Arial" w:cs="Arial"/>
                <w:i/>
                <w:szCs w:val="24"/>
              </w:rPr>
              <w:t>—</w:t>
            </w:r>
            <w:r w:rsidRPr="004E6B44">
              <w:rPr>
                <w:rFonts w:ascii="Arial" w:hAnsi="Arial" w:cs="Arial"/>
                <w:i/>
                <w:szCs w:val="24"/>
              </w:rPr>
              <w:t xml:space="preserve"> Значения времени округлено до 0,5 с.</w:t>
            </w:r>
          </w:p>
        </w:tc>
      </w:tr>
    </w:tbl>
    <w:p w:rsidR="00EF4772" w:rsidRPr="004E6B44" w:rsidRDefault="00EF4772" w:rsidP="00EF4772">
      <w:pPr>
        <w:autoSpaceDE w:val="0"/>
        <w:autoSpaceDN w:val="0"/>
        <w:adjustRightInd w:val="0"/>
        <w:spacing w:after="0" w:line="240" w:lineRule="auto"/>
        <w:rPr>
          <w:rFonts w:ascii="Arial" w:hAnsi="Arial" w:cs="Arial"/>
          <w:i/>
          <w:color w:val="010202"/>
          <w:sz w:val="24"/>
          <w:szCs w:val="24"/>
        </w:rPr>
      </w:pPr>
    </w:p>
    <w:p w:rsidR="00EF4772" w:rsidRPr="004E6B44" w:rsidRDefault="00EF4772" w:rsidP="00EF4772">
      <w:pPr>
        <w:autoSpaceDE w:val="0"/>
        <w:autoSpaceDN w:val="0"/>
        <w:adjustRightInd w:val="0"/>
        <w:spacing w:after="0" w:line="480" w:lineRule="auto"/>
        <w:ind w:firstLine="567"/>
        <w:rPr>
          <w:rFonts w:ascii="Arial" w:hAnsi="Arial" w:cs="Arial"/>
          <w:i/>
          <w:color w:val="010202"/>
          <w:sz w:val="24"/>
          <w:szCs w:val="24"/>
        </w:rPr>
      </w:pPr>
      <w:r w:rsidRPr="004E6B44">
        <w:rPr>
          <w:rFonts w:ascii="Arial" w:hAnsi="Arial" w:cs="Arial"/>
          <w:i/>
          <w:color w:val="010202"/>
          <w:sz w:val="24"/>
          <w:szCs w:val="24"/>
        </w:rPr>
        <w:t>Минимальное время открывания/закрывания двери с другими характеристиками может быть определено по формуле</w:t>
      </w:r>
    </w:p>
    <w:p w:rsidR="00EF4772" w:rsidRPr="004E6B44" w:rsidRDefault="00EF4772" w:rsidP="00EF4772">
      <w:pPr>
        <w:autoSpaceDE w:val="0"/>
        <w:autoSpaceDN w:val="0"/>
        <w:adjustRightInd w:val="0"/>
        <w:spacing w:after="0" w:line="480" w:lineRule="auto"/>
        <w:ind w:firstLine="567"/>
        <w:rPr>
          <w:rFonts w:ascii="Arial" w:hAnsi="Arial" w:cs="Arial"/>
          <w:i/>
          <w:color w:val="010202"/>
          <w:sz w:val="24"/>
          <w:szCs w:val="24"/>
        </w:rPr>
      </w:pPr>
      <w:r w:rsidRPr="004E6B44">
        <w:rPr>
          <w:rFonts w:ascii="Arial" w:hAnsi="Arial" w:cs="Arial"/>
          <w:i/>
          <w:color w:val="010202"/>
          <w:sz w:val="32"/>
          <w:szCs w:val="24"/>
          <w:lang w:val="en-US"/>
        </w:rPr>
        <w:t>t</w:t>
      </w:r>
      <m:oMath>
        <m:r>
          <w:rPr>
            <w:rFonts w:ascii="Cambria Math" w:hAnsi="Cambria Math" w:cs="Arial"/>
            <w:color w:val="010202"/>
            <w:sz w:val="32"/>
            <w:szCs w:val="24"/>
          </w:rPr>
          <m:t>=</m:t>
        </m:r>
        <m:f>
          <m:fPr>
            <m:ctrlPr>
              <w:rPr>
                <w:rFonts w:ascii="Cambria Math" w:hAnsi="Cambria Math" w:cs="Arial"/>
                <w:i/>
                <w:color w:val="010202"/>
                <w:sz w:val="32"/>
                <w:szCs w:val="24"/>
                <w:lang w:val="en-US"/>
              </w:rPr>
            </m:ctrlPr>
          </m:fPr>
          <m:num>
            <m:r>
              <w:rPr>
                <w:rFonts w:ascii="Cambria Math" w:hAnsi="Cambria Math" w:cs="Arial"/>
                <w:color w:val="010202"/>
                <w:sz w:val="32"/>
                <w:szCs w:val="24"/>
                <w:lang w:val="en-US"/>
              </w:rPr>
              <m:t>D</m:t>
            </m:r>
            <m:r>
              <w:rPr>
                <w:rFonts w:ascii="Cambria Math" w:hAnsi="Cambria Math" w:cs="Arial"/>
                <w:color w:val="010202"/>
                <w:sz w:val="32"/>
                <w:szCs w:val="24"/>
              </w:rPr>
              <m:t>√</m:t>
            </m:r>
            <m:r>
              <w:rPr>
                <w:rFonts w:ascii="Cambria Math" w:hAnsi="Cambria Math" w:cs="Arial"/>
                <w:color w:val="010202"/>
                <w:sz w:val="32"/>
                <w:szCs w:val="24"/>
                <w:lang w:val="en-US"/>
              </w:rPr>
              <m:t>m</m:t>
            </m:r>
          </m:num>
          <m:den>
            <m:r>
              <w:rPr>
                <w:rFonts w:ascii="Cambria Math" w:hAnsi="Cambria Math" w:cs="Arial"/>
                <w:color w:val="010202"/>
                <w:sz w:val="32"/>
                <w:szCs w:val="24"/>
              </w:rPr>
              <m:t>2,26√</m:t>
            </m:r>
            <m:r>
              <w:rPr>
                <w:rFonts w:ascii="Cambria Math" w:hAnsi="Cambria Math" w:cs="Arial"/>
                <w:color w:val="010202"/>
                <w:sz w:val="32"/>
                <w:szCs w:val="24"/>
                <w:lang w:val="en-US"/>
              </w:rPr>
              <m:t>J</m:t>
            </m:r>
          </m:den>
        </m:f>
      </m:oMath>
      <w:r w:rsidRPr="004E6B44">
        <w:rPr>
          <w:rFonts w:ascii="Arial" w:eastAsiaTheme="minorEastAsia" w:hAnsi="Arial" w:cs="Arial"/>
          <w:i/>
          <w:color w:val="010202"/>
          <w:sz w:val="24"/>
          <w:szCs w:val="24"/>
        </w:rPr>
        <w:t xml:space="preserve"> ,  где</w:t>
      </w:r>
    </w:p>
    <w:p w:rsidR="00EF4772" w:rsidRPr="004E6B44" w:rsidRDefault="00EF4772" w:rsidP="00EF4772">
      <w:pPr>
        <w:autoSpaceDE w:val="0"/>
        <w:autoSpaceDN w:val="0"/>
        <w:adjustRightInd w:val="0"/>
        <w:spacing w:after="0" w:line="480" w:lineRule="auto"/>
        <w:ind w:firstLine="567"/>
        <w:rPr>
          <w:rFonts w:ascii="Arial" w:hAnsi="Arial" w:cs="Arial"/>
          <w:i/>
          <w:color w:val="010202"/>
          <w:sz w:val="24"/>
          <w:szCs w:val="24"/>
        </w:rPr>
      </w:pPr>
      <w:r w:rsidRPr="004E6B44">
        <w:rPr>
          <w:rFonts w:ascii="Arial" w:hAnsi="Arial" w:cs="Arial"/>
          <w:i/>
          <w:color w:val="010202"/>
          <w:sz w:val="24"/>
          <w:szCs w:val="24"/>
          <w:lang w:val="en-US"/>
        </w:rPr>
        <w:t>t</w:t>
      </w:r>
      <w:r w:rsidRPr="004E6B44">
        <w:rPr>
          <w:rFonts w:ascii="Arial" w:hAnsi="Arial" w:cs="Arial"/>
          <w:i/>
          <w:color w:val="010202"/>
          <w:sz w:val="24"/>
          <w:szCs w:val="24"/>
        </w:rPr>
        <w:t>- время, с;</w:t>
      </w:r>
    </w:p>
    <w:p w:rsidR="00EF4772" w:rsidRPr="004E6B44" w:rsidRDefault="00EF4772" w:rsidP="00EF4772">
      <w:pPr>
        <w:autoSpaceDE w:val="0"/>
        <w:autoSpaceDN w:val="0"/>
        <w:adjustRightInd w:val="0"/>
        <w:spacing w:after="0" w:line="480" w:lineRule="auto"/>
        <w:ind w:firstLine="567"/>
        <w:rPr>
          <w:rFonts w:ascii="Arial" w:hAnsi="Arial" w:cs="Arial"/>
          <w:i/>
          <w:color w:val="010202"/>
          <w:sz w:val="24"/>
          <w:szCs w:val="24"/>
        </w:rPr>
      </w:pPr>
      <w:r w:rsidRPr="004E6B44">
        <w:rPr>
          <w:rFonts w:ascii="Arial" w:hAnsi="Arial" w:cs="Arial"/>
          <w:i/>
          <w:color w:val="010202"/>
          <w:sz w:val="24"/>
          <w:szCs w:val="24"/>
          <w:lang w:val="en-US"/>
        </w:rPr>
        <w:t>D</w:t>
      </w:r>
      <w:r w:rsidRPr="004E6B44">
        <w:rPr>
          <w:rFonts w:ascii="Arial" w:hAnsi="Arial" w:cs="Arial"/>
          <w:i/>
          <w:color w:val="010202"/>
          <w:sz w:val="24"/>
          <w:szCs w:val="24"/>
        </w:rPr>
        <w:t xml:space="preserve"> – ширина двери, м</w:t>
      </w:r>
    </w:p>
    <w:p w:rsidR="00EF4772" w:rsidRPr="004E6B44" w:rsidRDefault="00EF4772" w:rsidP="00EF4772">
      <w:pPr>
        <w:autoSpaceDE w:val="0"/>
        <w:autoSpaceDN w:val="0"/>
        <w:adjustRightInd w:val="0"/>
        <w:spacing w:after="0" w:line="480" w:lineRule="auto"/>
        <w:ind w:firstLine="567"/>
        <w:rPr>
          <w:rFonts w:ascii="Arial" w:hAnsi="Arial" w:cs="Arial"/>
          <w:i/>
          <w:color w:val="010202"/>
          <w:sz w:val="24"/>
          <w:szCs w:val="24"/>
        </w:rPr>
      </w:pPr>
      <w:r w:rsidRPr="004E6B44">
        <w:rPr>
          <w:rFonts w:ascii="Arial" w:hAnsi="Arial" w:cs="Arial"/>
          <w:i/>
          <w:color w:val="010202"/>
          <w:sz w:val="24"/>
          <w:szCs w:val="24"/>
          <w:lang w:val="de-DE"/>
        </w:rPr>
        <w:t>m</w:t>
      </w:r>
      <w:r w:rsidRPr="004E6B44">
        <w:rPr>
          <w:rFonts w:ascii="Arial" w:hAnsi="Arial" w:cs="Arial"/>
          <w:i/>
          <w:color w:val="010202"/>
          <w:sz w:val="24"/>
          <w:szCs w:val="24"/>
        </w:rPr>
        <w:t xml:space="preserve"> ˗ масса двери, кг</w:t>
      </w:r>
    </w:p>
    <w:p w:rsidR="00EF4772" w:rsidRPr="004E6B44" w:rsidRDefault="00EF4772" w:rsidP="00EF4772">
      <w:pPr>
        <w:autoSpaceDE w:val="0"/>
        <w:autoSpaceDN w:val="0"/>
        <w:adjustRightInd w:val="0"/>
        <w:spacing w:after="0" w:line="480" w:lineRule="auto"/>
        <w:ind w:firstLine="567"/>
        <w:rPr>
          <w:rFonts w:ascii="Arial" w:hAnsi="Arial" w:cs="Arial"/>
          <w:i/>
          <w:color w:val="010202"/>
          <w:sz w:val="24"/>
          <w:szCs w:val="24"/>
        </w:rPr>
      </w:pPr>
      <w:r w:rsidRPr="004E6B44">
        <w:rPr>
          <w:rFonts w:ascii="Arial" w:hAnsi="Arial" w:cs="Arial"/>
          <w:i/>
          <w:color w:val="010202"/>
          <w:sz w:val="24"/>
          <w:szCs w:val="24"/>
        </w:rPr>
        <w:t>2,26 – коэффициент</w:t>
      </w:r>
    </w:p>
    <w:p w:rsidR="00EF4772" w:rsidRPr="004E6B44" w:rsidRDefault="00EF4772" w:rsidP="00EF4772">
      <w:pPr>
        <w:autoSpaceDE w:val="0"/>
        <w:autoSpaceDN w:val="0"/>
        <w:adjustRightInd w:val="0"/>
        <w:spacing w:after="0" w:line="480" w:lineRule="auto"/>
        <w:ind w:firstLine="567"/>
        <w:rPr>
          <w:rFonts w:ascii="Arial" w:hAnsi="Arial" w:cs="Arial"/>
          <w:i/>
          <w:color w:val="010202"/>
          <w:sz w:val="24"/>
          <w:szCs w:val="24"/>
        </w:rPr>
      </w:pPr>
      <w:r w:rsidRPr="004E6B44">
        <w:rPr>
          <w:rFonts w:ascii="Arial" w:hAnsi="Arial" w:cs="Arial"/>
          <w:i/>
          <w:color w:val="010202"/>
          <w:sz w:val="24"/>
          <w:szCs w:val="24"/>
          <w:lang w:val="en-US"/>
        </w:rPr>
        <w:t>J</w:t>
      </w:r>
      <w:r w:rsidRPr="004E6B44">
        <w:rPr>
          <w:rFonts w:ascii="Arial" w:hAnsi="Arial" w:cs="Arial"/>
          <w:i/>
          <w:color w:val="010202"/>
          <w:sz w:val="24"/>
          <w:szCs w:val="24"/>
        </w:rPr>
        <w:t xml:space="preserve"> – кинетическая энергия, Дж</w:t>
      </w:r>
    </w:p>
    <w:p w:rsidR="00EF4772" w:rsidRPr="004E6B44" w:rsidRDefault="00EF4772" w:rsidP="00EF4772">
      <w:pPr>
        <w:autoSpaceDE w:val="0"/>
        <w:autoSpaceDN w:val="0"/>
        <w:adjustRightInd w:val="0"/>
        <w:spacing w:after="0" w:line="480" w:lineRule="auto"/>
        <w:ind w:firstLine="567"/>
        <w:rPr>
          <w:rFonts w:ascii="Arial" w:hAnsi="Arial" w:cs="Arial"/>
          <w:b/>
          <w:i/>
          <w:color w:val="010202"/>
          <w:sz w:val="24"/>
          <w:szCs w:val="24"/>
        </w:rPr>
      </w:pPr>
      <w:r>
        <w:rPr>
          <w:rFonts w:ascii="Arial" w:hAnsi="Arial" w:cs="Arial"/>
          <w:b/>
          <w:i/>
          <w:color w:val="010202"/>
          <w:sz w:val="24"/>
          <w:szCs w:val="24"/>
        </w:rPr>
        <w:t>ДВ</w:t>
      </w:r>
      <w:r w:rsidRPr="004E6B44">
        <w:rPr>
          <w:rFonts w:ascii="Arial" w:hAnsi="Arial" w:cs="Arial"/>
          <w:b/>
          <w:i/>
          <w:color w:val="010202"/>
          <w:sz w:val="24"/>
          <w:szCs w:val="24"/>
        </w:rPr>
        <w:t>.2 Настройки скорости для автоматических раздвижных дверей</w:t>
      </w:r>
    </w:p>
    <w:p w:rsidR="00EF4772" w:rsidRPr="004E6B44" w:rsidRDefault="00EF4772" w:rsidP="00EF4772">
      <w:pPr>
        <w:autoSpaceDE w:val="0"/>
        <w:autoSpaceDN w:val="0"/>
        <w:adjustRightInd w:val="0"/>
        <w:spacing w:after="0" w:line="480" w:lineRule="auto"/>
        <w:ind w:firstLine="567"/>
        <w:jc w:val="both"/>
        <w:rPr>
          <w:rFonts w:ascii="Arial" w:hAnsi="Arial" w:cs="Arial"/>
          <w:bCs/>
          <w:i/>
          <w:color w:val="010202"/>
          <w:sz w:val="24"/>
          <w:szCs w:val="24"/>
        </w:rPr>
      </w:pPr>
      <w:r w:rsidRPr="004E6B44">
        <w:rPr>
          <w:rFonts w:ascii="Arial" w:hAnsi="Arial" w:cs="Arial"/>
          <w:bCs/>
          <w:i/>
          <w:color w:val="010202"/>
          <w:sz w:val="24"/>
          <w:szCs w:val="24"/>
        </w:rPr>
        <w:t xml:space="preserve">В таблице </w:t>
      </w:r>
      <w:r>
        <w:rPr>
          <w:rFonts w:ascii="Arial" w:hAnsi="Arial" w:cs="Arial"/>
          <w:bCs/>
          <w:i/>
          <w:color w:val="010202"/>
          <w:sz w:val="24"/>
          <w:szCs w:val="24"/>
        </w:rPr>
        <w:t>ДВ</w:t>
      </w:r>
      <w:r w:rsidRPr="004E6B44">
        <w:rPr>
          <w:rFonts w:ascii="Arial" w:hAnsi="Arial" w:cs="Arial"/>
          <w:bCs/>
          <w:i/>
          <w:color w:val="010202"/>
          <w:sz w:val="24"/>
          <w:szCs w:val="24"/>
        </w:rPr>
        <w:t>.2 указано минимальное время закрывания горизонтально раздвижной двери, обеспечивающее низкий уровень кинетической энергии</w:t>
      </w:r>
      <w:r>
        <w:rPr>
          <w:rFonts w:ascii="Arial" w:hAnsi="Arial" w:cs="Arial"/>
          <w:bCs/>
          <w:i/>
          <w:color w:val="010202"/>
          <w:sz w:val="24"/>
          <w:szCs w:val="24"/>
        </w:rPr>
        <w:t>.</w:t>
      </w:r>
    </w:p>
    <w:p w:rsidR="00EF4772" w:rsidRPr="004E6B44" w:rsidRDefault="00EF4772" w:rsidP="00EF4772">
      <w:pPr>
        <w:autoSpaceDE w:val="0"/>
        <w:autoSpaceDN w:val="0"/>
        <w:adjustRightInd w:val="0"/>
        <w:spacing w:after="0" w:line="240" w:lineRule="auto"/>
        <w:rPr>
          <w:rFonts w:ascii="Arial" w:hAnsi="Arial" w:cs="Arial"/>
          <w:i/>
          <w:color w:val="010202"/>
          <w:sz w:val="24"/>
          <w:szCs w:val="24"/>
        </w:rPr>
      </w:pPr>
    </w:p>
    <w:p w:rsidR="00EF4772" w:rsidRPr="004E6B44" w:rsidRDefault="00EF4772" w:rsidP="00EF4772">
      <w:pPr>
        <w:autoSpaceDE w:val="0"/>
        <w:autoSpaceDN w:val="0"/>
        <w:adjustRightInd w:val="0"/>
        <w:spacing w:after="0" w:line="240" w:lineRule="auto"/>
        <w:rPr>
          <w:rFonts w:ascii="Arial" w:hAnsi="Arial" w:cs="Arial"/>
          <w:i/>
          <w:color w:val="010202"/>
          <w:sz w:val="24"/>
          <w:szCs w:val="24"/>
        </w:rPr>
      </w:pPr>
      <w:r w:rsidRPr="004E6B44">
        <w:rPr>
          <w:rFonts w:ascii="Arial" w:hAnsi="Arial" w:cs="Arial"/>
          <w:bCs/>
          <w:i/>
          <w:color w:val="010202"/>
          <w:spacing w:val="40"/>
          <w:sz w:val="24"/>
          <w:szCs w:val="24"/>
        </w:rPr>
        <w:t xml:space="preserve">Таблица </w:t>
      </w:r>
      <w:r>
        <w:rPr>
          <w:rFonts w:ascii="Arial" w:hAnsi="Arial" w:cs="Arial"/>
          <w:i/>
          <w:color w:val="010202"/>
          <w:sz w:val="24"/>
          <w:szCs w:val="24"/>
        </w:rPr>
        <w:t>ДВ</w:t>
      </w:r>
      <w:r w:rsidRPr="004E6B44">
        <w:rPr>
          <w:rFonts w:ascii="Arial" w:hAnsi="Arial" w:cs="Arial"/>
          <w:i/>
          <w:color w:val="010202"/>
          <w:sz w:val="24"/>
          <w:szCs w:val="24"/>
        </w:rPr>
        <w:t xml:space="preserve">.2  </w:t>
      </w:r>
      <w:r>
        <w:rPr>
          <w:rFonts w:ascii="Arial" w:hAnsi="Arial" w:cs="Arial"/>
          <w:i/>
          <w:color w:val="010202"/>
          <w:sz w:val="24"/>
          <w:szCs w:val="24"/>
        </w:rPr>
        <w:t>—</w:t>
      </w:r>
      <w:r w:rsidRPr="004E6B44">
        <w:rPr>
          <w:rFonts w:ascii="Arial" w:hAnsi="Arial" w:cs="Arial"/>
          <w:i/>
          <w:color w:val="010202"/>
          <w:sz w:val="24"/>
          <w:szCs w:val="24"/>
        </w:rPr>
        <w:t xml:space="preserve"> Настройки времени закрывания</w:t>
      </w:r>
    </w:p>
    <w:p w:rsidR="00EF4772" w:rsidRPr="004E6B44" w:rsidRDefault="00EF4772" w:rsidP="00EF4772">
      <w:pPr>
        <w:autoSpaceDE w:val="0"/>
        <w:autoSpaceDN w:val="0"/>
        <w:adjustRightInd w:val="0"/>
        <w:spacing w:after="0" w:line="240" w:lineRule="auto"/>
        <w:rPr>
          <w:rFonts w:ascii="Arial" w:hAnsi="Arial" w:cs="Arial"/>
          <w:i/>
          <w:color w:val="010202"/>
          <w:sz w:val="24"/>
          <w:szCs w:val="24"/>
        </w:rPr>
      </w:pPr>
    </w:p>
    <w:tbl>
      <w:tblPr>
        <w:tblStyle w:val="af4"/>
        <w:tblW w:w="9923" w:type="dxa"/>
        <w:tblInd w:w="-147" w:type="dxa"/>
        <w:tblLook w:val="04A0" w:firstRow="1" w:lastRow="0" w:firstColumn="1" w:lastColumn="0" w:noHBand="0" w:noVBand="1"/>
      </w:tblPr>
      <w:tblGrid>
        <w:gridCol w:w="1062"/>
        <w:gridCol w:w="627"/>
        <w:gridCol w:w="588"/>
        <w:gridCol w:w="588"/>
        <w:gridCol w:w="588"/>
        <w:gridCol w:w="588"/>
        <w:gridCol w:w="588"/>
        <w:gridCol w:w="588"/>
        <w:gridCol w:w="588"/>
        <w:gridCol w:w="588"/>
        <w:gridCol w:w="588"/>
        <w:gridCol w:w="588"/>
        <w:gridCol w:w="588"/>
        <w:gridCol w:w="588"/>
        <w:gridCol w:w="588"/>
        <w:gridCol w:w="590"/>
      </w:tblGrid>
      <w:tr w:rsidR="00EF4772" w:rsidRPr="004E6B44" w:rsidTr="009E62A4">
        <w:tc>
          <w:tcPr>
            <w:tcW w:w="1276" w:type="dxa"/>
            <w:vMerge w:val="restart"/>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bCs/>
                <w:i/>
                <w:color w:val="010202"/>
                <w:szCs w:val="24"/>
              </w:rPr>
              <w:t>Путь переме</w:t>
            </w:r>
            <w:r>
              <w:rPr>
                <w:rFonts w:ascii="Arial" w:hAnsi="Arial" w:cs="Arial"/>
                <w:bCs/>
                <w:i/>
                <w:color w:val="010202"/>
                <w:szCs w:val="24"/>
              </w:rPr>
              <w:t>-</w:t>
            </w:r>
            <w:r w:rsidRPr="00D23B84">
              <w:rPr>
                <w:rFonts w:ascii="Arial" w:hAnsi="Arial" w:cs="Arial"/>
                <w:bCs/>
                <w:i/>
                <w:color w:val="010202"/>
                <w:szCs w:val="24"/>
              </w:rPr>
              <w:t>щ</w:t>
            </w:r>
            <w:r>
              <w:rPr>
                <w:rFonts w:ascii="Arial" w:hAnsi="Arial" w:cs="Arial"/>
                <w:bCs/>
                <w:i/>
                <w:color w:val="010202"/>
                <w:szCs w:val="24"/>
              </w:rPr>
              <w:t>е</w:t>
            </w:r>
            <w:r w:rsidRPr="00D23B84">
              <w:rPr>
                <w:rFonts w:ascii="Arial" w:hAnsi="Arial" w:cs="Arial"/>
                <w:bCs/>
                <w:i/>
                <w:color w:val="010202"/>
                <w:szCs w:val="24"/>
              </w:rPr>
              <w:t xml:space="preserve">ния створки двери </w:t>
            </w:r>
            <w:r w:rsidRPr="00D23B84">
              <w:rPr>
                <w:rFonts w:ascii="Arial" w:hAnsi="Arial" w:cs="Arial"/>
                <w:bCs/>
                <w:i/>
                <w:color w:val="010202"/>
                <w:szCs w:val="24"/>
                <w:lang w:val="en-US"/>
              </w:rPr>
              <w:t>D</w:t>
            </w:r>
            <w:r w:rsidRPr="00D23B84">
              <w:rPr>
                <w:rFonts w:ascii="Arial" w:hAnsi="Arial" w:cs="Arial"/>
                <w:bCs/>
                <w:i/>
                <w:color w:val="010202"/>
                <w:szCs w:val="24"/>
              </w:rPr>
              <w:t>, м (90% от факти</w:t>
            </w:r>
            <w:r w:rsidRPr="00583917">
              <w:rPr>
                <w:rFonts w:ascii="Arial" w:hAnsi="Arial" w:cs="Arial"/>
                <w:bCs/>
                <w:i/>
                <w:color w:val="010202"/>
                <w:szCs w:val="24"/>
              </w:rPr>
              <w:t>-</w:t>
            </w:r>
            <w:r w:rsidRPr="00D23B84">
              <w:rPr>
                <w:rFonts w:ascii="Arial" w:hAnsi="Arial" w:cs="Arial"/>
                <w:bCs/>
                <w:i/>
                <w:color w:val="010202"/>
                <w:szCs w:val="24"/>
              </w:rPr>
              <w:t>ческой ширины створ</w:t>
            </w:r>
            <w:r w:rsidRPr="00583917">
              <w:rPr>
                <w:rFonts w:ascii="Arial" w:hAnsi="Arial" w:cs="Arial"/>
                <w:bCs/>
                <w:i/>
                <w:color w:val="010202"/>
                <w:szCs w:val="24"/>
              </w:rPr>
              <w:t>-</w:t>
            </w:r>
            <w:r w:rsidRPr="00D23B84">
              <w:rPr>
                <w:rFonts w:ascii="Arial" w:hAnsi="Arial" w:cs="Arial"/>
                <w:bCs/>
                <w:i/>
                <w:color w:val="010202"/>
                <w:szCs w:val="24"/>
              </w:rPr>
              <w:t>ки)</w:t>
            </w:r>
          </w:p>
        </w:tc>
        <w:tc>
          <w:tcPr>
            <w:tcW w:w="8647" w:type="dxa"/>
            <w:gridSpan w:val="15"/>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bCs/>
                <w:i/>
                <w:color w:val="010202"/>
                <w:szCs w:val="24"/>
              </w:rPr>
              <w:t xml:space="preserve">Масса створок двери </w:t>
            </w:r>
            <w:r w:rsidRPr="00D23B84">
              <w:rPr>
                <w:rFonts w:ascii="Arial" w:hAnsi="Arial" w:cs="Arial"/>
                <w:bCs/>
                <w:i/>
                <w:color w:val="010202"/>
                <w:szCs w:val="24"/>
                <w:lang w:val="en-US"/>
              </w:rPr>
              <w:t>m</w:t>
            </w:r>
            <w:r w:rsidRPr="00D23B84">
              <w:rPr>
                <w:rFonts w:ascii="Arial" w:hAnsi="Arial" w:cs="Arial"/>
                <w:bCs/>
                <w:i/>
                <w:color w:val="010202"/>
                <w:szCs w:val="24"/>
              </w:rPr>
              <w:t>, кг</w:t>
            </w:r>
          </w:p>
        </w:tc>
      </w:tr>
      <w:tr w:rsidR="00EF4772" w:rsidRPr="004E6B44" w:rsidTr="009E62A4">
        <w:tc>
          <w:tcPr>
            <w:tcW w:w="1276" w:type="dxa"/>
            <w:vMerge/>
          </w:tcPr>
          <w:p w:rsidR="00EF4772" w:rsidRPr="00D23B84" w:rsidRDefault="00EF4772" w:rsidP="009E62A4">
            <w:pPr>
              <w:autoSpaceDE w:val="0"/>
              <w:autoSpaceDN w:val="0"/>
              <w:adjustRightInd w:val="0"/>
              <w:ind w:left="-57"/>
              <w:jc w:val="center"/>
              <w:rPr>
                <w:rFonts w:ascii="Arial" w:hAnsi="Arial" w:cs="Arial"/>
                <w:i/>
                <w:color w:val="010202"/>
                <w:szCs w:val="24"/>
              </w:rPr>
            </w:pPr>
          </w:p>
        </w:tc>
        <w:tc>
          <w:tcPr>
            <w:tcW w:w="390"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150</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140</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130</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120</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110</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100</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90</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80</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70</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60</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50</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40</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30</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20</w:t>
            </w:r>
          </w:p>
        </w:tc>
        <w:tc>
          <w:tcPr>
            <w:tcW w:w="613"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10</w:t>
            </w:r>
          </w:p>
        </w:tc>
      </w:tr>
      <w:tr w:rsidR="00EF4772" w:rsidRPr="004E6B44" w:rsidTr="009E62A4">
        <w:tc>
          <w:tcPr>
            <w:tcW w:w="1276" w:type="dxa"/>
            <w:vMerge/>
          </w:tcPr>
          <w:p w:rsidR="00EF4772" w:rsidRPr="00D23B84" w:rsidRDefault="00EF4772" w:rsidP="009E62A4">
            <w:pPr>
              <w:autoSpaceDE w:val="0"/>
              <w:autoSpaceDN w:val="0"/>
              <w:adjustRightInd w:val="0"/>
              <w:ind w:left="-57"/>
              <w:jc w:val="center"/>
              <w:rPr>
                <w:rFonts w:ascii="Arial" w:hAnsi="Arial" w:cs="Arial"/>
                <w:i/>
                <w:color w:val="010202"/>
                <w:szCs w:val="24"/>
              </w:rPr>
            </w:pPr>
          </w:p>
        </w:tc>
        <w:tc>
          <w:tcPr>
            <w:tcW w:w="8647" w:type="dxa"/>
            <w:gridSpan w:val="15"/>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 xml:space="preserve">Скорость закрытия </w:t>
            </w:r>
            <w:r w:rsidRPr="00D23B84">
              <w:rPr>
                <w:rFonts w:ascii="Arial" w:hAnsi="Arial" w:cs="Arial"/>
                <w:i/>
                <w:color w:val="010202"/>
                <w:szCs w:val="24"/>
                <w:lang w:val="en-US"/>
              </w:rPr>
              <w:t>v</w:t>
            </w:r>
            <w:r w:rsidRPr="00D23B84">
              <w:rPr>
                <w:rFonts w:ascii="Arial" w:hAnsi="Arial" w:cs="Arial"/>
                <w:i/>
                <w:color w:val="010202"/>
                <w:szCs w:val="24"/>
              </w:rPr>
              <w:t>, м/с</w:t>
            </w:r>
          </w:p>
        </w:tc>
      </w:tr>
      <w:tr w:rsidR="00EF4772" w:rsidRPr="004E6B44" w:rsidTr="009E62A4">
        <w:tc>
          <w:tcPr>
            <w:tcW w:w="1276" w:type="dxa"/>
            <w:vMerge/>
          </w:tcPr>
          <w:p w:rsidR="00EF4772" w:rsidRPr="00D23B84" w:rsidRDefault="00EF4772" w:rsidP="009E62A4">
            <w:pPr>
              <w:autoSpaceDE w:val="0"/>
              <w:autoSpaceDN w:val="0"/>
              <w:adjustRightInd w:val="0"/>
              <w:ind w:left="-57"/>
              <w:jc w:val="center"/>
              <w:rPr>
                <w:rFonts w:ascii="Arial" w:hAnsi="Arial" w:cs="Arial"/>
                <w:i/>
                <w:color w:val="010202"/>
                <w:szCs w:val="24"/>
              </w:rPr>
            </w:pPr>
          </w:p>
        </w:tc>
        <w:tc>
          <w:tcPr>
            <w:tcW w:w="390"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0,15</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0,16</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0,16</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0,17</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0,18</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0,18</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0,19</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0,21</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0,22</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0,24</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0,26</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0,29</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0,34</w:t>
            </w:r>
          </w:p>
        </w:tc>
        <w:tc>
          <w:tcPr>
            <w:tcW w:w="588"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0,41</w:t>
            </w:r>
          </w:p>
        </w:tc>
        <w:tc>
          <w:tcPr>
            <w:tcW w:w="613" w:type="dxa"/>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i/>
                <w:color w:val="010202"/>
                <w:szCs w:val="24"/>
              </w:rPr>
              <w:t>0,58</w:t>
            </w:r>
          </w:p>
        </w:tc>
      </w:tr>
      <w:tr w:rsidR="00EF4772" w:rsidRPr="004E6B44" w:rsidTr="009E62A4">
        <w:tc>
          <w:tcPr>
            <w:tcW w:w="1276" w:type="dxa"/>
            <w:vMerge/>
            <w:tcBorders>
              <w:bottom w:val="double" w:sz="4" w:space="0" w:color="auto"/>
            </w:tcBorders>
          </w:tcPr>
          <w:p w:rsidR="00EF4772" w:rsidRPr="00D23B84" w:rsidRDefault="00EF4772" w:rsidP="009E62A4">
            <w:pPr>
              <w:autoSpaceDE w:val="0"/>
              <w:autoSpaceDN w:val="0"/>
              <w:adjustRightInd w:val="0"/>
              <w:ind w:left="-57"/>
              <w:jc w:val="center"/>
              <w:rPr>
                <w:rFonts w:ascii="Arial" w:hAnsi="Arial" w:cs="Arial"/>
                <w:i/>
                <w:color w:val="010202"/>
                <w:szCs w:val="24"/>
              </w:rPr>
            </w:pPr>
          </w:p>
        </w:tc>
        <w:tc>
          <w:tcPr>
            <w:tcW w:w="8647" w:type="dxa"/>
            <w:gridSpan w:val="15"/>
            <w:tcBorders>
              <w:bottom w:val="double" w:sz="4" w:space="0" w:color="auto"/>
            </w:tcBorders>
          </w:tcPr>
          <w:p w:rsidR="00EF4772" w:rsidRPr="00D23B84" w:rsidRDefault="00EF4772" w:rsidP="009E62A4">
            <w:pPr>
              <w:autoSpaceDE w:val="0"/>
              <w:autoSpaceDN w:val="0"/>
              <w:adjustRightInd w:val="0"/>
              <w:ind w:left="-57"/>
              <w:jc w:val="center"/>
              <w:rPr>
                <w:rFonts w:ascii="Arial" w:hAnsi="Arial" w:cs="Arial"/>
                <w:i/>
                <w:color w:val="010202"/>
                <w:szCs w:val="24"/>
              </w:rPr>
            </w:pPr>
            <w:r w:rsidRPr="00D23B84">
              <w:rPr>
                <w:rFonts w:ascii="Arial" w:hAnsi="Arial" w:cs="Arial"/>
                <w:bCs/>
                <w:i/>
                <w:color w:val="010202"/>
                <w:szCs w:val="24"/>
              </w:rPr>
              <w:t>Время закрытия</w:t>
            </w:r>
            <w:r w:rsidRPr="00D23B84">
              <w:rPr>
                <w:rFonts w:ascii="Arial" w:hAnsi="Arial" w:cs="Arial"/>
                <w:bCs/>
                <w:i/>
                <w:color w:val="010202"/>
                <w:szCs w:val="24"/>
                <w:lang w:val="en-US"/>
              </w:rPr>
              <w:t xml:space="preserve"> t</w:t>
            </w:r>
            <w:r w:rsidRPr="00D23B84">
              <w:rPr>
                <w:rFonts w:ascii="Arial" w:hAnsi="Arial" w:cs="Arial"/>
                <w:bCs/>
                <w:i/>
                <w:color w:val="010202"/>
                <w:szCs w:val="24"/>
              </w:rPr>
              <w:t>, с</w:t>
            </w:r>
          </w:p>
        </w:tc>
      </w:tr>
      <w:tr w:rsidR="00EF4772" w:rsidRPr="004E6B44" w:rsidTr="009E62A4">
        <w:tc>
          <w:tcPr>
            <w:tcW w:w="1276"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0,7</w:t>
            </w:r>
          </w:p>
        </w:tc>
        <w:tc>
          <w:tcPr>
            <w:tcW w:w="390"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4,7</w:t>
            </w:r>
          </w:p>
        </w:tc>
        <w:tc>
          <w:tcPr>
            <w:tcW w:w="588"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4,6</w:t>
            </w:r>
          </w:p>
        </w:tc>
        <w:tc>
          <w:tcPr>
            <w:tcW w:w="588"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4,4</w:t>
            </w:r>
          </w:p>
        </w:tc>
        <w:tc>
          <w:tcPr>
            <w:tcW w:w="588"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4,2</w:t>
            </w:r>
          </w:p>
        </w:tc>
        <w:tc>
          <w:tcPr>
            <w:tcW w:w="588"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4,0</w:t>
            </w:r>
          </w:p>
        </w:tc>
        <w:tc>
          <w:tcPr>
            <w:tcW w:w="588"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3,9</w:t>
            </w:r>
          </w:p>
        </w:tc>
        <w:tc>
          <w:tcPr>
            <w:tcW w:w="588"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3,7</w:t>
            </w:r>
          </w:p>
        </w:tc>
        <w:tc>
          <w:tcPr>
            <w:tcW w:w="588"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3,5</w:t>
            </w:r>
          </w:p>
        </w:tc>
        <w:tc>
          <w:tcPr>
            <w:tcW w:w="588"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3,2</w:t>
            </w:r>
          </w:p>
        </w:tc>
        <w:tc>
          <w:tcPr>
            <w:tcW w:w="588"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3,0</w:t>
            </w:r>
          </w:p>
        </w:tc>
        <w:tc>
          <w:tcPr>
            <w:tcW w:w="588"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2,7</w:t>
            </w:r>
          </w:p>
        </w:tc>
        <w:tc>
          <w:tcPr>
            <w:tcW w:w="588"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2,5</w:t>
            </w:r>
          </w:p>
        </w:tc>
        <w:tc>
          <w:tcPr>
            <w:tcW w:w="588"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2,1</w:t>
            </w:r>
          </w:p>
        </w:tc>
        <w:tc>
          <w:tcPr>
            <w:tcW w:w="588"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1,8</w:t>
            </w:r>
          </w:p>
        </w:tc>
        <w:tc>
          <w:tcPr>
            <w:tcW w:w="613" w:type="dxa"/>
            <w:tcBorders>
              <w:top w:val="double" w:sz="4" w:space="0" w:color="auto"/>
            </w:tcBorders>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1,3</w:t>
            </w:r>
          </w:p>
        </w:tc>
      </w:tr>
      <w:tr w:rsidR="00EF4772" w:rsidRPr="004E6B44" w:rsidTr="009E62A4">
        <w:tc>
          <w:tcPr>
            <w:tcW w:w="1276"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0,8</w:t>
            </w:r>
          </w:p>
        </w:tc>
        <w:tc>
          <w:tcPr>
            <w:tcW w:w="390"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5,2</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5,0</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4,8</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4,6</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4,2</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3,9</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3,7</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3,1</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2,8</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2,0</w:t>
            </w:r>
          </w:p>
        </w:tc>
        <w:tc>
          <w:tcPr>
            <w:tcW w:w="613"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1,4</w:t>
            </w:r>
          </w:p>
        </w:tc>
      </w:tr>
      <w:tr w:rsidR="00EF4772" w:rsidRPr="004E6B44" w:rsidTr="009E62A4">
        <w:tc>
          <w:tcPr>
            <w:tcW w:w="1276"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0,9</w:t>
            </w:r>
          </w:p>
        </w:tc>
        <w:tc>
          <w:tcPr>
            <w:tcW w:w="390"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6,0</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5,8</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5,6</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5,2</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4,9</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4,7</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4,1</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3,8</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3,5</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3,1</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2,7</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2,2</w:t>
            </w:r>
          </w:p>
        </w:tc>
        <w:tc>
          <w:tcPr>
            <w:tcW w:w="613"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1,6</w:t>
            </w:r>
          </w:p>
        </w:tc>
      </w:tr>
      <w:tr w:rsidR="00EF4772" w:rsidRPr="004E6B44" w:rsidTr="009E62A4">
        <w:tc>
          <w:tcPr>
            <w:tcW w:w="1276"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1,0</w:t>
            </w:r>
          </w:p>
        </w:tc>
        <w:tc>
          <w:tcPr>
            <w:tcW w:w="390"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6,7</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6,5</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6,3</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6,0</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5,8</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5,5</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5,2</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4,9</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4,6</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4,3</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3,9</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3,5</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3,0</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2,5</w:t>
            </w:r>
          </w:p>
        </w:tc>
        <w:tc>
          <w:tcPr>
            <w:tcW w:w="613"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1,8</w:t>
            </w:r>
          </w:p>
        </w:tc>
      </w:tr>
      <w:tr w:rsidR="00EF4772" w:rsidRPr="004E6B44" w:rsidTr="009E62A4">
        <w:tc>
          <w:tcPr>
            <w:tcW w:w="1276"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1,1</w:t>
            </w:r>
          </w:p>
        </w:tc>
        <w:tc>
          <w:tcPr>
            <w:tcW w:w="390"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7,4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7,1</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 xml:space="preserve">6,9 </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6,6</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6,3</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6,0</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5,7</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5,1</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4,7</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4,3</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3,8</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3,3</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2,7</w:t>
            </w:r>
          </w:p>
        </w:tc>
        <w:tc>
          <w:tcPr>
            <w:tcW w:w="613"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1,9</w:t>
            </w:r>
          </w:p>
        </w:tc>
      </w:tr>
      <w:tr w:rsidR="00EF4772" w:rsidRPr="004E6B44" w:rsidTr="009E62A4">
        <w:tc>
          <w:tcPr>
            <w:tcW w:w="1276"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1,2</w:t>
            </w:r>
          </w:p>
        </w:tc>
        <w:tc>
          <w:tcPr>
            <w:tcW w:w="390"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8,0</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7,8</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7,5</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7,2</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6,9</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6,6</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6,2</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5,9</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5,5</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5,1</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4,7</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4,2</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3,6</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3,0</w:t>
            </w:r>
          </w:p>
        </w:tc>
        <w:tc>
          <w:tcPr>
            <w:tcW w:w="613"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2,1</w:t>
            </w:r>
          </w:p>
        </w:tc>
      </w:tr>
      <w:tr w:rsidR="00EF4772" w:rsidRPr="004E6B44" w:rsidTr="009E62A4">
        <w:tc>
          <w:tcPr>
            <w:tcW w:w="1276"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1,3</w:t>
            </w:r>
          </w:p>
        </w:tc>
        <w:tc>
          <w:tcPr>
            <w:tcW w:w="390"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8,7</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8,4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8,1</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7,8</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7,5</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7,1</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6,8</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6,0</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5,5</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5,0</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4,5</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3,9</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3,2</w:t>
            </w:r>
          </w:p>
        </w:tc>
        <w:tc>
          <w:tcPr>
            <w:tcW w:w="613"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2,3</w:t>
            </w:r>
          </w:p>
        </w:tc>
      </w:tr>
      <w:tr w:rsidR="00EF4772" w:rsidRPr="004E6B44" w:rsidTr="009E62A4">
        <w:tc>
          <w:tcPr>
            <w:tcW w:w="1276"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1,4</w:t>
            </w:r>
          </w:p>
        </w:tc>
        <w:tc>
          <w:tcPr>
            <w:tcW w:w="390"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9,4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9,1</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8,7</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8,4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8,0</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7,7</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7,3</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6,9</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5,9</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4,9</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4,2</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3,5</w:t>
            </w:r>
          </w:p>
        </w:tc>
        <w:tc>
          <w:tcPr>
            <w:tcW w:w="613"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2,5</w:t>
            </w:r>
          </w:p>
        </w:tc>
      </w:tr>
      <w:tr w:rsidR="00EF4772" w:rsidRPr="004E6B44" w:rsidTr="009E62A4">
        <w:tc>
          <w:tcPr>
            <w:tcW w:w="1276"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1,5</w:t>
            </w:r>
          </w:p>
        </w:tc>
        <w:tc>
          <w:tcPr>
            <w:tcW w:w="390"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10,0</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9,7</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9,4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9,0</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8,6</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8,2</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7,8</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7,3</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6,9</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6,4</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5,8</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5,2</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4,5</w:t>
            </w:r>
          </w:p>
        </w:tc>
        <w:tc>
          <w:tcPr>
            <w:tcW w:w="588"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3,7</w:t>
            </w:r>
          </w:p>
        </w:tc>
        <w:tc>
          <w:tcPr>
            <w:tcW w:w="613" w:type="dxa"/>
          </w:tcPr>
          <w:p w:rsidR="00EF4772" w:rsidRPr="004E6B44" w:rsidRDefault="00EF4772" w:rsidP="009E62A4">
            <w:pPr>
              <w:autoSpaceDE w:val="0"/>
              <w:autoSpaceDN w:val="0"/>
              <w:adjustRightInd w:val="0"/>
              <w:ind w:left="-57"/>
              <w:rPr>
                <w:rFonts w:ascii="Arial" w:hAnsi="Arial" w:cs="Arial"/>
                <w:i/>
                <w:color w:val="010202"/>
                <w:sz w:val="24"/>
                <w:szCs w:val="24"/>
              </w:rPr>
            </w:pPr>
            <w:r w:rsidRPr="004E6B44">
              <w:rPr>
                <w:rFonts w:ascii="Arial" w:hAnsi="Arial" w:cs="Arial"/>
                <w:i/>
                <w:color w:val="010202"/>
                <w:sz w:val="24"/>
                <w:szCs w:val="24"/>
              </w:rPr>
              <w:t>2,6</w:t>
            </w:r>
          </w:p>
        </w:tc>
      </w:tr>
      <w:tr w:rsidR="00EF4772" w:rsidRPr="004E6B44" w:rsidTr="009E62A4">
        <w:tc>
          <w:tcPr>
            <w:tcW w:w="9923" w:type="dxa"/>
            <w:gridSpan w:val="16"/>
          </w:tcPr>
          <w:p w:rsidR="00EF4772" w:rsidRPr="004E6B44" w:rsidRDefault="00EF4772" w:rsidP="009E62A4">
            <w:pPr>
              <w:autoSpaceDE w:val="0"/>
              <w:autoSpaceDN w:val="0"/>
              <w:adjustRightInd w:val="0"/>
              <w:ind w:left="-57"/>
              <w:jc w:val="both"/>
              <w:rPr>
                <w:rFonts w:ascii="Arial" w:hAnsi="Arial" w:cs="Arial"/>
                <w:i/>
                <w:color w:val="010202"/>
                <w:sz w:val="24"/>
                <w:szCs w:val="24"/>
              </w:rPr>
            </w:pPr>
            <w:r w:rsidRPr="004E6B44">
              <w:rPr>
                <w:rFonts w:ascii="Arial" w:hAnsi="Arial" w:cs="Arial"/>
                <w:bCs/>
                <w:i/>
                <w:color w:val="010202"/>
                <w:spacing w:val="40"/>
                <w:szCs w:val="24"/>
              </w:rPr>
              <w:t>Примечание</w:t>
            </w:r>
            <w:r w:rsidRPr="004E6B44">
              <w:rPr>
                <w:rFonts w:ascii="Arial" w:hAnsi="Arial" w:cs="Arial"/>
                <w:bCs/>
                <w:i/>
                <w:color w:val="010202"/>
                <w:szCs w:val="24"/>
              </w:rPr>
              <w:t xml:space="preserve"> </w:t>
            </w:r>
            <w:r>
              <w:rPr>
                <w:rFonts w:ascii="Arial" w:hAnsi="Arial" w:cs="Arial"/>
                <w:bCs/>
                <w:i/>
                <w:color w:val="010202"/>
                <w:szCs w:val="24"/>
              </w:rPr>
              <w:t>—</w:t>
            </w:r>
            <w:r w:rsidRPr="004E6B44">
              <w:rPr>
                <w:rFonts w:ascii="Arial" w:hAnsi="Arial" w:cs="Arial"/>
                <w:bCs/>
                <w:i/>
                <w:color w:val="010202"/>
                <w:szCs w:val="24"/>
              </w:rPr>
              <w:t xml:space="preserve"> Для телескопических раздвижных дверей путь перемещения относится к быстрой створке</w:t>
            </w:r>
            <w:r>
              <w:rPr>
                <w:rFonts w:ascii="Arial" w:hAnsi="Arial" w:cs="Arial"/>
                <w:bCs/>
                <w:i/>
                <w:color w:val="010202"/>
                <w:szCs w:val="24"/>
              </w:rPr>
              <w:t>.</w:t>
            </w:r>
          </w:p>
        </w:tc>
      </w:tr>
    </w:tbl>
    <w:p w:rsidR="00EF4772" w:rsidRPr="004E6B44" w:rsidRDefault="00EF4772" w:rsidP="00EF4772">
      <w:pPr>
        <w:autoSpaceDE w:val="0"/>
        <w:autoSpaceDN w:val="0"/>
        <w:adjustRightInd w:val="0"/>
        <w:spacing w:after="0" w:line="240" w:lineRule="auto"/>
        <w:rPr>
          <w:rFonts w:ascii="Arial" w:hAnsi="Arial" w:cs="Arial"/>
          <w:i/>
          <w:color w:val="010202"/>
          <w:sz w:val="24"/>
          <w:szCs w:val="24"/>
        </w:rPr>
      </w:pPr>
    </w:p>
    <w:p w:rsidR="00EF4772" w:rsidRPr="004E6B44" w:rsidRDefault="00EF4772" w:rsidP="00EF4772">
      <w:pPr>
        <w:spacing w:after="0" w:line="480" w:lineRule="auto"/>
        <w:ind w:firstLine="567"/>
        <w:jc w:val="both"/>
        <w:rPr>
          <w:rFonts w:ascii="Arial" w:hAnsi="Arial" w:cs="Arial"/>
          <w:bCs/>
          <w:i/>
          <w:color w:val="010202"/>
          <w:sz w:val="24"/>
          <w:szCs w:val="24"/>
        </w:rPr>
      </w:pPr>
      <w:r w:rsidRPr="004E6B44">
        <w:rPr>
          <w:rFonts w:ascii="Arial" w:hAnsi="Arial" w:cs="Arial"/>
          <w:bCs/>
          <w:i/>
          <w:color w:val="010202"/>
          <w:sz w:val="24"/>
          <w:szCs w:val="24"/>
        </w:rPr>
        <w:t>Максимальн</w:t>
      </w:r>
      <w:r>
        <w:rPr>
          <w:rFonts w:ascii="Arial" w:hAnsi="Arial" w:cs="Arial"/>
          <w:bCs/>
          <w:i/>
          <w:color w:val="010202"/>
          <w:sz w:val="24"/>
          <w:szCs w:val="24"/>
        </w:rPr>
        <w:t>ую</w:t>
      </w:r>
      <w:r w:rsidRPr="004E6B44">
        <w:rPr>
          <w:rFonts w:ascii="Arial" w:hAnsi="Arial" w:cs="Arial"/>
          <w:bCs/>
          <w:i/>
          <w:color w:val="010202"/>
          <w:sz w:val="24"/>
          <w:szCs w:val="24"/>
        </w:rPr>
        <w:t xml:space="preserve"> скорость для дверей с другими массами рассчитыва</w:t>
      </w:r>
      <w:r>
        <w:rPr>
          <w:rFonts w:ascii="Arial" w:hAnsi="Arial" w:cs="Arial"/>
          <w:bCs/>
          <w:i/>
          <w:color w:val="010202"/>
          <w:sz w:val="24"/>
          <w:szCs w:val="24"/>
        </w:rPr>
        <w:t>ют</w:t>
      </w:r>
      <w:r w:rsidRPr="004E6B44">
        <w:rPr>
          <w:rFonts w:ascii="Arial" w:hAnsi="Arial" w:cs="Arial"/>
          <w:bCs/>
          <w:i/>
          <w:color w:val="010202"/>
          <w:sz w:val="24"/>
          <w:szCs w:val="24"/>
        </w:rPr>
        <w:t xml:space="preserve"> с использованием уравнения для кинетической энергии, </w:t>
      </w:r>
      <w:r>
        <w:rPr>
          <w:rFonts w:ascii="Arial" w:hAnsi="Arial" w:cs="Arial"/>
          <w:bCs/>
          <w:i/>
          <w:color w:val="010202"/>
          <w:sz w:val="24"/>
          <w:szCs w:val="24"/>
        </w:rPr>
        <w:t>при этом при расчете принимают</w:t>
      </w:r>
      <w:r w:rsidRPr="004E6B44">
        <w:rPr>
          <w:rFonts w:ascii="Arial" w:hAnsi="Arial" w:cs="Arial"/>
          <w:bCs/>
          <w:i/>
          <w:color w:val="010202"/>
          <w:sz w:val="24"/>
          <w:szCs w:val="24"/>
        </w:rPr>
        <w:t xml:space="preserve"> максимальное значение кинетической энергии 1,69 Дж.</w:t>
      </w:r>
    </w:p>
    <w:p w:rsidR="00EF4772" w:rsidRPr="004E6B44" w:rsidRDefault="00EF4772" w:rsidP="00EF4772">
      <w:pPr>
        <w:autoSpaceDE w:val="0"/>
        <w:autoSpaceDN w:val="0"/>
        <w:adjustRightInd w:val="0"/>
        <w:spacing w:after="0" w:line="480" w:lineRule="auto"/>
        <w:ind w:firstLine="567"/>
        <w:rPr>
          <w:rFonts w:ascii="Arial" w:hAnsi="Arial" w:cs="Arial"/>
          <w:bCs/>
          <w:i/>
          <w:color w:val="010202"/>
          <w:sz w:val="24"/>
          <w:szCs w:val="24"/>
        </w:rPr>
      </w:pPr>
      <w:r w:rsidRPr="004E6B44">
        <w:rPr>
          <w:rFonts w:ascii="Arial" w:hAnsi="Arial" w:cs="Arial"/>
          <w:bCs/>
          <w:i/>
          <w:color w:val="010202"/>
          <w:sz w:val="24"/>
          <w:szCs w:val="24"/>
        </w:rPr>
        <w:t>E</w:t>
      </w:r>
      <w:r w:rsidRPr="004E6B44">
        <w:rPr>
          <w:rFonts w:ascii="Arial" w:hAnsi="Arial" w:cs="Arial"/>
          <w:bCs/>
          <w:i/>
          <w:color w:val="010202"/>
          <w:sz w:val="24"/>
          <w:szCs w:val="24"/>
          <w:vertAlign w:val="subscript"/>
        </w:rPr>
        <w:t>с</w:t>
      </w:r>
      <w:r w:rsidRPr="004E6B44">
        <w:rPr>
          <w:rFonts w:ascii="Arial" w:hAnsi="Arial" w:cs="Arial"/>
          <w:bCs/>
          <w:i/>
          <w:color w:val="010202"/>
          <w:sz w:val="24"/>
          <w:szCs w:val="24"/>
        </w:rPr>
        <w:t>=1/2</w:t>
      </w:r>
      <w:r w:rsidRPr="004E6B44">
        <w:rPr>
          <w:rFonts w:ascii="Arial" w:hAnsi="Arial" w:cs="Arial"/>
          <w:bCs/>
          <w:i/>
          <w:color w:val="010202"/>
          <w:sz w:val="24"/>
          <w:szCs w:val="24"/>
        </w:rPr>
        <w:sym w:font="Symbol" w:char="F0D7"/>
      </w:r>
      <w:r w:rsidRPr="004E6B44">
        <w:rPr>
          <w:rFonts w:ascii="Arial" w:hAnsi="Arial" w:cs="Arial"/>
          <w:bCs/>
          <w:i/>
          <w:color w:val="010202"/>
          <w:sz w:val="24"/>
          <w:szCs w:val="24"/>
        </w:rPr>
        <w:t>m</w:t>
      </w:r>
      <w:r w:rsidRPr="004E6B44">
        <w:rPr>
          <w:rFonts w:ascii="Arial" w:hAnsi="Arial" w:cs="Arial"/>
          <w:bCs/>
          <w:i/>
          <w:color w:val="010202"/>
          <w:sz w:val="24"/>
          <w:szCs w:val="24"/>
        </w:rPr>
        <w:sym w:font="Symbol" w:char="F0D7"/>
      </w:r>
      <w:r w:rsidRPr="004E6B44">
        <w:rPr>
          <w:rFonts w:ascii="Arial" w:hAnsi="Arial" w:cs="Arial"/>
          <w:bCs/>
          <w:i/>
          <w:color w:val="010202"/>
          <w:sz w:val="24"/>
          <w:szCs w:val="24"/>
        </w:rPr>
        <w:t>v</w:t>
      </w:r>
      <w:r w:rsidRPr="004E6B44">
        <w:rPr>
          <w:rFonts w:ascii="Arial" w:hAnsi="Arial" w:cs="Arial"/>
          <w:bCs/>
          <w:i/>
          <w:color w:val="010202"/>
          <w:sz w:val="24"/>
          <w:szCs w:val="24"/>
          <w:vertAlign w:val="superscript"/>
        </w:rPr>
        <w:t>2</w:t>
      </w:r>
      <w:r w:rsidRPr="004E6B44">
        <w:rPr>
          <w:rFonts w:ascii="Arial" w:hAnsi="Arial" w:cs="Arial"/>
          <w:bCs/>
          <w:i/>
          <w:color w:val="010202"/>
          <w:sz w:val="24"/>
          <w:szCs w:val="24"/>
        </w:rPr>
        <w:t>=1,69, Дж</w:t>
      </w:r>
    </w:p>
    <w:p w:rsidR="00EF4772" w:rsidRPr="004E6B44" w:rsidRDefault="00EF4772" w:rsidP="00EF4772">
      <w:pPr>
        <w:autoSpaceDE w:val="0"/>
        <w:autoSpaceDN w:val="0"/>
        <w:adjustRightInd w:val="0"/>
        <w:spacing w:after="0" w:line="480" w:lineRule="auto"/>
        <w:ind w:firstLine="567"/>
        <w:rPr>
          <w:rFonts w:ascii="Arial" w:hAnsi="Arial" w:cs="Arial"/>
          <w:bCs/>
          <w:i/>
          <w:color w:val="010202"/>
          <w:sz w:val="24"/>
          <w:szCs w:val="24"/>
        </w:rPr>
      </w:pPr>
      <w:r w:rsidRPr="004E6B44">
        <w:rPr>
          <w:rFonts w:ascii="Arial" w:hAnsi="Arial" w:cs="Arial"/>
          <w:bCs/>
          <w:i/>
          <w:color w:val="010202"/>
          <w:sz w:val="24"/>
          <w:szCs w:val="24"/>
        </w:rPr>
        <w:t>или</w:t>
      </w:r>
    </w:p>
    <w:p w:rsidR="00EF4772" w:rsidRPr="004E6B44" w:rsidRDefault="00EF4772" w:rsidP="00EF4772">
      <w:pPr>
        <w:autoSpaceDE w:val="0"/>
        <w:autoSpaceDN w:val="0"/>
        <w:adjustRightInd w:val="0"/>
        <w:spacing w:after="0" w:line="480" w:lineRule="auto"/>
        <w:ind w:firstLine="567"/>
        <w:rPr>
          <w:rFonts w:ascii="Arial" w:eastAsiaTheme="minorEastAsia" w:hAnsi="Arial" w:cs="Arial"/>
          <w:bCs/>
          <w:i/>
          <w:color w:val="010202"/>
          <w:sz w:val="24"/>
          <w:szCs w:val="24"/>
        </w:rPr>
      </w:pPr>
      <w:r w:rsidRPr="004E6B44">
        <w:rPr>
          <w:rFonts w:ascii="Arial" w:hAnsi="Arial" w:cs="Arial"/>
          <w:bCs/>
          <w:i/>
          <w:color w:val="010202"/>
          <w:sz w:val="32"/>
          <w:szCs w:val="24"/>
        </w:rPr>
        <w:t>v=</w:t>
      </w:r>
      <m:oMath>
        <m:rad>
          <m:radPr>
            <m:degHide m:val="1"/>
            <m:ctrlPr>
              <w:rPr>
                <w:rFonts w:ascii="Cambria Math" w:hAnsi="Cambria Math" w:cs="Arial"/>
                <w:bCs/>
                <w:i/>
                <w:color w:val="010202"/>
                <w:sz w:val="32"/>
                <w:szCs w:val="24"/>
              </w:rPr>
            </m:ctrlPr>
          </m:radPr>
          <m:deg/>
          <m:e>
            <m:f>
              <m:fPr>
                <m:ctrlPr>
                  <w:rPr>
                    <w:rFonts w:ascii="Cambria Math" w:hAnsi="Cambria Math" w:cs="Arial"/>
                    <w:bCs/>
                    <w:i/>
                    <w:color w:val="010202"/>
                    <w:sz w:val="32"/>
                    <w:szCs w:val="24"/>
                  </w:rPr>
                </m:ctrlPr>
              </m:fPr>
              <m:num>
                <m:r>
                  <w:rPr>
                    <w:rFonts w:ascii="Cambria Math" w:hAnsi="Cambria Math" w:cs="Arial"/>
                    <w:color w:val="010202"/>
                    <w:sz w:val="32"/>
                    <w:szCs w:val="24"/>
                  </w:rPr>
                  <m:t>2Ec</m:t>
                </m:r>
              </m:num>
              <m:den>
                <m:r>
                  <w:rPr>
                    <w:rFonts w:ascii="Cambria Math" w:hAnsi="Cambria Math" w:cs="Arial"/>
                    <w:color w:val="010202"/>
                    <w:sz w:val="32"/>
                    <w:szCs w:val="24"/>
                  </w:rPr>
                  <m:t>m</m:t>
                </m:r>
              </m:den>
            </m:f>
          </m:e>
        </m:rad>
        <m:r>
          <w:rPr>
            <w:rFonts w:ascii="Cambria Math" w:hAnsi="Cambria Math" w:cs="Arial"/>
            <w:color w:val="010202"/>
            <w:sz w:val="32"/>
            <w:szCs w:val="24"/>
          </w:rPr>
          <m:t xml:space="preserve">  </m:t>
        </m:r>
      </m:oMath>
      <w:r w:rsidRPr="0020371B">
        <w:rPr>
          <w:rFonts w:ascii="Arial" w:eastAsiaTheme="minorEastAsia" w:hAnsi="Arial" w:cs="Arial"/>
          <w:bCs/>
          <w:i/>
          <w:color w:val="010202"/>
          <w:sz w:val="24"/>
          <w:szCs w:val="24"/>
        </w:rPr>
        <w:t>м/с</w:t>
      </w:r>
      <w:r>
        <w:rPr>
          <w:rFonts w:ascii="Arial" w:eastAsiaTheme="minorEastAsia" w:hAnsi="Arial" w:cs="Arial"/>
          <w:i/>
          <w:color w:val="010202"/>
          <w:sz w:val="32"/>
          <w:szCs w:val="24"/>
        </w:rPr>
        <w:t>,</w:t>
      </w:r>
      <w:r>
        <w:rPr>
          <w:rFonts w:ascii="Arial" w:eastAsiaTheme="minorEastAsia" w:hAnsi="Arial" w:cs="Arial"/>
          <w:bCs/>
          <w:i/>
          <w:color w:val="010202"/>
          <w:sz w:val="24"/>
          <w:szCs w:val="24"/>
        </w:rPr>
        <w:t xml:space="preserve"> </w:t>
      </w:r>
      <w:r w:rsidRPr="004E6B44">
        <w:rPr>
          <w:rFonts w:ascii="Arial" w:eastAsiaTheme="minorEastAsia" w:hAnsi="Arial" w:cs="Arial"/>
          <w:bCs/>
          <w:i/>
          <w:color w:val="010202"/>
          <w:sz w:val="24"/>
          <w:szCs w:val="24"/>
        </w:rPr>
        <w:t>где</w:t>
      </w:r>
    </w:p>
    <w:p w:rsidR="00EF4772" w:rsidRPr="004E6B44" w:rsidRDefault="00EF4772" w:rsidP="00EF4772">
      <w:pPr>
        <w:autoSpaceDE w:val="0"/>
        <w:autoSpaceDN w:val="0"/>
        <w:adjustRightInd w:val="0"/>
        <w:spacing w:after="0" w:line="480" w:lineRule="auto"/>
        <w:ind w:firstLine="567"/>
        <w:rPr>
          <w:rFonts w:ascii="Arial" w:eastAsiaTheme="minorEastAsia" w:hAnsi="Arial" w:cs="Arial"/>
          <w:bCs/>
          <w:i/>
          <w:color w:val="010202"/>
          <w:sz w:val="24"/>
          <w:szCs w:val="24"/>
        </w:rPr>
      </w:pPr>
      <w:r w:rsidRPr="004E6B44">
        <w:rPr>
          <w:rFonts w:ascii="Arial" w:eastAsiaTheme="minorEastAsia" w:hAnsi="Arial" w:cs="Arial"/>
          <w:bCs/>
          <w:i/>
          <w:color w:val="010202"/>
          <w:sz w:val="24"/>
          <w:szCs w:val="24"/>
          <w:lang w:val="en-US"/>
        </w:rPr>
        <w:t>v</w:t>
      </w:r>
      <w:r w:rsidRPr="004E6B44">
        <w:rPr>
          <w:rFonts w:ascii="Arial" w:eastAsiaTheme="minorEastAsia" w:hAnsi="Arial" w:cs="Arial"/>
          <w:bCs/>
          <w:i/>
          <w:color w:val="010202"/>
          <w:sz w:val="24"/>
          <w:szCs w:val="24"/>
        </w:rPr>
        <w:t xml:space="preserve"> – скорость створки, м/с;</w:t>
      </w:r>
    </w:p>
    <w:p w:rsidR="00EF4772" w:rsidRPr="004E6B44" w:rsidRDefault="00EF4772" w:rsidP="00EF4772">
      <w:pPr>
        <w:autoSpaceDE w:val="0"/>
        <w:autoSpaceDN w:val="0"/>
        <w:adjustRightInd w:val="0"/>
        <w:spacing w:after="0" w:line="480" w:lineRule="auto"/>
        <w:ind w:firstLine="567"/>
        <w:rPr>
          <w:rFonts w:ascii="Arial" w:hAnsi="Arial" w:cs="Arial"/>
          <w:bCs/>
          <w:i/>
          <w:color w:val="010202"/>
          <w:sz w:val="24"/>
          <w:szCs w:val="24"/>
        </w:rPr>
      </w:pPr>
      <w:r w:rsidRPr="004E6B44">
        <w:rPr>
          <w:rFonts w:ascii="Arial" w:hAnsi="Arial" w:cs="Arial"/>
          <w:bCs/>
          <w:i/>
          <w:color w:val="010202"/>
          <w:sz w:val="24"/>
          <w:szCs w:val="24"/>
        </w:rPr>
        <w:t>E</w:t>
      </w:r>
      <w:r w:rsidRPr="004E6B44">
        <w:rPr>
          <w:rFonts w:ascii="Arial" w:hAnsi="Arial" w:cs="Arial"/>
          <w:bCs/>
          <w:i/>
          <w:color w:val="010202"/>
          <w:sz w:val="24"/>
          <w:szCs w:val="24"/>
          <w:vertAlign w:val="subscript"/>
        </w:rPr>
        <w:t xml:space="preserve">с </w:t>
      </w:r>
      <w:r w:rsidRPr="004E6B44">
        <w:rPr>
          <w:rFonts w:ascii="Arial" w:hAnsi="Arial" w:cs="Arial"/>
          <w:bCs/>
          <w:i/>
          <w:color w:val="010202"/>
          <w:sz w:val="24"/>
          <w:szCs w:val="24"/>
        </w:rPr>
        <w:t>– кинетическая энергия, Дж. Всегда равна 1,69 Дж;</w:t>
      </w:r>
    </w:p>
    <w:p w:rsidR="00EF4772" w:rsidRPr="004E6B44" w:rsidRDefault="00EF4772" w:rsidP="00EF4772">
      <w:pPr>
        <w:autoSpaceDE w:val="0"/>
        <w:autoSpaceDN w:val="0"/>
        <w:adjustRightInd w:val="0"/>
        <w:spacing w:after="0" w:line="480" w:lineRule="auto"/>
        <w:ind w:firstLine="567"/>
        <w:rPr>
          <w:rFonts w:ascii="Arial" w:hAnsi="Arial" w:cs="Arial"/>
          <w:bCs/>
          <w:i/>
          <w:color w:val="010202"/>
          <w:sz w:val="24"/>
          <w:szCs w:val="24"/>
        </w:rPr>
      </w:pPr>
      <w:r w:rsidRPr="004E6B44">
        <w:rPr>
          <w:rFonts w:ascii="Arial" w:hAnsi="Arial" w:cs="Arial"/>
          <w:bCs/>
          <w:i/>
          <w:color w:val="010202"/>
          <w:sz w:val="24"/>
          <w:szCs w:val="24"/>
          <w:lang w:val="en-US"/>
        </w:rPr>
        <w:t>m</w:t>
      </w:r>
      <w:r w:rsidRPr="004E6B44">
        <w:rPr>
          <w:rFonts w:ascii="Arial" w:hAnsi="Arial" w:cs="Arial"/>
          <w:bCs/>
          <w:i/>
          <w:color w:val="010202"/>
          <w:sz w:val="24"/>
          <w:szCs w:val="24"/>
        </w:rPr>
        <w:t xml:space="preserve"> – масса створок двери, кг.</w:t>
      </w:r>
    </w:p>
    <w:p w:rsidR="00EF4772" w:rsidRPr="004E6B44" w:rsidRDefault="00EF4772" w:rsidP="00EF4772">
      <w:pPr>
        <w:autoSpaceDE w:val="0"/>
        <w:autoSpaceDN w:val="0"/>
        <w:adjustRightInd w:val="0"/>
        <w:spacing w:after="0" w:line="480" w:lineRule="auto"/>
        <w:ind w:firstLine="567"/>
        <w:rPr>
          <w:rFonts w:ascii="Arial" w:hAnsi="Arial" w:cs="Arial"/>
          <w:bCs/>
          <w:i/>
          <w:color w:val="010202"/>
          <w:sz w:val="24"/>
          <w:szCs w:val="24"/>
        </w:rPr>
      </w:pPr>
      <w:r w:rsidRPr="004E6B44">
        <w:rPr>
          <w:rFonts w:ascii="Arial" w:hAnsi="Arial" w:cs="Arial"/>
          <w:bCs/>
          <w:i/>
          <w:color w:val="010202"/>
          <w:sz w:val="24"/>
          <w:szCs w:val="24"/>
        </w:rPr>
        <w:t>Время закрывания двери для створок с иными характеристиками определя</w:t>
      </w:r>
      <w:r>
        <w:rPr>
          <w:rFonts w:ascii="Arial" w:hAnsi="Arial" w:cs="Arial"/>
          <w:bCs/>
          <w:i/>
          <w:color w:val="010202"/>
          <w:sz w:val="24"/>
          <w:szCs w:val="24"/>
        </w:rPr>
        <w:t>ют</w:t>
      </w:r>
      <w:r w:rsidRPr="004E6B44">
        <w:rPr>
          <w:rFonts w:ascii="Arial" w:hAnsi="Arial" w:cs="Arial"/>
          <w:bCs/>
          <w:i/>
          <w:color w:val="010202"/>
          <w:sz w:val="24"/>
          <w:szCs w:val="24"/>
        </w:rPr>
        <w:t xml:space="preserve"> по формуле</w:t>
      </w:r>
    </w:p>
    <w:p w:rsidR="00EF4772" w:rsidRPr="0020371B" w:rsidRDefault="00EF4772" w:rsidP="00EF4772">
      <w:pPr>
        <w:autoSpaceDE w:val="0"/>
        <w:autoSpaceDN w:val="0"/>
        <w:adjustRightInd w:val="0"/>
        <w:spacing w:after="0" w:line="480" w:lineRule="auto"/>
        <w:ind w:firstLine="567"/>
        <w:rPr>
          <w:rFonts w:ascii="Arial" w:eastAsiaTheme="minorEastAsia" w:hAnsi="Arial" w:cs="Arial"/>
          <w:i/>
          <w:color w:val="010202"/>
          <w:sz w:val="32"/>
          <w:szCs w:val="24"/>
        </w:rPr>
      </w:pPr>
      <w:r w:rsidRPr="004E6B44">
        <w:rPr>
          <w:rFonts w:ascii="Arial" w:hAnsi="Arial" w:cs="Arial"/>
          <w:bCs/>
          <w:i/>
          <w:color w:val="010202"/>
          <w:sz w:val="32"/>
          <w:szCs w:val="24"/>
          <w:lang w:val="en-US"/>
        </w:rPr>
        <w:t>t</w:t>
      </w:r>
      <m:oMath>
        <m:r>
          <w:rPr>
            <w:rFonts w:ascii="Cambria Math" w:hAnsi="Cambria Math" w:cs="Arial"/>
            <w:color w:val="010202"/>
            <w:sz w:val="32"/>
            <w:szCs w:val="24"/>
          </w:rPr>
          <m:t>=</m:t>
        </m:r>
        <m:f>
          <m:fPr>
            <m:ctrlPr>
              <w:rPr>
                <w:rFonts w:ascii="Cambria Math" w:hAnsi="Cambria Math" w:cs="Arial"/>
                <w:bCs/>
                <w:i/>
                <w:color w:val="010202"/>
                <w:sz w:val="32"/>
                <w:szCs w:val="24"/>
                <w:lang w:val="en-US"/>
              </w:rPr>
            </m:ctrlPr>
          </m:fPr>
          <m:num>
            <m:r>
              <w:rPr>
                <w:rFonts w:ascii="Cambria Math" w:hAnsi="Cambria Math" w:cs="Arial"/>
                <w:color w:val="010202"/>
                <w:sz w:val="32"/>
                <w:szCs w:val="24"/>
                <w:lang w:val="en-US"/>
              </w:rPr>
              <m:t>D</m:t>
            </m:r>
          </m:num>
          <m:den>
            <m:r>
              <w:rPr>
                <w:rFonts w:ascii="Cambria Math" w:hAnsi="Cambria Math" w:cs="Arial"/>
                <w:color w:val="010202"/>
                <w:sz w:val="32"/>
                <w:szCs w:val="24"/>
                <w:lang w:val="en-US"/>
              </w:rPr>
              <m:t>v</m:t>
            </m:r>
          </m:den>
        </m:f>
      </m:oMath>
      <w:r>
        <w:rPr>
          <w:rFonts w:ascii="Arial" w:eastAsiaTheme="minorEastAsia" w:hAnsi="Arial" w:cs="Arial"/>
          <w:bCs/>
          <w:i/>
          <w:color w:val="010202"/>
          <w:sz w:val="32"/>
          <w:szCs w:val="24"/>
        </w:rPr>
        <w:t xml:space="preserve"> </w:t>
      </w:r>
      <w:r w:rsidRPr="0020371B">
        <w:rPr>
          <w:rFonts w:ascii="Arial" w:hAnsi="Arial" w:cs="Arial"/>
          <w:bCs/>
          <w:i/>
          <w:color w:val="010202"/>
          <w:sz w:val="24"/>
          <w:szCs w:val="24"/>
        </w:rPr>
        <w:t>, где</w:t>
      </w:r>
    </w:p>
    <w:p w:rsidR="00EF4772" w:rsidRPr="004E6B44" w:rsidRDefault="00EF4772" w:rsidP="00EF4772">
      <w:pPr>
        <w:autoSpaceDE w:val="0"/>
        <w:autoSpaceDN w:val="0"/>
        <w:adjustRightInd w:val="0"/>
        <w:spacing w:after="0" w:line="480" w:lineRule="auto"/>
        <w:ind w:firstLine="567"/>
        <w:rPr>
          <w:rFonts w:ascii="Arial" w:eastAsiaTheme="minorEastAsia" w:hAnsi="Arial" w:cs="Arial"/>
          <w:bCs/>
          <w:i/>
          <w:color w:val="010202"/>
          <w:sz w:val="24"/>
          <w:szCs w:val="24"/>
        </w:rPr>
      </w:pPr>
      <w:r w:rsidRPr="004E6B44">
        <w:rPr>
          <w:rFonts w:ascii="Arial" w:eastAsiaTheme="minorEastAsia" w:hAnsi="Arial" w:cs="Arial"/>
          <w:bCs/>
          <w:i/>
          <w:color w:val="010202"/>
          <w:sz w:val="24"/>
          <w:szCs w:val="24"/>
          <w:lang w:val="en-US"/>
        </w:rPr>
        <w:t>t</w:t>
      </w:r>
      <w:r w:rsidRPr="004E6B44">
        <w:rPr>
          <w:rFonts w:ascii="Arial" w:eastAsiaTheme="minorEastAsia" w:hAnsi="Arial" w:cs="Arial"/>
          <w:bCs/>
          <w:i/>
          <w:color w:val="010202"/>
          <w:sz w:val="24"/>
          <w:szCs w:val="24"/>
        </w:rPr>
        <w:t xml:space="preserve"> – время закрывания двери, с;</w:t>
      </w:r>
    </w:p>
    <w:p w:rsidR="00EF4772" w:rsidRPr="004E6B44" w:rsidRDefault="00EF4772" w:rsidP="00EF4772">
      <w:pPr>
        <w:autoSpaceDE w:val="0"/>
        <w:autoSpaceDN w:val="0"/>
        <w:adjustRightInd w:val="0"/>
        <w:spacing w:after="0" w:line="480" w:lineRule="auto"/>
        <w:ind w:firstLine="567"/>
        <w:rPr>
          <w:rFonts w:ascii="Arial" w:hAnsi="Arial" w:cs="Arial"/>
          <w:bCs/>
          <w:i/>
          <w:color w:val="010202"/>
          <w:sz w:val="24"/>
          <w:szCs w:val="24"/>
        </w:rPr>
      </w:pPr>
      <w:r w:rsidRPr="004E6B44">
        <w:rPr>
          <w:rFonts w:ascii="Arial" w:eastAsiaTheme="minorEastAsia" w:hAnsi="Arial" w:cs="Arial"/>
          <w:bCs/>
          <w:i/>
          <w:color w:val="010202"/>
          <w:sz w:val="24"/>
          <w:szCs w:val="24"/>
          <w:lang w:val="en-US"/>
        </w:rPr>
        <w:t>D</w:t>
      </w:r>
      <w:r w:rsidRPr="004E6B44">
        <w:rPr>
          <w:rFonts w:ascii="Arial" w:eastAsiaTheme="minorEastAsia" w:hAnsi="Arial" w:cs="Arial"/>
          <w:bCs/>
          <w:i/>
          <w:color w:val="010202"/>
          <w:sz w:val="24"/>
          <w:szCs w:val="24"/>
        </w:rPr>
        <w:t xml:space="preserve"> - </w:t>
      </w:r>
      <w:r w:rsidRPr="004E6B44">
        <w:rPr>
          <w:rFonts w:ascii="Arial" w:hAnsi="Arial" w:cs="Arial"/>
          <w:bCs/>
          <w:i/>
          <w:color w:val="010202"/>
          <w:sz w:val="24"/>
          <w:szCs w:val="24"/>
        </w:rPr>
        <w:t>90% от фактической ширины створки, м;</w:t>
      </w:r>
    </w:p>
    <w:p w:rsidR="00EF4772" w:rsidRPr="004E6B44" w:rsidRDefault="00EF4772" w:rsidP="00EF4772">
      <w:pPr>
        <w:autoSpaceDE w:val="0"/>
        <w:autoSpaceDN w:val="0"/>
        <w:adjustRightInd w:val="0"/>
        <w:spacing w:after="0" w:line="480" w:lineRule="auto"/>
        <w:ind w:firstLine="567"/>
        <w:rPr>
          <w:rFonts w:ascii="Arial" w:hAnsi="Arial" w:cs="Arial"/>
          <w:bCs/>
          <w:i/>
          <w:color w:val="010202"/>
          <w:sz w:val="24"/>
          <w:szCs w:val="24"/>
        </w:rPr>
      </w:pPr>
      <w:r w:rsidRPr="004E6B44">
        <w:rPr>
          <w:rFonts w:ascii="Arial" w:hAnsi="Arial" w:cs="Arial"/>
          <w:bCs/>
          <w:i/>
          <w:color w:val="010202"/>
          <w:sz w:val="24"/>
          <w:szCs w:val="24"/>
          <w:lang w:val="en-US"/>
        </w:rPr>
        <w:t>V</w:t>
      </w:r>
      <w:r w:rsidRPr="004E6B44">
        <w:rPr>
          <w:rFonts w:ascii="Arial" w:hAnsi="Arial" w:cs="Arial"/>
          <w:bCs/>
          <w:i/>
          <w:color w:val="010202"/>
          <w:sz w:val="24"/>
          <w:szCs w:val="24"/>
        </w:rPr>
        <w:t xml:space="preserve"> – скорость закрывания, м/с.</w:t>
      </w:r>
    </w:p>
    <w:p w:rsidR="00EF4772" w:rsidRPr="00407DE8" w:rsidRDefault="00EF4772" w:rsidP="00EF4772">
      <w:pPr>
        <w:rPr>
          <w:rFonts w:ascii="Arial" w:hAnsi="Arial" w:cs="Arial"/>
          <w:bCs/>
          <w:color w:val="010202"/>
          <w:sz w:val="24"/>
          <w:szCs w:val="24"/>
        </w:rPr>
      </w:pPr>
      <w:r w:rsidRPr="00407DE8">
        <w:rPr>
          <w:rFonts w:ascii="Arial" w:hAnsi="Arial" w:cs="Arial"/>
          <w:bCs/>
          <w:color w:val="010202"/>
          <w:sz w:val="24"/>
          <w:szCs w:val="24"/>
        </w:rPr>
        <w:br w:type="page"/>
      </w:r>
    </w:p>
    <w:p w:rsidR="00EF4772" w:rsidRDefault="00EF4772" w:rsidP="00EF4772">
      <w:pPr>
        <w:spacing w:after="0" w:line="360" w:lineRule="auto"/>
        <w:ind w:left="-6" w:right="40"/>
        <w:jc w:val="center"/>
        <w:rPr>
          <w:rFonts w:ascii="Arial" w:hAnsi="Arial" w:cs="Arial"/>
          <w:b/>
          <w:i/>
          <w:sz w:val="28"/>
          <w:szCs w:val="28"/>
        </w:rPr>
      </w:pPr>
    </w:p>
    <w:p w:rsidR="00EF4772" w:rsidRDefault="00EF4772" w:rsidP="00EF4772">
      <w:pPr>
        <w:spacing w:after="0" w:line="360" w:lineRule="auto"/>
        <w:ind w:left="-6" w:right="40"/>
        <w:jc w:val="center"/>
        <w:rPr>
          <w:rFonts w:ascii="Arial" w:hAnsi="Arial" w:cs="Arial"/>
          <w:b/>
          <w:i/>
          <w:sz w:val="28"/>
          <w:szCs w:val="28"/>
        </w:rPr>
      </w:pPr>
    </w:p>
    <w:p w:rsidR="00EF4772" w:rsidRPr="004E6B44" w:rsidRDefault="00EF4772" w:rsidP="00EF4772">
      <w:pPr>
        <w:spacing w:after="0" w:line="360" w:lineRule="auto"/>
        <w:ind w:left="-6" w:right="40"/>
        <w:jc w:val="center"/>
        <w:rPr>
          <w:rFonts w:ascii="Arial" w:hAnsi="Arial" w:cs="Arial"/>
          <w:b/>
          <w:i/>
          <w:sz w:val="28"/>
          <w:szCs w:val="28"/>
        </w:rPr>
      </w:pPr>
      <w:r w:rsidRPr="004E6B44">
        <w:rPr>
          <w:rFonts w:ascii="Arial" w:hAnsi="Arial" w:cs="Arial"/>
          <w:b/>
          <w:i/>
          <w:sz w:val="28"/>
          <w:szCs w:val="28"/>
        </w:rPr>
        <w:t xml:space="preserve">Приложение </w:t>
      </w:r>
      <w:r>
        <w:rPr>
          <w:rFonts w:ascii="Arial" w:hAnsi="Arial" w:cs="Arial"/>
          <w:b/>
          <w:i/>
          <w:sz w:val="28"/>
          <w:szCs w:val="28"/>
        </w:rPr>
        <w:t>ДГ</w:t>
      </w:r>
    </w:p>
    <w:p w:rsidR="00EF4772" w:rsidRPr="004E6B44" w:rsidRDefault="00EF4772" w:rsidP="00EF4772">
      <w:pPr>
        <w:spacing w:after="0" w:line="360" w:lineRule="auto"/>
        <w:ind w:left="-6" w:right="40"/>
        <w:jc w:val="center"/>
        <w:rPr>
          <w:rFonts w:ascii="Arial" w:hAnsi="Arial" w:cs="Arial"/>
          <w:b/>
          <w:i/>
          <w:sz w:val="28"/>
          <w:szCs w:val="28"/>
        </w:rPr>
      </w:pPr>
      <w:r w:rsidRPr="004E6B44">
        <w:rPr>
          <w:rFonts w:ascii="Arial" w:hAnsi="Arial" w:cs="Arial"/>
          <w:b/>
          <w:i/>
          <w:sz w:val="28"/>
          <w:szCs w:val="28"/>
        </w:rPr>
        <w:t>Справочное</w:t>
      </w:r>
    </w:p>
    <w:p w:rsidR="00EF4772" w:rsidRPr="004E6B44" w:rsidRDefault="00EF4772" w:rsidP="00EF4772">
      <w:pPr>
        <w:spacing w:after="0" w:line="360" w:lineRule="auto"/>
        <w:ind w:left="-6" w:right="40"/>
        <w:jc w:val="center"/>
        <w:rPr>
          <w:rFonts w:ascii="Arial" w:hAnsi="Arial" w:cs="Arial"/>
          <w:b/>
          <w:i/>
          <w:sz w:val="28"/>
          <w:szCs w:val="28"/>
        </w:rPr>
      </w:pPr>
      <w:r w:rsidRPr="004E6B44">
        <w:rPr>
          <w:rFonts w:ascii="Arial" w:hAnsi="Arial" w:cs="Arial"/>
          <w:b/>
          <w:i/>
          <w:sz w:val="28"/>
          <w:szCs w:val="28"/>
        </w:rPr>
        <w:t>Классы кресел-колясок</w:t>
      </w:r>
    </w:p>
    <w:p w:rsidR="00EF4772" w:rsidRPr="004E6B44" w:rsidRDefault="00EF4772" w:rsidP="00EF4772">
      <w:pPr>
        <w:autoSpaceDE w:val="0"/>
        <w:autoSpaceDN w:val="0"/>
        <w:adjustRightInd w:val="0"/>
        <w:spacing w:after="0" w:line="240" w:lineRule="auto"/>
        <w:rPr>
          <w:rFonts w:ascii="Arial" w:hAnsi="Arial" w:cs="Arial"/>
          <w:bCs/>
          <w:i/>
          <w:color w:val="010202"/>
          <w:sz w:val="24"/>
          <w:szCs w:val="24"/>
        </w:rPr>
      </w:pPr>
    </w:p>
    <w:p w:rsidR="00EF4772" w:rsidRPr="004E6B44" w:rsidRDefault="00EF4772" w:rsidP="00EF4772">
      <w:pPr>
        <w:autoSpaceDE w:val="0"/>
        <w:autoSpaceDN w:val="0"/>
        <w:adjustRightInd w:val="0"/>
        <w:spacing w:after="0" w:line="480" w:lineRule="auto"/>
        <w:ind w:firstLine="567"/>
        <w:jc w:val="both"/>
        <w:rPr>
          <w:rFonts w:ascii="Arial" w:hAnsi="Arial" w:cs="Arial"/>
          <w:b/>
          <w:bCs/>
          <w:i/>
          <w:color w:val="010202"/>
          <w:sz w:val="24"/>
          <w:szCs w:val="24"/>
        </w:rPr>
      </w:pPr>
      <w:r>
        <w:rPr>
          <w:rFonts w:ascii="Arial" w:hAnsi="Arial" w:cs="Arial"/>
          <w:b/>
          <w:bCs/>
          <w:i/>
          <w:color w:val="010202"/>
          <w:sz w:val="24"/>
          <w:szCs w:val="24"/>
        </w:rPr>
        <w:t>ДГ</w:t>
      </w:r>
      <w:r w:rsidRPr="004E6B44">
        <w:rPr>
          <w:rFonts w:ascii="Arial" w:hAnsi="Arial" w:cs="Arial"/>
          <w:b/>
          <w:bCs/>
          <w:i/>
          <w:color w:val="010202"/>
          <w:sz w:val="24"/>
          <w:szCs w:val="24"/>
        </w:rPr>
        <w:t>.1 Классы кресел-колясок с электроприводом</w:t>
      </w:r>
    </w:p>
    <w:p w:rsidR="00EF4772" w:rsidRPr="004E6B44" w:rsidRDefault="00EF4772" w:rsidP="00EF4772">
      <w:pPr>
        <w:spacing w:after="0" w:line="480" w:lineRule="auto"/>
        <w:ind w:firstLine="567"/>
        <w:jc w:val="both"/>
        <w:textAlignment w:val="baseline"/>
        <w:outlineLvl w:val="1"/>
        <w:rPr>
          <w:rFonts w:ascii="Arial" w:eastAsia="Times New Roman" w:hAnsi="Arial" w:cs="Arial"/>
          <w:i/>
          <w:sz w:val="24"/>
          <w:szCs w:val="24"/>
          <w:lang w:eastAsia="ru-RU"/>
        </w:rPr>
      </w:pPr>
      <w:r w:rsidRPr="004E6B44">
        <w:rPr>
          <w:rFonts w:ascii="Arial" w:eastAsia="Times New Roman" w:hAnsi="Arial" w:cs="Arial"/>
          <w:i/>
          <w:sz w:val="24"/>
          <w:szCs w:val="24"/>
          <w:lang w:eastAsia="ru-RU"/>
        </w:rPr>
        <w:t>Размеры кресла-коляски главным образом определяются его классом (только для кресел-колясок с электроприводом) и предполагаемой группой пользователей в зависимости от их массы тела.</w:t>
      </w:r>
    </w:p>
    <w:p w:rsidR="00EF4772" w:rsidRPr="004E6B44" w:rsidRDefault="00EF4772" w:rsidP="00EF4772">
      <w:pPr>
        <w:spacing w:after="0" w:line="480" w:lineRule="auto"/>
        <w:ind w:firstLine="567"/>
        <w:jc w:val="both"/>
        <w:textAlignment w:val="baseline"/>
        <w:outlineLvl w:val="1"/>
        <w:rPr>
          <w:rFonts w:ascii="Arial" w:eastAsia="Times New Roman" w:hAnsi="Arial" w:cs="Arial"/>
          <w:i/>
          <w:sz w:val="24"/>
          <w:szCs w:val="24"/>
          <w:lang w:eastAsia="ru-RU"/>
        </w:rPr>
      </w:pPr>
      <w:r w:rsidRPr="004E6B44">
        <w:rPr>
          <w:rFonts w:ascii="Arial" w:eastAsia="Times New Roman" w:hAnsi="Arial" w:cs="Arial"/>
          <w:i/>
          <w:sz w:val="24"/>
          <w:szCs w:val="24"/>
          <w:lang w:eastAsia="ru-RU"/>
        </w:rPr>
        <w:t>Класс А: компактное маневренное кресло-коляска, не обязательно способное преодолевать препятствия вне помещений.</w:t>
      </w:r>
    </w:p>
    <w:p w:rsidR="00EF4772" w:rsidRPr="004E6B44" w:rsidRDefault="00EF4772" w:rsidP="00EF4772">
      <w:pPr>
        <w:spacing w:after="0" w:line="480" w:lineRule="auto"/>
        <w:ind w:firstLine="567"/>
        <w:jc w:val="both"/>
        <w:textAlignment w:val="baseline"/>
        <w:outlineLvl w:val="1"/>
        <w:rPr>
          <w:rFonts w:ascii="Arial" w:eastAsia="Times New Roman" w:hAnsi="Arial" w:cs="Arial"/>
          <w:i/>
          <w:sz w:val="24"/>
          <w:szCs w:val="24"/>
          <w:lang w:eastAsia="ru-RU"/>
        </w:rPr>
      </w:pPr>
      <w:r w:rsidRPr="004E6B44">
        <w:rPr>
          <w:rFonts w:ascii="Arial" w:eastAsia="Times New Roman" w:hAnsi="Arial" w:cs="Arial"/>
          <w:i/>
          <w:sz w:val="24"/>
          <w:szCs w:val="24"/>
          <w:lang w:eastAsia="ru-RU"/>
        </w:rPr>
        <w:t>Класс В: кресло-коляска достаточно компактное и маневренное при некоторых условиях внутри помещения и способное преодолевать некоторые препятствия вне помещений.</w:t>
      </w:r>
    </w:p>
    <w:p w:rsidR="00EF4772" w:rsidRPr="004E6B44" w:rsidRDefault="00EF4772" w:rsidP="00EF4772">
      <w:pPr>
        <w:spacing w:after="0" w:line="480" w:lineRule="auto"/>
        <w:ind w:firstLine="567"/>
        <w:jc w:val="both"/>
        <w:textAlignment w:val="baseline"/>
        <w:outlineLvl w:val="1"/>
        <w:rPr>
          <w:rFonts w:ascii="Arial" w:eastAsia="Times New Roman" w:hAnsi="Arial" w:cs="Arial"/>
          <w:i/>
          <w:szCs w:val="24"/>
          <w:lang w:eastAsia="ru-RU"/>
        </w:rPr>
      </w:pPr>
      <w:r w:rsidRPr="004E6B44">
        <w:rPr>
          <w:rFonts w:ascii="Arial" w:eastAsia="Times New Roman" w:hAnsi="Arial" w:cs="Arial"/>
          <w:i/>
          <w:sz w:val="24"/>
          <w:szCs w:val="24"/>
          <w:lang w:eastAsia="ru-RU"/>
        </w:rPr>
        <w:t>Класс С: кресло-коляска, обычно большего размера, не обязательно предназначенное для использования внутри помещения, но способное преодолевать более длинные расстояния и препятствия вне помещений</w:t>
      </w:r>
      <w:r w:rsidRPr="004E6B44">
        <w:rPr>
          <w:rFonts w:ascii="Arial" w:eastAsia="Times New Roman" w:hAnsi="Arial" w:cs="Arial"/>
          <w:i/>
          <w:color w:val="2D2D2D"/>
          <w:sz w:val="24"/>
          <w:szCs w:val="24"/>
          <w:lang w:eastAsia="ru-RU"/>
        </w:rPr>
        <w:t>.</w:t>
      </w:r>
      <w:r w:rsidRPr="004E6B44">
        <w:rPr>
          <w:rFonts w:ascii="Arial" w:eastAsia="Times New Roman" w:hAnsi="Arial" w:cs="Arial"/>
          <w:i/>
          <w:color w:val="2D2D2D"/>
          <w:sz w:val="24"/>
          <w:szCs w:val="24"/>
          <w:lang w:eastAsia="ru-RU"/>
        </w:rPr>
        <w:br/>
      </w:r>
      <w:r>
        <w:rPr>
          <w:rFonts w:ascii="Arial" w:eastAsia="Times New Roman" w:hAnsi="Arial" w:cs="Arial"/>
          <w:i/>
          <w:spacing w:val="40"/>
          <w:szCs w:val="24"/>
          <w:lang w:eastAsia="ru-RU"/>
        </w:rPr>
        <w:t xml:space="preserve">     </w:t>
      </w:r>
      <w:r w:rsidRPr="004E6B44">
        <w:rPr>
          <w:rFonts w:ascii="Arial" w:eastAsia="Times New Roman" w:hAnsi="Arial" w:cs="Arial"/>
          <w:i/>
          <w:spacing w:val="40"/>
          <w:szCs w:val="24"/>
          <w:lang w:eastAsia="ru-RU"/>
        </w:rPr>
        <w:t>Примечание</w:t>
      </w:r>
      <w:r w:rsidRPr="004E6B44">
        <w:rPr>
          <w:rFonts w:ascii="Arial" w:eastAsia="Times New Roman" w:hAnsi="Arial" w:cs="Arial"/>
          <w:i/>
          <w:szCs w:val="24"/>
          <w:lang w:eastAsia="ru-RU"/>
        </w:rPr>
        <w:t xml:space="preserve"> </w:t>
      </w:r>
      <w:r>
        <w:rPr>
          <w:rFonts w:ascii="Arial" w:eastAsia="Times New Roman" w:hAnsi="Arial" w:cs="Arial"/>
          <w:i/>
          <w:szCs w:val="24"/>
          <w:lang w:eastAsia="ru-RU"/>
        </w:rPr>
        <w:t>—</w:t>
      </w:r>
      <w:r w:rsidRPr="004E6B44">
        <w:rPr>
          <w:rFonts w:ascii="Arial" w:eastAsia="Times New Roman" w:hAnsi="Arial" w:cs="Arial"/>
          <w:i/>
          <w:szCs w:val="24"/>
          <w:lang w:eastAsia="ru-RU"/>
        </w:rPr>
        <w:t xml:space="preserve"> Как правило, к классу А относятся кресла-коляски, предназначенные прежде всего для использования в закрытых помещениях, к классу В </w:t>
      </w:r>
      <w:r>
        <w:rPr>
          <w:rFonts w:ascii="Arial" w:eastAsia="Times New Roman" w:hAnsi="Arial" w:cs="Arial"/>
          <w:i/>
          <w:szCs w:val="24"/>
          <w:lang w:eastAsia="ru-RU"/>
        </w:rPr>
        <w:t>—</w:t>
      </w:r>
      <w:r w:rsidRPr="004E6B44">
        <w:rPr>
          <w:rFonts w:ascii="Arial" w:eastAsia="Times New Roman" w:hAnsi="Arial" w:cs="Arial"/>
          <w:i/>
          <w:szCs w:val="24"/>
          <w:lang w:eastAsia="ru-RU"/>
        </w:rPr>
        <w:t xml:space="preserve"> кресла-коляски, предназначенные для использования как в закрытых помещениях, так и вне помещений, к классу С - кресла-коляски, предназначенные для использования в основном вне помещений.</w:t>
      </w:r>
    </w:p>
    <w:p w:rsidR="00EF4772" w:rsidRPr="004E6B44" w:rsidRDefault="00EF4772" w:rsidP="00EF4772">
      <w:pPr>
        <w:spacing w:after="0" w:line="480" w:lineRule="auto"/>
        <w:ind w:firstLine="567"/>
        <w:jc w:val="both"/>
        <w:textAlignment w:val="baseline"/>
        <w:outlineLvl w:val="1"/>
        <w:rPr>
          <w:rFonts w:ascii="Arial" w:eastAsia="Times New Roman" w:hAnsi="Arial" w:cs="Arial"/>
          <w:b/>
          <w:i/>
          <w:sz w:val="24"/>
          <w:szCs w:val="24"/>
          <w:lang w:eastAsia="ru-RU"/>
        </w:rPr>
      </w:pPr>
      <w:r>
        <w:rPr>
          <w:rFonts w:ascii="Arial" w:eastAsia="Times New Roman" w:hAnsi="Arial" w:cs="Arial"/>
          <w:b/>
          <w:i/>
          <w:sz w:val="24"/>
          <w:szCs w:val="24"/>
          <w:lang w:eastAsia="ru-RU"/>
        </w:rPr>
        <w:t>ДГ</w:t>
      </w:r>
      <w:r w:rsidRPr="004E6B44">
        <w:rPr>
          <w:rFonts w:ascii="Arial" w:eastAsia="Times New Roman" w:hAnsi="Arial" w:cs="Arial"/>
          <w:b/>
          <w:i/>
          <w:sz w:val="24"/>
          <w:szCs w:val="24"/>
          <w:lang w:eastAsia="ru-RU"/>
        </w:rPr>
        <w:t>.2 Габаритные размеры кресел-колясок с электроприводом</w:t>
      </w:r>
    </w:p>
    <w:p w:rsidR="00EF4772" w:rsidRDefault="00EF4772" w:rsidP="00EF4772">
      <w:pPr>
        <w:spacing w:after="0" w:line="360" w:lineRule="auto"/>
        <w:jc w:val="both"/>
        <w:rPr>
          <w:rFonts w:ascii="Arial" w:eastAsia="Times New Roman" w:hAnsi="Arial" w:cs="Arial"/>
          <w:i/>
          <w:spacing w:val="40"/>
          <w:sz w:val="24"/>
          <w:szCs w:val="24"/>
          <w:lang w:eastAsia="ru-RU"/>
        </w:rPr>
      </w:pPr>
    </w:p>
    <w:p w:rsidR="00EF4772" w:rsidRDefault="00EF4772" w:rsidP="00EF4772">
      <w:pPr>
        <w:spacing w:after="0" w:line="360" w:lineRule="auto"/>
        <w:jc w:val="both"/>
        <w:rPr>
          <w:rFonts w:ascii="Arial" w:eastAsia="Times New Roman" w:hAnsi="Arial" w:cs="Arial"/>
          <w:i/>
          <w:spacing w:val="40"/>
          <w:sz w:val="24"/>
          <w:szCs w:val="24"/>
          <w:lang w:eastAsia="ru-RU"/>
        </w:rPr>
      </w:pPr>
    </w:p>
    <w:p w:rsidR="00EF4772" w:rsidRDefault="00EF4772" w:rsidP="00EF4772">
      <w:pPr>
        <w:spacing w:after="0" w:line="360" w:lineRule="auto"/>
        <w:jc w:val="both"/>
        <w:rPr>
          <w:rFonts w:ascii="Arial" w:eastAsia="Times New Roman" w:hAnsi="Arial" w:cs="Arial"/>
          <w:i/>
          <w:spacing w:val="40"/>
          <w:sz w:val="24"/>
          <w:szCs w:val="24"/>
          <w:lang w:eastAsia="ru-RU"/>
        </w:rPr>
      </w:pPr>
    </w:p>
    <w:p w:rsidR="00EF4772" w:rsidRDefault="00EF4772" w:rsidP="00EF4772">
      <w:pPr>
        <w:spacing w:after="0" w:line="360" w:lineRule="auto"/>
        <w:jc w:val="both"/>
        <w:rPr>
          <w:rFonts w:ascii="Arial" w:eastAsia="Times New Roman" w:hAnsi="Arial" w:cs="Arial"/>
          <w:i/>
          <w:spacing w:val="40"/>
          <w:sz w:val="24"/>
          <w:szCs w:val="24"/>
          <w:lang w:eastAsia="ru-RU"/>
        </w:rPr>
      </w:pPr>
    </w:p>
    <w:p w:rsidR="00EF4772" w:rsidRDefault="00EF4772" w:rsidP="00EF4772">
      <w:pPr>
        <w:spacing w:after="0" w:line="360" w:lineRule="auto"/>
        <w:jc w:val="both"/>
        <w:rPr>
          <w:rFonts w:ascii="Arial" w:eastAsia="Times New Roman" w:hAnsi="Arial" w:cs="Arial"/>
          <w:i/>
          <w:spacing w:val="40"/>
          <w:sz w:val="24"/>
          <w:szCs w:val="24"/>
          <w:lang w:eastAsia="ru-RU"/>
        </w:rPr>
      </w:pPr>
    </w:p>
    <w:p w:rsidR="00EF4772" w:rsidRDefault="00EF4772" w:rsidP="00EF4772">
      <w:pPr>
        <w:spacing w:after="0" w:line="360" w:lineRule="auto"/>
        <w:jc w:val="both"/>
        <w:rPr>
          <w:rFonts w:ascii="Arial" w:eastAsia="Times New Roman" w:hAnsi="Arial" w:cs="Arial"/>
          <w:i/>
          <w:spacing w:val="40"/>
          <w:sz w:val="24"/>
          <w:szCs w:val="24"/>
          <w:lang w:eastAsia="ru-RU"/>
        </w:rPr>
      </w:pPr>
    </w:p>
    <w:p w:rsidR="00EF4772" w:rsidRPr="004E6B44" w:rsidRDefault="00EF4772" w:rsidP="00EF4772">
      <w:pPr>
        <w:spacing w:after="0" w:line="360" w:lineRule="auto"/>
        <w:jc w:val="both"/>
        <w:rPr>
          <w:rFonts w:ascii="Arial" w:eastAsia="Times New Roman" w:hAnsi="Arial" w:cs="Arial"/>
          <w:i/>
          <w:sz w:val="24"/>
          <w:szCs w:val="24"/>
          <w:lang w:eastAsia="ru-RU"/>
        </w:rPr>
      </w:pPr>
      <w:r w:rsidRPr="004E6B44">
        <w:rPr>
          <w:rFonts w:ascii="Arial" w:eastAsia="Times New Roman" w:hAnsi="Arial" w:cs="Arial"/>
          <w:i/>
          <w:spacing w:val="40"/>
          <w:sz w:val="24"/>
          <w:szCs w:val="24"/>
          <w:lang w:eastAsia="ru-RU"/>
        </w:rPr>
        <w:t>Таблица</w:t>
      </w:r>
      <w:r w:rsidRPr="004E6B44">
        <w:rPr>
          <w:rFonts w:ascii="Arial" w:eastAsia="Times New Roman" w:hAnsi="Arial" w:cs="Arial"/>
          <w:i/>
          <w:sz w:val="24"/>
          <w:szCs w:val="24"/>
          <w:lang w:eastAsia="ru-RU"/>
        </w:rPr>
        <w:t xml:space="preserve"> </w:t>
      </w:r>
      <w:r>
        <w:rPr>
          <w:rFonts w:ascii="Arial" w:eastAsia="Times New Roman" w:hAnsi="Arial" w:cs="Arial"/>
          <w:i/>
          <w:sz w:val="24"/>
          <w:szCs w:val="24"/>
          <w:lang w:eastAsia="ru-RU"/>
        </w:rPr>
        <w:t>ДГ</w:t>
      </w:r>
      <w:r w:rsidRPr="004E6B44">
        <w:rPr>
          <w:rFonts w:ascii="Arial" w:eastAsia="Times New Roman" w:hAnsi="Arial" w:cs="Arial"/>
          <w:i/>
          <w:sz w:val="24"/>
          <w:szCs w:val="24"/>
          <w:lang w:eastAsia="ru-RU"/>
        </w:rPr>
        <w:t xml:space="preserve">.1 </w:t>
      </w:r>
      <w:r>
        <w:rPr>
          <w:rFonts w:ascii="Arial" w:eastAsia="Times New Roman" w:hAnsi="Arial" w:cs="Arial"/>
          <w:i/>
          <w:sz w:val="24"/>
          <w:szCs w:val="24"/>
          <w:lang w:eastAsia="ru-RU"/>
        </w:rPr>
        <w:t>—</w:t>
      </w:r>
      <w:r w:rsidRPr="004E6B44">
        <w:rPr>
          <w:rFonts w:ascii="Arial" w:eastAsia="Times New Roman" w:hAnsi="Arial" w:cs="Arial"/>
          <w:i/>
          <w:sz w:val="24"/>
          <w:szCs w:val="24"/>
          <w:lang w:eastAsia="ru-RU"/>
        </w:rPr>
        <w:t xml:space="preserve"> Длина, ширина, дорожный просвет, радиус поворота и ширина поворота (мм)</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66"/>
        <w:gridCol w:w="1275"/>
        <w:gridCol w:w="1134"/>
        <w:gridCol w:w="1201"/>
      </w:tblGrid>
      <w:tr w:rsidR="00EF4772" w:rsidRPr="004E6B44" w:rsidTr="009E62A4">
        <w:tc>
          <w:tcPr>
            <w:tcW w:w="6166" w:type="dxa"/>
            <w:vMerge w:val="restart"/>
            <w:vAlign w:val="center"/>
          </w:tcPr>
          <w:p w:rsidR="00EF4772" w:rsidRPr="00D23B84" w:rsidRDefault="00EF4772" w:rsidP="009E62A4">
            <w:pPr>
              <w:jc w:val="center"/>
              <w:rPr>
                <w:rFonts w:ascii="Arial" w:eastAsia="Times New Roman" w:hAnsi="Arial" w:cs="Arial"/>
                <w:i/>
                <w:szCs w:val="24"/>
                <w:lang w:eastAsia="ru-RU"/>
              </w:rPr>
            </w:pPr>
            <w:r w:rsidRPr="00D23B84">
              <w:rPr>
                <w:rFonts w:ascii="Arial" w:eastAsia="Times New Roman" w:hAnsi="Arial" w:cs="Arial"/>
                <w:i/>
                <w:szCs w:val="24"/>
                <w:lang w:eastAsia="ru-RU"/>
              </w:rPr>
              <w:t>Параметр</w:t>
            </w:r>
          </w:p>
        </w:tc>
        <w:tc>
          <w:tcPr>
            <w:tcW w:w="3610" w:type="dxa"/>
            <w:gridSpan w:val="3"/>
            <w:vAlign w:val="center"/>
          </w:tcPr>
          <w:p w:rsidR="00EF4772" w:rsidRPr="00D23B84" w:rsidRDefault="00EF4772" w:rsidP="009E62A4">
            <w:pPr>
              <w:jc w:val="center"/>
              <w:rPr>
                <w:rFonts w:ascii="Arial" w:eastAsia="Times New Roman" w:hAnsi="Arial" w:cs="Arial"/>
                <w:i/>
                <w:szCs w:val="24"/>
                <w:lang w:eastAsia="ru-RU"/>
              </w:rPr>
            </w:pPr>
            <w:r w:rsidRPr="00D23B84">
              <w:rPr>
                <w:rFonts w:ascii="Arial" w:eastAsia="Times New Roman" w:hAnsi="Arial" w:cs="Arial"/>
                <w:i/>
                <w:szCs w:val="24"/>
                <w:lang w:eastAsia="ru-RU"/>
              </w:rPr>
              <w:t>Классы кресел-колясок</w:t>
            </w:r>
          </w:p>
        </w:tc>
      </w:tr>
      <w:tr w:rsidR="00EF4772" w:rsidRPr="004E6B44" w:rsidTr="009E62A4">
        <w:tc>
          <w:tcPr>
            <w:tcW w:w="6166" w:type="dxa"/>
            <w:vMerge/>
            <w:tcBorders>
              <w:bottom w:val="double" w:sz="4" w:space="0" w:color="auto"/>
            </w:tcBorders>
            <w:vAlign w:val="center"/>
          </w:tcPr>
          <w:p w:rsidR="00EF4772" w:rsidRPr="00D23B84" w:rsidRDefault="00EF4772" w:rsidP="009E62A4">
            <w:pPr>
              <w:jc w:val="center"/>
              <w:rPr>
                <w:rFonts w:ascii="Arial" w:eastAsia="Times New Roman" w:hAnsi="Arial" w:cs="Arial"/>
                <w:i/>
                <w:szCs w:val="24"/>
                <w:lang w:eastAsia="ru-RU"/>
              </w:rPr>
            </w:pPr>
          </w:p>
        </w:tc>
        <w:tc>
          <w:tcPr>
            <w:tcW w:w="1275" w:type="dxa"/>
            <w:tcBorders>
              <w:bottom w:val="double" w:sz="4" w:space="0" w:color="auto"/>
            </w:tcBorders>
            <w:vAlign w:val="center"/>
          </w:tcPr>
          <w:p w:rsidR="00EF4772" w:rsidRPr="00D23B84" w:rsidRDefault="00EF4772" w:rsidP="009E62A4">
            <w:pPr>
              <w:jc w:val="center"/>
              <w:rPr>
                <w:rFonts w:ascii="Arial" w:eastAsia="Times New Roman" w:hAnsi="Arial" w:cs="Arial"/>
                <w:i/>
                <w:szCs w:val="24"/>
                <w:lang w:eastAsia="ru-RU"/>
              </w:rPr>
            </w:pPr>
            <w:r w:rsidRPr="00D23B84">
              <w:rPr>
                <w:rFonts w:ascii="Arial" w:eastAsia="Times New Roman" w:hAnsi="Arial" w:cs="Arial"/>
                <w:i/>
                <w:szCs w:val="24"/>
                <w:lang w:eastAsia="ru-RU"/>
              </w:rPr>
              <w:t>A</w:t>
            </w:r>
          </w:p>
        </w:tc>
        <w:tc>
          <w:tcPr>
            <w:tcW w:w="1134" w:type="dxa"/>
            <w:tcBorders>
              <w:bottom w:val="double" w:sz="4" w:space="0" w:color="auto"/>
            </w:tcBorders>
            <w:vAlign w:val="center"/>
          </w:tcPr>
          <w:p w:rsidR="00EF4772" w:rsidRPr="00D23B84" w:rsidRDefault="00EF4772" w:rsidP="009E62A4">
            <w:pPr>
              <w:jc w:val="center"/>
              <w:rPr>
                <w:rFonts w:ascii="Arial" w:eastAsia="Times New Roman" w:hAnsi="Arial" w:cs="Arial"/>
                <w:i/>
                <w:szCs w:val="24"/>
                <w:lang w:eastAsia="ru-RU"/>
              </w:rPr>
            </w:pPr>
            <w:r w:rsidRPr="00D23B84">
              <w:rPr>
                <w:rFonts w:ascii="Arial" w:eastAsia="Times New Roman" w:hAnsi="Arial" w:cs="Arial"/>
                <w:i/>
                <w:szCs w:val="24"/>
                <w:lang w:eastAsia="ru-RU"/>
              </w:rPr>
              <w:t>B</w:t>
            </w:r>
          </w:p>
        </w:tc>
        <w:tc>
          <w:tcPr>
            <w:tcW w:w="1201" w:type="dxa"/>
            <w:tcBorders>
              <w:bottom w:val="double" w:sz="4" w:space="0" w:color="auto"/>
            </w:tcBorders>
            <w:vAlign w:val="center"/>
          </w:tcPr>
          <w:p w:rsidR="00EF4772" w:rsidRPr="00D23B84" w:rsidRDefault="00EF4772" w:rsidP="009E62A4">
            <w:pPr>
              <w:jc w:val="center"/>
              <w:rPr>
                <w:rFonts w:ascii="Arial" w:eastAsia="Times New Roman" w:hAnsi="Arial" w:cs="Arial"/>
                <w:i/>
                <w:szCs w:val="24"/>
                <w:lang w:eastAsia="ru-RU"/>
              </w:rPr>
            </w:pPr>
            <w:r w:rsidRPr="00D23B84">
              <w:rPr>
                <w:rFonts w:ascii="Arial" w:eastAsia="Times New Roman" w:hAnsi="Arial" w:cs="Arial"/>
                <w:i/>
                <w:szCs w:val="24"/>
                <w:lang w:eastAsia="ru-RU"/>
              </w:rPr>
              <w:t>C</w:t>
            </w:r>
          </w:p>
        </w:tc>
      </w:tr>
      <w:tr w:rsidR="00EF4772" w:rsidRPr="004E6B44" w:rsidTr="009E62A4">
        <w:tc>
          <w:tcPr>
            <w:tcW w:w="6166" w:type="dxa"/>
            <w:tcBorders>
              <w:top w:val="double" w:sz="4" w:space="0" w:color="auto"/>
            </w:tcBorders>
          </w:tcPr>
          <w:p w:rsidR="00EF4772" w:rsidRPr="004E6B44" w:rsidRDefault="00EF4772" w:rsidP="009E62A4">
            <w:pPr>
              <w:rPr>
                <w:rFonts w:ascii="Arial" w:eastAsia="Times New Roman" w:hAnsi="Arial" w:cs="Arial"/>
                <w:i/>
                <w:sz w:val="24"/>
                <w:szCs w:val="24"/>
                <w:lang w:eastAsia="ru-RU"/>
              </w:rPr>
            </w:pPr>
            <w:r w:rsidRPr="004E6B44">
              <w:rPr>
                <w:rFonts w:ascii="Arial" w:eastAsia="Times New Roman" w:hAnsi="Arial" w:cs="Arial"/>
                <w:i/>
                <w:sz w:val="24"/>
                <w:szCs w:val="24"/>
                <w:lang w:eastAsia="ru-RU"/>
              </w:rPr>
              <w:t>Максимальная длина</w:t>
            </w:r>
          </w:p>
        </w:tc>
        <w:tc>
          <w:tcPr>
            <w:tcW w:w="1275" w:type="dxa"/>
            <w:tcBorders>
              <w:top w:val="double" w:sz="4" w:space="0" w:color="auto"/>
            </w:tcBorders>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1200</w:t>
            </w:r>
          </w:p>
        </w:tc>
        <w:tc>
          <w:tcPr>
            <w:tcW w:w="1134" w:type="dxa"/>
            <w:tcBorders>
              <w:top w:val="double" w:sz="4" w:space="0" w:color="auto"/>
            </w:tcBorders>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1300</w:t>
            </w:r>
          </w:p>
        </w:tc>
        <w:tc>
          <w:tcPr>
            <w:tcW w:w="1201" w:type="dxa"/>
            <w:tcBorders>
              <w:top w:val="double" w:sz="4" w:space="0" w:color="auto"/>
            </w:tcBorders>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1400</w:t>
            </w:r>
          </w:p>
        </w:tc>
      </w:tr>
      <w:tr w:rsidR="00EF4772" w:rsidRPr="004E6B44" w:rsidTr="009E62A4">
        <w:tc>
          <w:tcPr>
            <w:tcW w:w="6166" w:type="dxa"/>
          </w:tcPr>
          <w:p w:rsidR="00EF4772" w:rsidRPr="004E6B44" w:rsidRDefault="00EF4772" w:rsidP="009E62A4">
            <w:pPr>
              <w:rPr>
                <w:rFonts w:ascii="Arial" w:eastAsia="Times New Roman" w:hAnsi="Arial" w:cs="Arial"/>
                <w:i/>
                <w:sz w:val="24"/>
                <w:szCs w:val="24"/>
                <w:lang w:eastAsia="ru-RU"/>
              </w:rPr>
            </w:pPr>
            <w:r w:rsidRPr="004E6B44">
              <w:rPr>
                <w:rFonts w:ascii="Arial" w:eastAsia="Times New Roman" w:hAnsi="Arial" w:cs="Arial"/>
                <w:i/>
                <w:sz w:val="24"/>
                <w:szCs w:val="24"/>
                <w:lang w:eastAsia="ru-RU"/>
              </w:rPr>
              <w:t>Максимальная ширина</w:t>
            </w:r>
          </w:p>
        </w:tc>
        <w:tc>
          <w:tcPr>
            <w:tcW w:w="1275" w:type="dxa"/>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650</w:t>
            </w:r>
          </w:p>
        </w:tc>
        <w:tc>
          <w:tcPr>
            <w:tcW w:w="1134" w:type="dxa"/>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700</w:t>
            </w:r>
          </w:p>
        </w:tc>
        <w:tc>
          <w:tcPr>
            <w:tcW w:w="1201" w:type="dxa"/>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800</w:t>
            </w:r>
          </w:p>
        </w:tc>
      </w:tr>
      <w:tr w:rsidR="00EF4772" w:rsidRPr="004E6B44" w:rsidTr="009E62A4">
        <w:tc>
          <w:tcPr>
            <w:tcW w:w="6166" w:type="dxa"/>
          </w:tcPr>
          <w:p w:rsidR="00EF4772" w:rsidRPr="004E6B44" w:rsidRDefault="00EF4772" w:rsidP="009E62A4">
            <w:pPr>
              <w:rPr>
                <w:rFonts w:ascii="Arial" w:eastAsia="Times New Roman" w:hAnsi="Arial" w:cs="Arial"/>
                <w:i/>
                <w:sz w:val="24"/>
                <w:szCs w:val="24"/>
                <w:lang w:eastAsia="ru-RU"/>
              </w:rPr>
            </w:pPr>
            <w:r w:rsidRPr="004E6B44">
              <w:rPr>
                <w:rFonts w:ascii="Arial" w:eastAsia="Times New Roman" w:hAnsi="Arial" w:cs="Arial"/>
                <w:i/>
                <w:sz w:val="24"/>
                <w:szCs w:val="24"/>
                <w:lang w:eastAsia="ru-RU"/>
              </w:rPr>
              <w:t>Минимальный дорожный просвет</w:t>
            </w:r>
          </w:p>
        </w:tc>
        <w:tc>
          <w:tcPr>
            <w:tcW w:w="1275" w:type="dxa"/>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30</w:t>
            </w:r>
          </w:p>
        </w:tc>
        <w:tc>
          <w:tcPr>
            <w:tcW w:w="1134" w:type="dxa"/>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60</w:t>
            </w:r>
          </w:p>
        </w:tc>
        <w:tc>
          <w:tcPr>
            <w:tcW w:w="1201" w:type="dxa"/>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80</w:t>
            </w:r>
          </w:p>
        </w:tc>
      </w:tr>
      <w:tr w:rsidR="00EF4772" w:rsidRPr="004E6B44" w:rsidTr="009E62A4">
        <w:tc>
          <w:tcPr>
            <w:tcW w:w="6166" w:type="dxa"/>
          </w:tcPr>
          <w:p w:rsidR="00EF4772" w:rsidRPr="004E6B44" w:rsidRDefault="00EF4772" w:rsidP="009E62A4">
            <w:pPr>
              <w:rPr>
                <w:rFonts w:ascii="Arial" w:eastAsia="Times New Roman" w:hAnsi="Arial" w:cs="Arial"/>
                <w:i/>
                <w:sz w:val="24"/>
                <w:szCs w:val="24"/>
                <w:lang w:eastAsia="ru-RU"/>
              </w:rPr>
            </w:pPr>
            <w:r w:rsidRPr="004E6B44">
              <w:rPr>
                <w:rFonts w:ascii="Arial" w:eastAsia="Times New Roman" w:hAnsi="Arial" w:cs="Arial"/>
                <w:i/>
                <w:sz w:val="24"/>
                <w:szCs w:val="24"/>
                <w:lang w:eastAsia="ru-RU"/>
              </w:rPr>
              <w:t>Максимальный радиус поворота</w:t>
            </w:r>
          </w:p>
        </w:tc>
        <w:tc>
          <w:tcPr>
            <w:tcW w:w="1275" w:type="dxa"/>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900</w:t>
            </w:r>
          </w:p>
        </w:tc>
        <w:tc>
          <w:tcPr>
            <w:tcW w:w="1134" w:type="dxa"/>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900</w:t>
            </w:r>
          </w:p>
        </w:tc>
        <w:tc>
          <w:tcPr>
            <w:tcW w:w="1201" w:type="dxa"/>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1200</w:t>
            </w:r>
          </w:p>
        </w:tc>
      </w:tr>
      <w:tr w:rsidR="00EF4772" w:rsidRPr="004E6B44" w:rsidTr="009E62A4">
        <w:tc>
          <w:tcPr>
            <w:tcW w:w="6166" w:type="dxa"/>
          </w:tcPr>
          <w:p w:rsidR="00EF4772" w:rsidRPr="004E6B44" w:rsidRDefault="00EF4772" w:rsidP="009E62A4">
            <w:pPr>
              <w:rPr>
                <w:rFonts w:ascii="Arial" w:eastAsia="Times New Roman" w:hAnsi="Arial" w:cs="Arial"/>
                <w:i/>
                <w:sz w:val="24"/>
                <w:szCs w:val="24"/>
                <w:lang w:eastAsia="ru-RU"/>
              </w:rPr>
            </w:pPr>
            <w:r w:rsidRPr="004E6B44">
              <w:rPr>
                <w:rFonts w:ascii="Arial" w:eastAsia="Times New Roman" w:hAnsi="Arial" w:cs="Arial"/>
                <w:i/>
                <w:sz w:val="24"/>
                <w:szCs w:val="24"/>
                <w:lang w:eastAsia="ru-RU"/>
              </w:rPr>
              <w:t>Максимальная ширина для поворота на 180</w:t>
            </w:r>
            <w:r w:rsidRPr="004E6B44">
              <w:rPr>
                <w:rFonts w:ascii="Arial" w:eastAsia="Times New Roman" w:hAnsi="Arial" w:cs="Arial"/>
                <w:i/>
                <w:sz w:val="24"/>
                <w:szCs w:val="24"/>
                <w:lang w:eastAsia="ru-RU"/>
              </w:rPr>
              <w:sym w:font="Symbol" w:char="F0B0"/>
            </w:r>
            <w:r w:rsidRPr="004E6B44">
              <w:rPr>
                <w:rFonts w:ascii="Arial" w:eastAsia="Times New Roman" w:hAnsi="Arial" w:cs="Arial"/>
                <w:i/>
                <w:sz w:val="24"/>
                <w:szCs w:val="24"/>
                <w:lang w:eastAsia="ru-RU"/>
              </w:rPr>
              <w:t xml:space="preserve"> </w:t>
            </w:r>
          </w:p>
        </w:tc>
        <w:tc>
          <w:tcPr>
            <w:tcW w:w="1275" w:type="dxa"/>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1300</w:t>
            </w:r>
          </w:p>
        </w:tc>
        <w:tc>
          <w:tcPr>
            <w:tcW w:w="1134" w:type="dxa"/>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1500</w:t>
            </w:r>
          </w:p>
        </w:tc>
        <w:tc>
          <w:tcPr>
            <w:tcW w:w="1201" w:type="dxa"/>
          </w:tcPr>
          <w:p w:rsidR="00EF4772" w:rsidRPr="004E6B44" w:rsidRDefault="00EF4772" w:rsidP="009E62A4">
            <w:pPr>
              <w:jc w:val="center"/>
              <w:rPr>
                <w:rFonts w:ascii="Arial" w:eastAsia="Times New Roman" w:hAnsi="Arial" w:cs="Arial"/>
                <w:i/>
                <w:sz w:val="24"/>
                <w:szCs w:val="24"/>
                <w:lang w:eastAsia="ru-RU"/>
              </w:rPr>
            </w:pPr>
            <w:r w:rsidRPr="004E6B44">
              <w:rPr>
                <w:rFonts w:ascii="Arial" w:eastAsia="Times New Roman" w:hAnsi="Arial" w:cs="Arial"/>
                <w:i/>
                <w:sz w:val="24"/>
                <w:szCs w:val="24"/>
                <w:lang w:eastAsia="ru-RU"/>
              </w:rPr>
              <w:t>1800</w:t>
            </w:r>
          </w:p>
        </w:tc>
      </w:tr>
    </w:tbl>
    <w:p w:rsidR="00EF4772" w:rsidRPr="004E6B44" w:rsidRDefault="00EF4772" w:rsidP="00EF4772">
      <w:pPr>
        <w:rPr>
          <w:rFonts w:ascii="Arial" w:hAnsi="Arial" w:cs="Arial"/>
          <w:i/>
        </w:rPr>
      </w:pPr>
    </w:p>
    <w:p w:rsidR="00EF4772" w:rsidRDefault="00EF4772" w:rsidP="00EF4772">
      <w:pPr>
        <w:rPr>
          <w:rFonts w:ascii="Arial" w:hAnsi="Arial" w:cs="Arial"/>
          <w:i/>
        </w:rPr>
      </w:pPr>
      <w:r>
        <w:rPr>
          <w:rFonts w:ascii="Arial" w:hAnsi="Arial" w:cs="Arial"/>
          <w:i/>
        </w:rPr>
        <w:br w:type="page"/>
      </w:r>
    </w:p>
    <w:p w:rsidR="00EF4772" w:rsidRPr="004E6B44" w:rsidRDefault="00EF4772" w:rsidP="00EF4772">
      <w:pPr>
        <w:rPr>
          <w:rFonts w:ascii="Arial" w:hAnsi="Arial" w:cs="Arial"/>
          <w:i/>
        </w:rPr>
      </w:pPr>
    </w:p>
    <w:p w:rsidR="00EF4772" w:rsidRPr="004E6B44" w:rsidRDefault="00EF4772" w:rsidP="00EF4772">
      <w:pPr>
        <w:spacing w:after="0" w:line="315" w:lineRule="atLeast"/>
        <w:jc w:val="center"/>
        <w:textAlignment w:val="baseline"/>
        <w:rPr>
          <w:rFonts w:ascii="Arial" w:eastAsia="Times New Roman" w:hAnsi="Arial" w:cs="Arial"/>
          <w:i/>
          <w:sz w:val="21"/>
          <w:szCs w:val="21"/>
          <w:lang w:eastAsia="ru-RU"/>
        </w:rPr>
      </w:pPr>
      <w:r w:rsidRPr="004E6B44">
        <w:rPr>
          <w:rFonts w:ascii="Arial" w:eastAsia="Times New Roman" w:hAnsi="Arial" w:cs="Arial"/>
          <w:i/>
          <w:noProof/>
          <w:sz w:val="21"/>
          <w:szCs w:val="21"/>
          <w:lang w:eastAsia="ru-RU"/>
        </w:rPr>
        <w:drawing>
          <wp:inline distT="0" distB="0" distL="0" distR="0" wp14:anchorId="2444605D" wp14:editId="6E318894">
            <wp:extent cx="5076825" cy="31432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7856" t="14473" r="6681" b="16305"/>
                    <a:stretch/>
                  </pic:blipFill>
                  <pic:spPr bwMode="auto">
                    <a:xfrm>
                      <a:off x="0" y="0"/>
                      <a:ext cx="5076825" cy="3143250"/>
                    </a:xfrm>
                    <a:prstGeom prst="rect">
                      <a:avLst/>
                    </a:prstGeom>
                    <a:ln>
                      <a:noFill/>
                    </a:ln>
                    <a:extLst>
                      <a:ext uri="{53640926-AAD7-44D8-BBD7-CCE9431645EC}">
                        <a14:shadowObscured xmlns:a14="http://schemas.microsoft.com/office/drawing/2010/main"/>
                      </a:ext>
                    </a:extLst>
                  </pic:spPr>
                </pic:pic>
              </a:graphicData>
            </a:graphic>
          </wp:inline>
        </w:drawing>
      </w:r>
    </w:p>
    <w:p w:rsidR="00EF4772" w:rsidRPr="004E6B44" w:rsidRDefault="00EF4772" w:rsidP="00EF4772">
      <w:pPr>
        <w:spacing w:after="0" w:line="315" w:lineRule="atLeast"/>
        <w:jc w:val="center"/>
        <w:textAlignment w:val="baseline"/>
        <w:rPr>
          <w:rFonts w:ascii="Arial" w:eastAsia="Times New Roman" w:hAnsi="Arial" w:cs="Arial"/>
          <w:i/>
          <w:iCs/>
          <w:sz w:val="21"/>
          <w:szCs w:val="21"/>
          <w:lang w:eastAsia="ru-RU"/>
        </w:rPr>
      </w:pPr>
    </w:p>
    <w:p w:rsidR="00EF4772" w:rsidRPr="004E6B44" w:rsidRDefault="00EF4772" w:rsidP="00EF4772">
      <w:pPr>
        <w:spacing w:after="0" w:line="315" w:lineRule="atLeast"/>
        <w:jc w:val="center"/>
        <w:textAlignment w:val="baseline"/>
        <w:rPr>
          <w:rFonts w:ascii="Arial" w:eastAsia="Times New Roman" w:hAnsi="Arial" w:cs="Arial"/>
          <w:i/>
          <w:iCs/>
          <w:sz w:val="21"/>
          <w:szCs w:val="21"/>
          <w:lang w:eastAsia="ru-RU"/>
        </w:rPr>
      </w:pPr>
      <w:r w:rsidRPr="004E6B44">
        <w:rPr>
          <w:rFonts w:ascii="Arial" w:eastAsia="Times New Roman" w:hAnsi="Arial" w:cs="Arial"/>
          <w:i/>
          <w:iCs/>
          <w:noProof/>
          <w:sz w:val="21"/>
          <w:szCs w:val="21"/>
          <w:lang w:eastAsia="ru-RU"/>
        </w:rPr>
        <w:drawing>
          <wp:inline distT="0" distB="0" distL="0" distR="0" wp14:anchorId="7D5189D3" wp14:editId="3C2171CB">
            <wp:extent cx="4210050" cy="3121753"/>
            <wp:effectExtent l="0" t="0" r="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962" b="15788"/>
                    <a:stretch/>
                  </pic:blipFill>
                  <pic:spPr bwMode="auto">
                    <a:xfrm>
                      <a:off x="0" y="0"/>
                      <a:ext cx="4282815" cy="3175709"/>
                    </a:xfrm>
                    <a:prstGeom prst="rect">
                      <a:avLst/>
                    </a:prstGeom>
                    <a:ln>
                      <a:noFill/>
                    </a:ln>
                    <a:extLst>
                      <a:ext uri="{53640926-AAD7-44D8-BBD7-CCE9431645EC}">
                        <a14:shadowObscured xmlns:a14="http://schemas.microsoft.com/office/drawing/2010/main"/>
                      </a:ext>
                    </a:extLst>
                  </pic:spPr>
                </pic:pic>
              </a:graphicData>
            </a:graphic>
          </wp:inline>
        </w:drawing>
      </w:r>
    </w:p>
    <w:p w:rsidR="00EF4772" w:rsidRPr="004E6B44" w:rsidRDefault="00EF4772" w:rsidP="00EF4772">
      <w:pPr>
        <w:spacing w:after="0" w:line="315" w:lineRule="atLeast"/>
        <w:jc w:val="center"/>
        <w:textAlignment w:val="baseline"/>
        <w:rPr>
          <w:rFonts w:ascii="Arial" w:eastAsia="Times New Roman" w:hAnsi="Arial" w:cs="Arial"/>
          <w:i/>
          <w:iCs/>
          <w:sz w:val="21"/>
          <w:szCs w:val="21"/>
          <w:lang w:eastAsia="ru-RU"/>
        </w:rPr>
      </w:pPr>
    </w:p>
    <w:p w:rsidR="00EF4772" w:rsidRPr="004E6B44" w:rsidRDefault="00EF4772" w:rsidP="00EF4772">
      <w:pPr>
        <w:spacing w:after="0" w:line="315" w:lineRule="atLeast"/>
        <w:jc w:val="center"/>
        <w:textAlignment w:val="baseline"/>
        <w:rPr>
          <w:rFonts w:ascii="Arial" w:eastAsia="Times New Roman" w:hAnsi="Arial" w:cs="Arial"/>
          <w:i/>
          <w:iCs/>
          <w:sz w:val="21"/>
          <w:szCs w:val="21"/>
          <w:lang w:eastAsia="ru-RU"/>
        </w:rPr>
      </w:pPr>
    </w:p>
    <w:p w:rsidR="00EF4772" w:rsidRPr="004E6B44" w:rsidRDefault="00EF4772" w:rsidP="00EF4772">
      <w:pPr>
        <w:spacing w:after="0" w:line="315" w:lineRule="atLeast"/>
        <w:jc w:val="center"/>
        <w:textAlignment w:val="baseline"/>
        <w:rPr>
          <w:rFonts w:ascii="Arial" w:eastAsia="Times New Roman" w:hAnsi="Arial" w:cs="Arial"/>
          <w:i/>
          <w:sz w:val="24"/>
          <w:szCs w:val="21"/>
          <w:lang w:eastAsia="ru-RU"/>
        </w:rPr>
      </w:pPr>
      <w:r w:rsidRPr="004E6B44">
        <w:rPr>
          <w:rFonts w:ascii="Arial" w:eastAsia="Times New Roman" w:hAnsi="Arial" w:cs="Arial"/>
          <w:i/>
          <w:iCs/>
          <w:sz w:val="24"/>
          <w:szCs w:val="21"/>
          <w:lang w:eastAsia="ru-RU"/>
        </w:rPr>
        <w:t>1</w:t>
      </w:r>
      <w:r w:rsidRPr="004E6B44">
        <w:rPr>
          <w:rFonts w:ascii="Arial" w:eastAsia="Times New Roman" w:hAnsi="Arial" w:cs="Arial"/>
          <w:i/>
          <w:sz w:val="24"/>
          <w:szCs w:val="21"/>
          <w:lang w:eastAsia="ru-RU"/>
        </w:rPr>
        <w:t> </w:t>
      </w:r>
      <w:r>
        <w:rPr>
          <w:rFonts w:ascii="Arial" w:eastAsia="Times New Roman" w:hAnsi="Arial" w:cs="Arial"/>
          <w:i/>
          <w:sz w:val="24"/>
          <w:szCs w:val="21"/>
          <w:lang w:eastAsia="ru-RU"/>
        </w:rPr>
        <w:t>—</w:t>
      </w:r>
      <w:r w:rsidRPr="004E6B44">
        <w:rPr>
          <w:rFonts w:ascii="Arial" w:eastAsia="Times New Roman" w:hAnsi="Arial" w:cs="Arial"/>
          <w:i/>
          <w:sz w:val="24"/>
          <w:szCs w:val="21"/>
          <w:lang w:eastAsia="ru-RU"/>
        </w:rPr>
        <w:t xml:space="preserve"> максимальная длина; </w:t>
      </w:r>
      <w:r w:rsidRPr="004E6B44">
        <w:rPr>
          <w:rFonts w:ascii="Arial" w:eastAsia="Times New Roman" w:hAnsi="Arial" w:cs="Arial"/>
          <w:i/>
          <w:iCs/>
          <w:sz w:val="24"/>
          <w:szCs w:val="21"/>
          <w:lang w:eastAsia="ru-RU"/>
        </w:rPr>
        <w:t>2</w:t>
      </w:r>
      <w:r w:rsidRPr="004E6B44">
        <w:rPr>
          <w:rFonts w:ascii="Arial" w:eastAsia="Times New Roman" w:hAnsi="Arial" w:cs="Arial"/>
          <w:i/>
          <w:sz w:val="24"/>
          <w:szCs w:val="21"/>
          <w:lang w:eastAsia="ru-RU"/>
        </w:rPr>
        <w:t> </w:t>
      </w:r>
      <w:r>
        <w:rPr>
          <w:rFonts w:ascii="Arial" w:eastAsia="Times New Roman" w:hAnsi="Arial" w:cs="Arial"/>
          <w:i/>
          <w:sz w:val="24"/>
          <w:szCs w:val="21"/>
          <w:lang w:eastAsia="ru-RU"/>
        </w:rPr>
        <w:t>—</w:t>
      </w:r>
      <w:r w:rsidRPr="004E6B44">
        <w:rPr>
          <w:rFonts w:ascii="Arial" w:eastAsia="Times New Roman" w:hAnsi="Arial" w:cs="Arial"/>
          <w:i/>
          <w:sz w:val="24"/>
          <w:szCs w:val="21"/>
          <w:lang w:eastAsia="ru-RU"/>
        </w:rPr>
        <w:t xml:space="preserve"> максимальная ширина; 3</w:t>
      </w:r>
      <w:r>
        <w:rPr>
          <w:rFonts w:ascii="Arial" w:eastAsia="Times New Roman" w:hAnsi="Arial" w:cs="Arial"/>
          <w:i/>
          <w:sz w:val="24"/>
          <w:szCs w:val="21"/>
          <w:lang w:eastAsia="ru-RU"/>
        </w:rPr>
        <w:t xml:space="preserve"> —</w:t>
      </w:r>
      <w:r w:rsidRPr="004E6B44">
        <w:rPr>
          <w:rFonts w:ascii="Arial" w:eastAsia="Times New Roman" w:hAnsi="Arial" w:cs="Arial"/>
          <w:i/>
          <w:sz w:val="24"/>
          <w:szCs w:val="21"/>
          <w:lang w:eastAsia="ru-RU"/>
        </w:rPr>
        <w:t xml:space="preserve"> минимальный дорожный просвет </w:t>
      </w:r>
    </w:p>
    <w:p w:rsidR="00EF4772" w:rsidRPr="00407DE8" w:rsidRDefault="00EF4772" w:rsidP="00EF4772">
      <w:pPr>
        <w:spacing w:after="0" w:line="315" w:lineRule="atLeast"/>
        <w:jc w:val="center"/>
        <w:textAlignment w:val="baseline"/>
        <w:rPr>
          <w:rStyle w:val="tlid-translation"/>
          <w:rFonts w:ascii="Arial" w:hAnsi="Arial" w:cs="Arial"/>
          <w:sz w:val="24"/>
          <w:szCs w:val="24"/>
        </w:rPr>
      </w:pPr>
      <w:r w:rsidRPr="004E6B44">
        <w:rPr>
          <w:rFonts w:ascii="Arial" w:eastAsia="Times New Roman" w:hAnsi="Arial" w:cs="Arial"/>
          <w:i/>
          <w:sz w:val="24"/>
          <w:szCs w:val="21"/>
          <w:lang w:eastAsia="ru-RU"/>
        </w:rPr>
        <w:br/>
      </w:r>
      <w:r w:rsidRPr="004E6B44">
        <w:rPr>
          <w:rFonts w:ascii="Arial" w:eastAsia="Times New Roman" w:hAnsi="Arial" w:cs="Arial"/>
          <w:i/>
          <w:spacing w:val="40"/>
          <w:sz w:val="24"/>
          <w:szCs w:val="21"/>
          <w:lang w:eastAsia="ru-RU"/>
        </w:rPr>
        <w:t>Рисунок</w:t>
      </w:r>
      <w:r w:rsidRPr="004E6B44">
        <w:rPr>
          <w:rFonts w:ascii="Arial" w:eastAsia="Times New Roman" w:hAnsi="Arial" w:cs="Arial"/>
          <w:i/>
          <w:sz w:val="24"/>
          <w:szCs w:val="21"/>
          <w:lang w:eastAsia="ru-RU"/>
        </w:rPr>
        <w:t xml:space="preserve"> </w:t>
      </w:r>
      <w:r>
        <w:rPr>
          <w:rFonts w:ascii="Arial" w:eastAsia="Times New Roman" w:hAnsi="Arial" w:cs="Arial"/>
          <w:i/>
          <w:sz w:val="24"/>
          <w:szCs w:val="21"/>
          <w:lang w:eastAsia="ru-RU"/>
        </w:rPr>
        <w:t>ДГ</w:t>
      </w:r>
      <w:r w:rsidRPr="004E6B44">
        <w:rPr>
          <w:rFonts w:ascii="Arial" w:eastAsia="Times New Roman" w:hAnsi="Arial" w:cs="Arial"/>
          <w:i/>
          <w:sz w:val="24"/>
          <w:szCs w:val="21"/>
          <w:lang w:eastAsia="ru-RU"/>
        </w:rPr>
        <w:t xml:space="preserve">.1 </w:t>
      </w:r>
      <w:r>
        <w:rPr>
          <w:rFonts w:ascii="Arial" w:eastAsia="Times New Roman" w:hAnsi="Arial" w:cs="Arial"/>
          <w:i/>
          <w:sz w:val="24"/>
          <w:szCs w:val="21"/>
          <w:lang w:eastAsia="ru-RU"/>
        </w:rPr>
        <w:t>—</w:t>
      </w:r>
      <w:r w:rsidRPr="004E6B44">
        <w:rPr>
          <w:rFonts w:ascii="Arial" w:eastAsia="Times New Roman" w:hAnsi="Arial" w:cs="Arial"/>
          <w:i/>
          <w:sz w:val="24"/>
          <w:szCs w:val="21"/>
          <w:lang w:eastAsia="ru-RU"/>
        </w:rPr>
        <w:t xml:space="preserve"> Габаритные размеры кресла-коляски</w:t>
      </w:r>
      <w:r w:rsidRPr="00407DE8">
        <w:rPr>
          <w:rStyle w:val="tlid-translation"/>
          <w:rFonts w:ascii="Arial" w:hAnsi="Arial" w:cs="Arial"/>
          <w:sz w:val="24"/>
          <w:szCs w:val="24"/>
        </w:rPr>
        <w:br w:type="page"/>
      </w:r>
    </w:p>
    <w:p w:rsidR="00EF4772" w:rsidRPr="00407DE8" w:rsidRDefault="00EF4772" w:rsidP="00EF4772">
      <w:pPr>
        <w:spacing w:after="0" w:line="240" w:lineRule="auto"/>
        <w:ind w:right="37"/>
        <w:rPr>
          <w:rFonts w:ascii="Arial" w:hAnsi="Arial" w:cs="Arial"/>
          <w:i/>
          <w:color w:val="0070C0"/>
          <w:sz w:val="24"/>
          <w:szCs w:val="24"/>
        </w:rPr>
      </w:pPr>
    </w:p>
    <w:p w:rsidR="00EF4772" w:rsidRPr="00407DE8" w:rsidRDefault="00EF4772" w:rsidP="00EF4772">
      <w:pPr>
        <w:spacing w:line="256" w:lineRule="auto"/>
        <w:jc w:val="center"/>
        <w:rPr>
          <w:rFonts w:ascii="Arial" w:hAnsi="Arial" w:cs="Arial"/>
          <w:b/>
          <w:sz w:val="24"/>
          <w:szCs w:val="24"/>
        </w:rPr>
      </w:pPr>
      <w:r w:rsidRPr="00407DE8">
        <w:rPr>
          <w:rFonts w:ascii="Arial" w:hAnsi="Arial" w:cs="Arial"/>
          <w:b/>
          <w:sz w:val="24"/>
          <w:szCs w:val="24"/>
        </w:rPr>
        <w:t>Приложение Д</w:t>
      </w:r>
      <w:r>
        <w:rPr>
          <w:rFonts w:ascii="Arial" w:hAnsi="Arial" w:cs="Arial"/>
          <w:b/>
          <w:sz w:val="24"/>
          <w:szCs w:val="24"/>
        </w:rPr>
        <w:t>Д</w:t>
      </w:r>
    </w:p>
    <w:p w:rsidR="00EF4772" w:rsidRPr="00407DE8" w:rsidRDefault="00EF4772" w:rsidP="00EF4772">
      <w:pPr>
        <w:spacing w:line="256" w:lineRule="auto"/>
        <w:jc w:val="center"/>
        <w:rPr>
          <w:rFonts w:ascii="Arial" w:hAnsi="Arial" w:cs="Arial"/>
          <w:b/>
          <w:sz w:val="24"/>
          <w:szCs w:val="24"/>
        </w:rPr>
      </w:pPr>
      <w:r w:rsidRPr="00407DE8">
        <w:rPr>
          <w:rFonts w:ascii="Arial" w:hAnsi="Arial" w:cs="Arial"/>
          <w:b/>
          <w:sz w:val="24"/>
          <w:szCs w:val="24"/>
        </w:rPr>
        <w:t>(справочное)</w:t>
      </w:r>
    </w:p>
    <w:p w:rsidR="00EF4772" w:rsidRPr="00407DE8" w:rsidRDefault="00EF4772" w:rsidP="00EF4772">
      <w:pPr>
        <w:spacing w:line="360" w:lineRule="auto"/>
        <w:ind w:right="481"/>
        <w:jc w:val="center"/>
        <w:rPr>
          <w:rFonts w:ascii="Arial" w:hAnsi="Arial" w:cs="Arial"/>
          <w:b/>
          <w:sz w:val="24"/>
          <w:szCs w:val="24"/>
        </w:rPr>
      </w:pPr>
      <w:r w:rsidRPr="00407DE8">
        <w:rPr>
          <w:rStyle w:val="FontStyle14"/>
          <w:rFonts w:ascii="Arial" w:hAnsi="Arial" w:cs="Arial"/>
          <w:b/>
          <w:sz w:val="24"/>
          <w:szCs w:val="24"/>
        </w:rPr>
        <w:t xml:space="preserve">Сведения о соответствии ссылочных межгосударственных стандартов </w:t>
      </w:r>
      <w:r w:rsidRPr="00407DE8">
        <w:rPr>
          <w:rFonts w:ascii="Arial" w:hAnsi="Arial" w:cs="Arial"/>
          <w:b/>
          <w:sz w:val="24"/>
          <w:szCs w:val="24"/>
        </w:rPr>
        <w:t>международным (европейским)</w:t>
      </w:r>
      <w:r w:rsidRPr="00407DE8">
        <w:rPr>
          <w:rStyle w:val="FontStyle14"/>
          <w:rFonts w:ascii="Arial" w:hAnsi="Arial" w:cs="Arial"/>
          <w:b/>
          <w:sz w:val="24"/>
          <w:szCs w:val="24"/>
        </w:rPr>
        <w:t xml:space="preserve"> стандартам, использованным в качестве ссылочных в примененном европейском стандарте</w:t>
      </w:r>
    </w:p>
    <w:p w:rsidR="00EF4772" w:rsidRPr="00407DE8" w:rsidRDefault="00EF4772" w:rsidP="00EF4772">
      <w:pPr>
        <w:spacing w:line="360" w:lineRule="auto"/>
        <w:jc w:val="center"/>
        <w:rPr>
          <w:rFonts w:ascii="Arial" w:hAnsi="Arial" w:cs="Arial"/>
          <w:b/>
          <w:sz w:val="24"/>
          <w:szCs w:val="24"/>
        </w:rPr>
      </w:pPr>
    </w:p>
    <w:p w:rsidR="00EF4772" w:rsidRPr="00407DE8" w:rsidRDefault="00EF4772" w:rsidP="00EF4772">
      <w:pPr>
        <w:spacing w:after="120"/>
        <w:rPr>
          <w:rFonts w:ascii="Arial" w:eastAsia="Arial" w:hAnsi="Arial" w:cs="Arial"/>
          <w:sz w:val="24"/>
          <w:szCs w:val="24"/>
        </w:rPr>
      </w:pPr>
      <w:r w:rsidRPr="00407DE8">
        <w:rPr>
          <w:rFonts w:ascii="Arial" w:eastAsia="Arial" w:hAnsi="Arial" w:cs="Arial"/>
          <w:sz w:val="24"/>
          <w:szCs w:val="24"/>
        </w:rPr>
        <w:t>Т а б л и ц а Д</w:t>
      </w:r>
      <w:r>
        <w:rPr>
          <w:rFonts w:ascii="Arial" w:eastAsia="Arial" w:hAnsi="Arial" w:cs="Arial"/>
          <w:sz w:val="24"/>
          <w:szCs w:val="24"/>
        </w:rPr>
        <w:t>Д</w:t>
      </w:r>
      <w:r w:rsidRPr="00407DE8">
        <w:rPr>
          <w:rFonts w:ascii="Arial" w:eastAsia="Arial" w:hAnsi="Arial" w:cs="Arial"/>
          <w:sz w:val="24"/>
          <w:szCs w:val="24"/>
        </w:rPr>
        <w:t>.1</w:t>
      </w:r>
    </w:p>
    <w:tbl>
      <w:tblPr>
        <w:tblW w:w="9904"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3"/>
        <w:gridCol w:w="1701"/>
        <w:gridCol w:w="4820"/>
      </w:tblGrid>
      <w:tr w:rsidR="00EF4772" w:rsidRPr="00407DE8" w:rsidTr="009E62A4">
        <w:trPr>
          <w:trHeight w:val="1069"/>
        </w:trPr>
        <w:tc>
          <w:tcPr>
            <w:tcW w:w="3383" w:type="dxa"/>
            <w:tcBorders>
              <w:bottom w:val="double" w:sz="4" w:space="0" w:color="auto"/>
            </w:tcBorders>
          </w:tcPr>
          <w:p w:rsidR="00EF4772" w:rsidRPr="00407DE8" w:rsidRDefault="00EF4772" w:rsidP="009E62A4">
            <w:pPr>
              <w:spacing w:after="0" w:line="240" w:lineRule="auto"/>
              <w:ind w:right="11"/>
              <w:jc w:val="center"/>
              <w:rPr>
                <w:rFonts w:ascii="Arial" w:hAnsi="Arial" w:cs="Arial"/>
                <w:sz w:val="24"/>
                <w:szCs w:val="24"/>
              </w:rPr>
            </w:pPr>
            <w:r w:rsidRPr="00407DE8">
              <w:rPr>
                <w:rFonts w:ascii="Arial" w:hAnsi="Arial" w:cs="Arial"/>
                <w:sz w:val="24"/>
                <w:szCs w:val="24"/>
              </w:rPr>
              <w:t>Обозначение ссылочного межгосударственного стандарта</w:t>
            </w:r>
          </w:p>
        </w:tc>
        <w:tc>
          <w:tcPr>
            <w:tcW w:w="1701" w:type="dxa"/>
            <w:tcBorders>
              <w:bottom w:val="double" w:sz="4" w:space="0" w:color="auto"/>
            </w:tcBorders>
          </w:tcPr>
          <w:p w:rsidR="00EF4772" w:rsidRPr="00407DE8" w:rsidRDefault="00EF4772" w:rsidP="009E62A4">
            <w:pPr>
              <w:spacing w:after="0" w:line="240" w:lineRule="auto"/>
              <w:ind w:left="-108" w:right="-108"/>
              <w:jc w:val="center"/>
              <w:rPr>
                <w:rFonts w:ascii="Arial" w:eastAsia="Arial" w:hAnsi="Arial" w:cs="Arial"/>
                <w:color w:val="000000"/>
                <w:sz w:val="24"/>
                <w:szCs w:val="24"/>
              </w:rPr>
            </w:pPr>
            <w:r w:rsidRPr="00407DE8">
              <w:rPr>
                <w:rFonts w:ascii="Arial" w:eastAsia="Arial" w:hAnsi="Arial" w:cs="Arial"/>
                <w:color w:val="000000"/>
                <w:sz w:val="24"/>
                <w:szCs w:val="24"/>
              </w:rPr>
              <w:t>Степень соответствия</w:t>
            </w:r>
          </w:p>
        </w:tc>
        <w:tc>
          <w:tcPr>
            <w:tcW w:w="4820" w:type="dxa"/>
            <w:tcBorders>
              <w:bottom w:val="double" w:sz="4" w:space="0" w:color="auto"/>
            </w:tcBorders>
          </w:tcPr>
          <w:p w:rsidR="00EF4772" w:rsidRPr="00407DE8" w:rsidRDefault="00EF4772" w:rsidP="009E62A4">
            <w:pPr>
              <w:spacing w:after="0" w:line="240" w:lineRule="auto"/>
              <w:ind w:right="14"/>
              <w:jc w:val="center"/>
              <w:rPr>
                <w:rFonts w:ascii="Arial" w:eastAsia="Arial" w:hAnsi="Arial" w:cs="Arial"/>
                <w:color w:val="000000"/>
                <w:sz w:val="24"/>
                <w:szCs w:val="24"/>
              </w:rPr>
            </w:pPr>
            <w:r w:rsidRPr="00407DE8">
              <w:rPr>
                <w:rFonts w:ascii="Arial" w:hAnsi="Arial" w:cs="Arial"/>
                <w:sz w:val="24"/>
                <w:szCs w:val="24"/>
              </w:rPr>
              <w:t>Обозначение и наименование ссылочного международного (европейского) стандарта</w:t>
            </w:r>
          </w:p>
        </w:tc>
      </w:tr>
      <w:tr w:rsidR="00EF4772" w:rsidRPr="00DF59A6" w:rsidTr="009E62A4">
        <w:trPr>
          <w:trHeight w:val="629"/>
        </w:trPr>
        <w:tc>
          <w:tcPr>
            <w:tcW w:w="3383" w:type="dxa"/>
          </w:tcPr>
          <w:p w:rsidR="00EF4772" w:rsidRPr="00407DE8" w:rsidRDefault="00EF4772" w:rsidP="009E62A4">
            <w:pPr>
              <w:spacing w:after="0" w:line="240" w:lineRule="auto"/>
              <w:rPr>
                <w:rStyle w:val="FontStyle18"/>
                <w:sz w:val="24"/>
                <w:szCs w:val="24"/>
              </w:rPr>
            </w:pPr>
            <w:r w:rsidRPr="00407DE8">
              <w:rPr>
                <w:rStyle w:val="FontStyle18"/>
                <w:sz w:val="24"/>
                <w:szCs w:val="24"/>
              </w:rPr>
              <w:t xml:space="preserve">ГОСТ </w:t>
            </w:r>
            <w:r w:rsidRPr="00407DE8">
              <w:rPr>
                <w:rStyle w:val="FontStyle18"/>
                <w:sz w:val="24"/>
                <w:szCs w:val="24"/>
                <w:lang w:val="en-US"/>
              </w:rPr>
              <w:t>ISO</w:t>
            </w:r>
            <w:r w:rsidRPr="00407DE8">
              <w:rPr>
                <w:rStyle w:val="FontStyle18"/>
                <w:sz w:val="24"/>
                <w:szCs w:val="24"/>
              </w:rPr>
              <w:t xml:space="preserve"> 12100</w:t>
            </w:r>
            <w:r w:rsidRPr="00407DE8">
              <w:rPr>
                <w:rStyle w:val="FontStyle19"/>
                <w:rFonts w:ascii="Arial" w:hAnsi="Arial" w:cs="Arial"/>
                <w:sz w:val="24"/>
                <w:szCs w:val="24"/>
              </w:rPr>
              <w:t>—</w:t>
            </w:r>
            <w:r w:rsidRPr="00407DE8">
              <w:rPr>
                <w:rStyle w:val="FontStyle19"/>
                <w:rFonts w:ascii="Arial" w:hAnsi="Arial" w:cs="Arial"/>
                <w:i w:val="0"/>
                <w:sz w:val="24"/>
                <w:szCs w:val="24"/>
              </w:rPr>
              <w:t>2013</w:t>
            </w:r>
          </w:p>
        </w:tc>
        <w:tc>
          <w:tcPr>
            <w:tcW w:w="1701" w:type="dxa"/>
          </w:tcPr>
          <w:p w:rsidR="00EF4772" w:rsidRPr="00407DE8" w:rsidRDefault="00EF4772" w:rsidP="009E62A4">
            <w:pPr>
              <w:spacing w:after="0" w:line="240" w:lineRule="auto"/>
              <w:jc w:val="center"/>
              <w:rPr>
                <w:rFonts w:ascii="Arial" w:eastAsia="Arial" w:hAnsi="Arial" w:cs="Arial"/>
                <w:sz w:val="24"/>
                <w:szCs w:val="24"/>
                <w:lang w:val="en-US"/>
              </w:rPr>
            </w:pPr>
            <w:r w:rsidRPr="00407DE8">
              <w:rPr>
                <w:rFonts w:ascii="Arial" w:eastAsia="Arial" w:hAnsi="Arial" w:cs="Arial"/>
                <w:sz w:val="24"/>
                <w:szCs w:val="24"/>
                <w:lang w:val="en-US"/>
              </w:rPr>
              <w:t>IDT</w:t>
            </w:r>
          </w:p>
        </w:tc>
        <w:tc>
          <w:tcPr>
            <w:tcW w:w="4820" w:type="dxa"/>
          </w:tcPr>
          <w:p w:rsidR="00EF4772" w:rsidRPr="00DF59A6" w:rsidRDefault="00EF4772" w:rsidP="009E62A4">
            <w:pPr>
              <w:spacing w:after="0" w:line="240" w:lineRule="auto"/>
              <w:jc w:val="both"/>
            </w:pPr>
            <w:r w:rsidRPr="00DF59A6">
              <w:rPr>
                <w:rFonts w:ascii="Arial" w:hAnsi="Arial" w:cs="Arial"/>
                <w:sz w:val="24"/>
                <w:szCs w:val="24"/>
              </w:rPr>
              <w:t xml:space="preserve">EN ISO 12100:2010 </w:t>
            </w:r>
            <w:r>
              <w:rPr>
                <w:rFonts w:ascii="Arial" w:hAnsi="Arial" w:cs="Arial"/>
                <w:sz w:val="24"/>
                <w:szCs w:val="24"/>
              </w:rPr>
              <w:t>«</w:t>
            </w:r>
            <w:r w:rsidRPr="00DF59A6">
              <w:rPr>
                <w:rFonts w:ascii="Arial" w:hAnsi="Arial" w:cs="Arial"/>
                <w:sz w:val="24"/>
                <w:szCs w:val="24"/>
              </w:rPr>
              <w:t>Безопасность машин − Основные понятия, общие принципы проектирования</w:t>
            </w:r>
            <w:r>
              <w:rPr>
                <w:rFonts w:ascii="Arial" w:hAnsi="Arial" w:cs="Arial"/>
                <w:sz w:val="24"/>
                <w:szCs w:val="24"/>
              </w:rPr>
              <w:t>»</w:t>
            </w:r>
            <w:r w:rsidRPr="00DF59A6">
              <w:rPr>
                <w:rFonts w:ascii="Arial" w:hAnsi="Arial" w:cs="Arial"/>
                <w:sz w:val="24"/>
                <w:szCs w:val="24"/>
              </w:rPr>
              <w:t xml:space="preserve">  </w:t>
            </w:r>
          </w:p>
        </w:tc>
      </w:tr>
      <w:tr w:rsidR="00EF4772" w:rsidRPr="00DF59A6" w:rsidTr="009E62A4">
        <w:trPr>
          <w:trHeight w:val="629"/>
        </w:trPr>
        <w:tc>
          <w:tcPr>
            <w:tcW w:w="3383" w:type="dxa"/>
          </w:tcPr>
          <w:p w:rsidR="00EF4772" w:rsidRPr="00407DE8" w:rsidRDefault="00EF4772" w:rsidP="009E62A4">
            <w:pPr>
              <w:spacing w:after="0" w:line="240" w:lineRule="auto"/>
              <w:rPr>
                <w:rStyle w:val="FontStyle18"/>
                <w:sz w:val="24"/>
                <w:szCs w:val="24"/>
              </w:rPr>
            </w:pPr>
            <w:r w:rsidRPr="00407DE8">
              <w:rPr>
                <w:rFonts w:ascii="Arial" w:hAnsi="Arial" w:cs="Arial"/>
                <w:sz w:val="24"/>
                <w:szCs w:val="24"/>
              </w:rPr>
              <w:t>ГОСТ ИСО/ТО 12100-2</w:t>
            </w:r>
            <w:r>
              <w:rPr>
                <w:rFonts w:ascii="Arial" w:hAnsi="Arial" w:cs="Arial"/>
                <w:sz w:val="24"/>
                <w:szCs w:val="24"/>
              </w:rPr>
              <w:t>—</w:t>
            </w:r>
            <w:r w:rsidRPr="00407DE8">
              <w:rPr>
                <w:rFonts w:ascii="Arial" w:hAnsi="Arial" w:cs="Arial"/>
                <w:sz w:val="24"/>
                <w:szCs w:val="24"/>
              </w:rPr>
              <w:t>2002</w:t>
            </w:r>
          </w:p>
        </w:tc>
        <w:tc>
          <w:tcPr>
            <w:tcW w:w="1701" w:type="dxa"/>
          </w:tcPr>
          <w:p w:rsidR="00EF4772" w:rsidRPr="00407DE8" w:rsidRDefault="00EF4772" w:rsidP="009E62A4">
            <w:pPr>
              <w:spacing w:after="0" w:line="240" w:lineRule="auto"/>
              <w:jc w:val="center"/>
              <w:rPr>
                <w:rFonts w:ascii="Arial" w:eastAsia="Arial" w:hAnsi="Arial" w:cs="Arial"/>
                <w:sz w:val="24"/>
                <w:szCs w:val="24"/>
              </w:rPr>
            </w:pPr>
            <w:r w:rsidRPr="00407DE8">
              <w:rPr>
                <w:rFonts w:ascii="Arial" w:eastAsia="Arial" w:hAnsi="Arial" w:cs="Arial"/>
                <w:sz w:val="24"/>
                <w:szCs w:val="24"/>
                <w:lang w:val="en-US"/>
              </w:rPr>
              <w:t>IDT</w:t>
            </w:r>
          </w:p>
        </w:tc>
        <w:tc>
          <w:tcPr>
            <w:tcW w:w="4820" w:type="dxa"/>
          </w:tcPr>
          <w:p w:rsidR="00EF4772" w:rsidRDefault="00EF4772" w:rsidP="009E62A4">
            <w:pPr>
              <w:spacing w:after="0" w:line="240" w:lineRule="auto"/>
              <w:jc w:val="both"/>
              <w:rPr>
                <w:rFonts w:ascii="Arial" w:hAnsi="Arial" w:cs="Arial"/>
                <w:sz w:val="24"/>
                <w:szCs w:val="24"/>
              </w:rPr>
            </w:pPr>
            <w:r w:rsidRPr="00DF59A6">
              <w:rPr>
                <w:rFonts w:ascii="Arial" w:hAnsi="Arial" w:cs="Arial"/>
                <w:sz w:val="24"/>
                <w:szCs w:val="24"/>
              </w:rPr>
              <w:t xml:space="preserve">EN ISO 12100-2/A1-2009 2010 </w:t>
            </w:r>
          </w:p>
          <w:p w:rsidR="00EF4772" w:rsidRPr="00DF59A6" w:rsidRDefault="00EF4772" w:rsidP="009E62A4">
            <w:pPr>
              <w:spacing w:after="0" w:line="240" w:lineRule="auto"/>
              <w:jc w:val="both"/>
              <w:rPr>
                <w:rFonts w:ascii="Arial" w:hAnsi="Arial" w:cs="Arial"/>
                <w:sz w:val="24"/>
                <w:szCs w:val="24"/>
              </w:rPr>
            </w:pPr>
            <w:r>
              <w:rPr>
                <w:rFonts w:ascii="Arial" w:hAnsi="Arial" w:cs="Arial"/>
                <w:sz w:val="24"/>
                <w:szCs w:val="24"/>
              </w:rPr>
              <w:t>«</w:t>
            </w:r>
            <w:r w:rsidRPr="00DF59A6">
              <w:rPr>
                <w:rFonts w:ascii="Arial" w:hAnsi="Arial" w:cs="Arial"/>
                <w:sz w:val="24"/>
                <w:szCs w:val="24"/>
              </w:rPr>
              <w:t>Безопасность машин − Основные понятия, общие принципы проектирования</w:t>
            </w:r>
            <w:r>
              <w:rPr>
                <w:rFonts w:ascii="Arial" w:hAnsi="Arial" w:cs="Arial"/>
                <w:sz w:val="24"/>
                <w:szCs w:val="24"/>
              </w:rPr>
              <w:t>. Часть 2: Технические принципы»</w:t>
            </w:r>
          </w:p>
        </w:tc>
      </w:tr>
      <w:tr w:rsidR="00EF4772" w:rsidRPr="00DF59A6" w:rsidTr="009E62A4">
        <w:trPr>
          <w:trHeight w:val="629"/>
        </w:trPr>
        <w:tc>
          <w:tcPr>
            <w:tcW w:w="3383" w:type="dxa"/>
          </w:tcPr>
          <w:p w:rsidR="00EF4772" w:rsidRPr="00DF59A6" w:rsidRDefault="00EF4772" w:rsidP="009E62A4">
            <w:pPr>
              <w:spacing w:after="0" w:line="240" w:lineRule="auto"/>
              <w:rPr>
                <w:rStyle w:val="FontStyle18"/>
                <w:sz w:val="24"/>
                <w:szCs w:val="24"/>
                <w:lang w:val="en-US"/>
              </w:rPr>
            </w:pPr>
            <w:r w:rsidRPr="00407DE8">
              <w:rPr>
                <w:rFonts w:ascii="Arial" w:hAnsi="Arial" w:cs="Arial"/>
                <w:sz w:val="24"/>
                <w:szCs w:val="24"/>
              </w:rPr>
              <w:t>ГОСТ</w:t>
            </w:r>
            <w:r w:rsidRPr="00DF59A6">
              <w:rPr>
                <w:rFonts w:ascii="Arial" w:hAnsi="Arial" w:cs="Arial"/>
                <w:sz w:val="24"/>
                <w:szCs w:val="24"/>
                <w:lang w:val="en-US"/>
              </w:rPr>
              <w:t xml:space="preserve"> 13568</w:t>
            </w:r>
            <w:r>
              <w:rPr>
                <w:rFonts w:ascii="Arial" w:hAnsi="Arial" w:cs="Arial"/>
                <w:sz w:val="24"/>
                <w:szCs w:val="24"/>
                <w:lang w:val="en-US"/>
              </w:rPr>
              <w:t>—2017</w:t>
            </w:r>
          </w:p>
        </w:tc>
        <w:tc>
          <w:tcPr>
            <w:tcW w:w="1701" w:type="dxa"/>
          </w:tcPr>
          <w:p w:rsidR="00EF4772" w:rsidRPr="00DF59A6" w:rsidRDefault="00EF4772" w:rsidP="009E62A4">
            <w:pPr>
              <w:spacing w:after="0" w:line="240" w:lineRule="auto"/>
              <w:jc w:val="center"/>
              <w:rPr>
                <w:rFonts w:ascii="Arial" w:eastAsia="Arial" w:hAnsi="Arial" w:cs="Arial"/>
                <w:sz w:val="24"/>
                <w:szCs w:val="24"/>
                <w:lang w:val="en-US"/>
              </w:rPr>
            </w:pPr>
            <w:r w:rsidRPr="00407DE8">
              <w:rPr>
                <w:rFonts w:ascii="Arial" w:eastAsia="Arial" w:hAnsi="Arial" w:cs="Arial"/>
                <w:sz w:val="24"/>
                <w:szCs w:val="24"/>
                <w:lang w:val="en-US"/>
              </w:rPr>
              <w:t>IDT</w:t>
            </w:r>
          </w:p>
        </w:tc>
        <w:tc>
          <w:tcPr>
            <w:tcW w:w="4820" w:type="dxa"/>
          </w:tcPr>
          <w:p w:rsidR="00EF4772" w:rsidRPr="00DF59A6" w:rsidRDefault="00EF4772" w:rsidP="009E62A4">
            <w:pPr>
              <w:spacing w:after="0" w:line="240" w:lineRule="auto"/>
              <w:jc w:val="both"/>
              <w:rPr>
                <w:rFonts w:ascii="Arial" w:hAnsi="Arial" w:cs="Arial"/>
                <w:sz w:val="24"/>
                <w:szCs w:val="24"/>
              </w:rPr>
            </w:pPr>
            <w:r w:rsidRPr="00DF59A6">
              <w:rPr>
                <w:rFonts w:ascii="Arial" w:hAnsi="Arial" w:cs="Arial"/>
                <w:sz w:val="24"/>
                <w:szCs w:val="24"/>
              </w:rPr>
              <w:t xml:space="preserve">ISO 606-1994 </w:t>
            </w:r>
            <w:r>
              <w:rPr>
                <w:rFonts w:ascii="Arial" w:hAnsi="Arial" w:cs="Arial"/>
                <w:sz w:val="24"/>
                <w:szCs w:val="24"/>
              </w:rPr>
              <w:t>«</w:t>
            </w:r>
            <w:r w:rsidRPr="00DF59A6">
              <w:rPr>
                <w:rFonts w:ascii="Arial" w:hAnsi="Arial" w:cs="Arial"/>
                <w:sz w:val="24"/>
                <w:szCs w:val="24"/>
              </w:rPr>
              <w:t xml:space="preserve">Высокоточные трансмиссионные роликовые и втулочные цепи, </w:t>
            </w:r>
            <w:r>
              <w:rPr>
                <w:rFonts w:ascii="Arial" w:hAnsi="Arial" w:cs="Arial"/>
                <w:sz w:val="24"/>
                <w:szCs w:val="24"/>
              </w:rPr>
              <w:t>крепление</w:t>
            </w:r>
            <w:r w:rsidRPr="00DF59A6">
              <w:rPr>
                <w:rFonts w:ascii="Arial" w:hAnsi="Arial" w:cs="Arial"/>
                <w:sz w:val="24"/>
                <w:szCs w:val="24"/>
              </w:rPr>
              <w:t xml:space="preserve"> и </w:t>
            </w:r>
            <w:r>
              <w:rPr>
                <w:rFonts w:ascii="Arial" w:hAnsi="Arial" w:cs="Arial"/>
                <w:sz w:val="24"/>
                <w:szCs w:val="24"/>
              </w:rPr>
              <w:t>взаимодействующие</w:t>
            </w:r>
            <w:r w:rsidRPr="00DF59A6">
              <w:rPr>
                <w:rFonts w:ascii="Arial" w:hAnsi="Arial" w:cs="Arial"/>
                <w:sz w:val="24"/>
                <w:szCs w:val="24"/>
              </w:rPr>
              <w:t xml:space="preserve"> звездочки</w:t>
            </w:r>
            <w:r>
              <w:rPr>
                <w:rFonts w:ascii="Arial" w:hAnsi="Arial" w:cs="Arial"/>
                <w:sz w:val="24"/>
                <w:szCs w:val="24"/>
              </w:rPr>
              <w:t>»</w:t>
            </w:r>
          </w:p>
        </w:tc>
      </w:tr>
      <w:tr w:rsidR="00EF4772" w:rsidRPr="00DF59A6" w:rsidTr="009E62A4">
        <w:trPr>
          <w:trHeight w:val="629"/>
        </w:trPr>
        <w:tc>
          <w:tcPr>
            <w:tcW w:w="3383" w:type="dxa"/>
          </w:tcPr>
          <w:p w:rsidR="00EF4772" w:rsidRPr="00407DE8" w:rsidRDefault="00EF4772" w:rsidP="009E62A4">
            <w:pPr>
              <w:spacing w:after="0" w:line="240" w:lineRule="auto"/>
              <w:rPr>
                <w:rStyle w:val="FontStyle18"/>
                <w:sz w:val="24"/>
                <w:szCs w:val="24"/>
              </w:rPr>
            </w:pPr>
            <w:r w:rsidRPr="00407DE8">
              <w:rPr>
                <w:rFonts w:ascii="Arial" w:hAnsi="Arial" w:cs="Arial"/>
                <w:color w:val="000000" w:themeColor="text1"/>
                <w:sz w:val="24"/>
                <w:szCs w:val="24"/>
              </w:rPr>
              <w:t>ГОСТ ISO 13857:2012</w:t>
            </w:r>
          </w:p>
        </w:tc>
        <w:tc>
          <w:tcPr>
            <w:tcW w:w="1701" w:type="dxa"/>
          </w:tcPr>
          <w:p w:rsidR="00EF4772" w:rsidRPr="00407DE8" w:rsidRDefault="00EF4772" w:rsidP="009E62A4">
            <w:pPr>
              <w:spacing w:after="0" w:line="240" w:lineRule="auto"/>
              <w:jc w:val="center"/>
              <w:rPr>
                <w:rFonts w:ascii="Arial" w:eastAsia="Arial" w:hAnsi="Arial" w:cs="Arial"/>
                <w:sz w:val="24"/>
                <w:szCs w:val="24"/>
              </w:rPr>
            </w:pPr>
            <w:r w:rsidRPr="00407DE8">
              <w:rPr>
                <w:rFonts w:ascii="Arial" w:eastAsia="Arial" w:hAnsi="Arial" w:cs="Arial"/>
                <w:sz w:val="24"/>
                <w:szCs w:val="24"/>
                <w:lang w:val="en-US"/>
              </w:rPr>
              <w:t>IDT</w:t>
            </w:r>
          </w:p>
        </w:tc>
        <w:tc>
          <w:tcPr>
            <w:tcW w:w="4820" w:type="dxa"/>
          </w:tcPr>
          <w:p w:rsidR="00EF4772" w:rsidRPr="00DF59A6" w:rsidRDefault="00EF4772" w:rsidP="009E62A4">
            <w:pPr>
              <w:spacing w:after="0" w:line="240" w:lineRule="auto"/>
              <w:jc w:val="both"/>
              <w:rPr>
                <w:rFonts w:ascii="Arial" w:hAnsi="Arial" w:cs="Arial"/>
                <w:sz w:val="24"/>
                <w:szCs w:val="24"/>
              </w:rPr>
            </w:pPr>
            <w:r w:rsidRPr="00DF59A6">
              <w:rPr>
                <w:rFonts w:ascii="Arial" w:hAnsi="Arial" w:cs="Arial"/>
                <w:sz w:val="24"/>
                <w:szCs w:val="24"/>
              </w:rPr>
              <w:t xml:space="preserve">ISO 13857:2008 </w:t>
            </w:r>
            <w:r>
              <w:rPr>
                <w:rFonts w:ascii="Arial" w:hAnsi="Arial" w:cs="Arial"/>
                <w:sz w:val="24"/>
                <w:szCs w:val="24"/>
              </w:rPr>
              <w:t>«</w:t>
            </w:r>
            <w:r w:rsidRPr="00DF59A6">
              <w:rPr>
                <w:rFonts w:ascii="Arial" w:hAnsi="Arial" w:cs="Arial"/>
                <w:sz w:val="24"/>
                <w:szCs w:val="24"/>
              </w:rPr>
              <w:t>Безопасность машин</w:t>
            </w:r>
            <w:r>
              <w:rPr>
                <w:rFonts w:ascii="Arial" w:hAnsi="Arial" w:cs="Arial"/>
                <w:sz w:val="24"/>
                <w:szCs w:val="24"/>
              </w:rPr>
              <w:t xml:space="preserve"> −</w:t>
            </w:r>
            <w:r w:rsidRPr="00DF59A6">
              <w:rPr>
                <w:rFonts w:ascii="Arial" w:hAnsi="Arial" w:cs="Arial"/>
                <w:sz w:val="24"/>
                <w:szCs w:val="24"/>
              </w:rPr>
              <w:t xml:space="preserve"> Безопасные расстояния для предотвращения попадания в опасные зоны верхних и нижних конечностей</w:t>
            </w:r>
            <w:r>
              <w:rPr>
                <w:rFonts w:ascii="Arial" w:hAnsi="Arial" w:cs="Arial"/>
                <w:sz w:val="24"/>
                <w:szCs w:val="24"/>
              </w:rPr>
              <w:t>»</w:t>
            </w:r>
          </w:p>
        </w:tc>
      </w:tr>
      <w:tr w:rsidR="00EF4772" w:rsidRPr="00DF59A6" w:rsidTr="009E62A4">
        <w:trPr>
          <w:trHeight w:val="629"/>
        </w:trPr>
        <w:tc>
          <w:tcPr>
            <w:tcW w:w="3383" w:type="dxa"/>
          </w:tcPr>
          <w:p w:rsidR="00EF4772" w:rsidRPr="00407DE8" w:rsidRDefault="00EF4772" w:rsidP="009E62A4">
            <w:pPr>
              <w:spacing w:after="0" w:line="240" w:lineRule="auto"/>
              <w:rPr>
                <w:rStyle w:val="FontStyle18"/>
                <w:sz w:val="24"/>
                <w:szCs w:val="24"/>
              </w:rPr>
            </w:pPr>
            <w:r w:rsidRPr="00407DE8">
              <w:rPr>
                <w:rFonts w:ascii="Arial" w:hAnsi="Arial" w:cs="Arial"/>
                <w:color w:val="000000" w:themeColor="text1"/>
                <w:sz w:val="24"/>
                <w:szCs w:val="24"/>
              </w:rPr>
              <w:t>ГОСТ 14254</w:t>
            </w:r>
            <w:r>
              <w:rPr>
                <w:rFonts w:ascii="Arial" w:hAnsi="Arial" w:cs="Arial"/>
                <w:color w:val="000000" w:themeColor="text1"/>
                <w:sz w:val="24"/>
                <w:szCs w:val="24"/>
              </w:rPr>
              <w:t>—</w:t>
            </w:r>
            <w:r w:rsidRPr="00407DE8">
              <w:rPr>
                <w:rFonts w:ascii="Arial" w:hAnsi="Arial" w:cs="Arial"/>
                <w:color w:val="000000" w:themeColor="text1"/>
                <w:sz w:val="24"/>
                <w:szCs w:val="24"/>
              </w:rPr>
              <w:t>2015 (IEC 60529:2013)</w:t>
            </w:r>
          </w:p>
        </w:tc>
        <w:tc>
          <w:tcPr>
            <w:tcW w:w="1701" w:type="dxa"/>
          </w:tcPr>
          <w:p w:rsidR="00EF4772" w:rsidRPr="00407DE8" w:rsidRDefault="00EF4772" w:rsidP="009E62A4">
            <w:pPr>
              <w:spacing w:after="0" w:line="240" w:lineRule="auto"/>
              <w:jc w:val="center"/>
              <w:rPr>
                <w:rFonts w:ascii="Arial" w:eastAsia="Arial" w:hAnsi="Arial" w:cs="Arial"/>
                <w:sz w:val="24"/>
                <w:szCs w:val="24"/>
              </w:rPr>
            </w:pPr>
            <w:r w:rsidRPr="00407DE8">
              <w:rPr>
                <w:rFonts w:ascii="Arial" w:eastAsia="Arial" w:hAnsi="Arial" w:cs="Arial"/>
                <w:sz w:val="24"/>
                <w:szCs w:val="24"/>
                <w:lang w:val="en-US"/>
              </w:rPr>
              <w:t>MOD</w:t>
            </w:r>
          </w:p>
        </w:tc>
        <w:tc>
          <w:tcPr>
            <w:tcW w:w="4820" w:type="dxa"/>
          </w:tcPr>
          <w:p w:rsidR="00EF4772" w:rsidRPr="00DF59A6" w:rsidRDefault="00EF4772" w:rsidP="009E62A4">
            <w:pPr>
              <w:spacing w:after="0" w:line="240" w:lineRule="auto"/>
              <w:jc w:val="both"/>
              <w:rPr>
                <w:rFonts w:ascii="Arial" w:hAnsi="Arial" w:cs="Arial"/>
                <w:sz w:val="24"/>
                <w:szCs w:val="24"/>
              </w:rPr>
            </w:pPr>
            <w:r w:rsidRPr="00DF59A6">
              <w:rPr>
                <w:rFonts w:ascii="Arial" w:hAnsi="Arial" w:cs="Arial"/>
                <w:sz w:val="24"/>
                <w:szCs w:val="24"/>
              </w:rPr>
              <w:t xml:space="preserve">IEC 60529:2013 </w:t>
            </w:r>
            <w:r>
              <w:rPr>
                <w:rFonts w:ascii="Arial" w:hAnsi="Arial" w:cs="Arial"/>
                <w:sz w:val="24"/>
                <w:szCs w:val="24"/>
              </w:rPr>
              <w:t>«</w:t>
            </w:r>
            <w:r w:rsidRPr="00DF59A6">
              <w:rPr>
                <w:rFonts w:ascii="Arial" w:hAnsi="Arial" w:cs="Arial"/>
                <w:sz w:val="24"/>
                <w:szCs w:val="24"/>
              </w:rPr>
              <w:t>Степени защиты, обеспечиваемые оболочками (Код IP)</w:t>
            </w:r>
            <w:r>
              <w:rPr>
                <w:rFonts w:ascii="Arial" w:hAnsi="Arial" w:cs="Arial"/>
                <w:sz w:val="24"/>
                <w:szCs w:val="24"/>
              </w:rPr>
              <w:t>»</w:t>
            </w:r>
          </w:p>
        </w:tc>
      </w:tr>
      <w:tr w:rsidR="00EF4772" w:rsidRPr="00876195" w:rsidTr="009E62A4">
        <w:trPr>
          <w:trHeight w:val="629"/>
        </w:trPr>
        <w:tc>
          <w:tcPr>
            <w:tcW w:w="3383" w:type="dxa"/>
          </w:tcPr>
          <w:p w:rsidR="00EF4772" w:rsidRPr="00407DE8" w:rsidRDefault="00EF4772" w:rsidP="009E62A4">
            <w:pPr>
              <w:spacing w:after="0" w:line="240" w:lineRule="auto"/>
              <w:rPr>
                <w:rStyle w:val="FontStyle18"/>
                <w:sz w:val="24"/>
                <w:szCs w:val="24"/>
              </w:rPr>
            </w:pPr>
            <w:r w:rsidRPr="00407DE8">
              <w:rPr>
                <w:rFonts w:ascii="Arial" w:hAnsi="Arial" w:cs="Arial"/>
                <w:sz w:val="24"/>
                <w:szCs w:val="24"/>
              </w:rPr>
              <w:t>ГОСТ 30331.1</w:t>
            </w:r>
            <w:r>
              <w:rPr>
                <w:rFonts w:ascii="Arial" w:hAnsi="Arial" w:cs="Arial"/>
                <w:sz w:val="24"/>
                <w:szCs w:val="24"/>
              </w:rPr>
              <w:t>—</w:t>
            </w:r>
            <w:r w:rsidRPr="00407DE8">
              <w:rPr>
                <w:rFonts w:ascii="Arial" w:hAnsi="Arial" w:cs="Arial"/>
                <w:sz w:val="24"/>
                <w:szCs w:val="24"/>
              </w:rPr>
              <w:t>2013 (IEC 60364-1:2005)</w:t>
            </w:r>
          </w:p>
        </w:tc>
        <w:tc>
          <w:tcPr>
            <w:tcW w:w="1701" w:type="dxa"/>
          </w:tcPr>
          <w:p w:rsidR="00EF4772" w:rsidRPr="00407DE8" w:rsidRDefault="00EF4772" w:rsidP="009E62A4">
            <w:pPr>
              <w:spacing w:after="0" w:line="240" w:lineRule="auto"/>
              <w:jc w:val="center"/>
              <w:rPr>
                <w:rFonts w:ascii="Arial" w:eastAsia="Arial" w:hAnsi="Arial" w:cs="Arial"/>
                <w:sz w:val="24"/>
                <w:szCs w:val="24"/>
              </w:rPr>
            </w:pPr>
            <w:r w:rsidRPr="00407DE8">
              <w:rPr>
                <w:rFonts w:ascii="Arial" w:eastAsia="Arial" w:hAnsi="Arial" w:cs="Arial"/>
                <w:sz w:val="24"/>
                <w:szCs w:val="24"/>
                <w:lang w:val="en-US"/>
              </w:rPr>
              <w:t>MOD</w:t>
            </w:r>
          </w:p>
        </w:tc>
        <w:tc>
          <w:tcPr>
            <w:tcW w:w="4820" w:type="dxa"/>
          </w:tcPr>
          <w:p w:rsidR="00EF4772" w:rsidRPr="00876195" w:rsidRDefault="00EF4772" w:rsidP="009E62A4">
            <w:pPr>
              <w:spacing w:after="0" w:line="240" w:lineRule="auto"/>
              <w:jc w:val="both"/>
              <w:rPr>
                <w:rFonts w:ascii="Arial" w:hAnsi="Arial" w:cs="Arial"/>
                <w:sz w:val="24"/>
                <w:szCs w:val="24"/>
              </w:rPr>
            </w:pPr>
            <w:r w:rsidRPr="00876195">
              <w:rPr>
                <w:rFonts w:ascii="Arial" w:hAnsi="Arial" w:cs="Arial"/>
                <w:sz w:val="24"/>
                <w:szCs w:val="24"/>
              </w:rPr>
              <w:t xml:space="preserve">IEC 60364-1:2005 </w:t>
            </w:r>
            <w:r>
              <w:rPr>
                <w:rFonts w:ascii="Arial" w:hAnsi="Arial" w:cs="Arial"/>
                <w:sz w:val="24"/>
                <w:szCs w:val="24"/>
              </w:rPr>
              <w:t>«</w:t>
            </w:r>
            <w:r w:rsidRPr="00407DE8">
              <w:rPr>
                <w:rFonts w:ascii="Arial" w:hAnsi="Arial" w:cs="Arial"/>
                <w:sz w:val="24"/>
                <w:szCs w:val="24"/>
              </w:rPr>
              <w:t>Электроустановки низковольтные. Часть 1. Основные положения, оценка общих характеристик, термины и определения</w:t>
            </w:r>
            <w:r>
              <w:rPr>
                <w:rFonts w:ascii="Arial" w:hAnsi="Arial" w:cs="Arial"/>
                <w:sz w:val="24"/>
                <w:szCs w:val="24"/>
              </w:rPr>
              <w:t>»</w:t>
            </w:r>
          </w:p>
        </w:tc>
      </w:tr>
      <w:tr w:rsidR="00EF4772" w:rsidRPr="00876195" w:rsidTr="009E62A4">
        <w:trPr>
          <w:trHeight w:val="629"/>
        </w:trPr>
        <w:tc>
          <w:tcPr>
            <w:tcW w:w="3383" w:type="dxa"/>
          </w:tcPr>
          <w:p w:rsidR="00EF4772" w:rsidRPr="00407DE8" w:rsidRDefault="00EF4772" w:rsidP="009E62A4">
            <w:pPr>
              <w:spacing w:after="0" w:line="240" w:lineRule="auto"/>
              <w:jc w:val="both"/>
              <w:rPr>
                <w:rFonts w:ascii="Arial" w:hAnsi="Arial" w:cs="Arial"/>
                <w:sz w:val="24"/>
                <w:szCs w:val="24"/>
              </w:rPr>
            </w:pPr>
            <w:r w:rsidRPr="00407DE8">
              <w:rPr>
                <w:rFonts w:ascii="Arial" w:hAnsi="Arial" w:cs="Arial"/>
                <w:sz w:val="24"/>
                <w:szCs w:val="24"/>
              </w:rPr>
              <w:t xml:space="preserve">ГОСТ 33984.1—2016 </w:t>
            </w:r>
          </w:p>
          <w:p w:rsidR="00EF4772" w:rsidRPr="00407DE8" w:rsidRDefault="00EF4772" w:rsidP="009E62A4">
            <w:pPr>
              <w:spacing w:after="0" w:line="240" w:lineRule="auto"/>
              <w:jc w:val="both"/>
              <w:rPr>
                <w:rFonts w:ascii="Arial" w:eastAsia="Arial" w:hAnsi="Arial" w:cs="Arial"/>
                <w:sz w:val="24"/>
                <w:szCs w:val="24"/>
              </w:rPr>
            </w:pPr>
            <w:r w:rsidRPr="00407DE8">
              <w:rPr>
                <w:rFonts w:ascii="Arial" w:hAnsi="Arial" w:cs="Arial"/>
                <w:sz w:val="24"/>
                <w:szCs w:val="24"/>
              </w:rPr>
              <w:t>(ЕН 81-20:2014)</w:t>
            </w:r>
          </w:p>
        </w:tc>
        <w:tc>
          <w:tcPr>
            <w:tcW w:w="1701" w:type="dxa"/>
          </w:tcPr>
          <w:p w:rsidR="00EF4772" w:rsidRPr="00407DE8" w:rsidRDefault="00EF4772" w:rsidP="009E62A4">
            <w:pPr>
              <w:spacing w:after="0" w:line="240" w:lineRule="auto"/>
              <w:jc w:val="center"/>
              <w:rPr>
                <w:rFonts w:ascii="Arial" w:eastAsia="Arial" w:hAnsi="Arial" w:cs="Arial"/>
                <w:sz w:val="24"/>
                <w:szCs w:val="24"/>
              </w:rPr>
            </w:pPr>
            <w:r w:rsidRPr="00407DE8">
              <w:rPr>
                <w:rFonts w:ascii="Arial" w:eastAsia="Arial" w:hAnsi="Arial" w:cs="Arial"/>
                <w:sz w:val="24"/>
                <w:szCs w:val="24"/>
                <w:lang w:val="en-US"/>
              </w:rPr>
              <w:t>MOD</w:t>
            </w:r>
          </w:p>
        </w:tc>
        <w:tc>
          <w:tcPr>
            <w:tcW w:w="4820" w:type="dxa"/>
          </w:tcPr>
          <w:p w:rsidR="00EF4772" w:rsidRPr="00876195" w:rsidRDefault="00EF4772" w:rsidP="009E62A4">
            <w:pPr>
              <w:spacing w:after="0" w:line="240" w:lineRule="auto"/>
              <w:jc w:val="both"/>
              <w:rPr>
                <w:rFonts w:ascii="Arial" w:hAnsi="Arial" w:cs="Arial"/>
                <w:sz w:val="24"/>
                <w:szCs w:val="24"/>
              </w:rPr>
            </w:pPr>
            <w:r w:rsidRPr="00876195">
              <w:rPr>
                <w:rFonts w:ascii="Arial" w:hAnsi="Arial" w:cs="Arial"/>
                <w:sz w:val="24"/>
                <w:szCs w:val="24"/>
              </w:rPr>
              <w:t xml:space="preserve">EN 81-20:2014 </w:t>
            </w:r>
            <w:r>
              <w:rPr>
                <w:rFonts w:ascii="Arial" w:hAnsi="Arial" w:cs="Arial"/>
                <w:sz w:val="24"/>
                <w:szCs w:val="24"/>
              </w:rPr>
              <w:t>«</w:t>
            </w:r>
            <w:r w:rsidRPr="00876195">
              <w:rPr>
                <w:rFonts w:ascii="Arial" w:hAnsi="Arial" w:cs="Arial"/>
                <w:sz w:val="24"/>
                <w:szCs w:val="24"/>
              </w:rPr>
              <w:t xml:space="preserve">Правила безопасности </w:t>
            </w:r>
            <w:r>
              <w:rPr>
                <w:rFonts w:ascii="Arial" w:hAnsi="Arial" w:cs="Arial"/>
                <w:sz w:val="24"/>
                <w:szCs w:val="24"/>
              </w:rPr>
              <w:t>к устройству</w:t>
            </w:r>
            <w:r w:rsidRPr="00876195">
              <w:rPr>
                <w:rFonts w:ascii="Arial" w:hAnsi="Arial" w:cs="Arial"/>
                <w:sz w:val="24"/>
                <w:szCs w:val="24"/>
              </w:rPr>
              <w:t xml:space="preserve"> и </w:t>
            </w:r>
            <w:r>
              <w:rPr>
                <w:rFonts w:ascii="Arial" w:hAnsi="Arial" w:cs="Arial"/>
                <w:sz w:val="24"/>
                <w:szCs w:val="24"/>
              </w:rPr>
              <w:t>установке</w:t>
            </w:r>
            <w:r w:rsidRPr="00876195">
              <w:rPr>
                <w:rFonts w:ascii="Arial" w:hAnsi="Arial" w:cs="Arial"/>
                <w:sz w:val="24"/>
                <w:szCs w:val="24"/>
              </w:rPr>
              <w:t xml:space="preserve"> лифтов. Лифты для перевозки людей и грузов. Часть 20. Пассажирские и грузопассажирские лифты</w:t>
            </w:r>
            <w:r>
              <w:rPr>
                <w:rFonts w:ascii="Arial" w:hAnsi="Arial" w:cs="Arial"/>
                <w:sz w:val="24"/>
                <w:szCs w:val="24"/>
              </w:rPr>
              <w:t>»</w:t>
            </w:r>
          </w:p>
        </w:tc>
      </w:tr>
      <w:tr w:rsidR="00EF4772" w:rsidRPr="008F69C1" w:rsidTr="009E62A4">
        <w:trPr>
          <w:trHeight w:val="629"/>
        </w:trPr>
        <w:tc>
          <w:tcPr>
            <w:tcW w:w="3383" w:type="dxa"/>
          </w:tcPr>
          <w:p w:rsidR="00EF4772" w:rsidRDefault="00EF4772" w:rsidP="009E62A4">
            <w:pPr>
              <w:spacing w:after="0" w:line="240" w:lineRule="auto"/>
              <w:jc w:val="both"/>
              <w:rPr>
                <w:rFonts w:ascii="Arial" w:hAnsi="Arial" w:cs="Arial"/>
                <w:sz w:val="24"/>
                <w:szCs w:val="24"/>
              </w:rPr>
            </w:pPr>
            <w:r w:rsidRPr="000856BA">
              <w:rPr>
                <w:rFonts w:ascii="Arial" w:hAnsi="Arial" w:cs="Arial"/>
                <w:sz w:val="24"/>
                <w:szCs w:val="24"/>
              </w:rPr>
              <w:t>ГОСТ 33984.2–2016</w:t>
            </w:r>
          </w:p>
          <w:p w:rsidR="00EF4772" w:rsidRPr="00407DE8" w:rsidRDefault="00EF4772" w:rsidP="009E62A4">
            <w:pPr>
              <w:spacing w:after="0" w:line="240" w:lineRule="auto"/>
              <w:jc w:val="both"/>
              <w:rPr>
                <w:rFonts w:ascii="Arial" w:hAnsi="Arial" w:cs="Arial"/>
                <w:sz w:val="24"/>
                <w:szCs w:val="24"/>
              </w:rPr>
            </w:pPr>
            <w:r w:rsidRPr="000856BA">
              <w:rPr>
                <w:rFonts w:ascii="Arial" w:hAnsi="Arial" w:cs="Arial"/>
                <w:sz w:val="24"/>
                <w:szCs w:val="24"/>
              </w:rPr>
              <w:t>(EN 81-50:2014)</w:t>
            </w:r>
          </w:p>
        </w:tc>
        <w:tc>
          <w:tcPr>
            <w:tcW w:w="1701" w:type="dxa"/>
          </w:tcPr>
          <w:p w:rsidR="00EF4772" w:rsidRPr="00407DE8" w:rsidRDefault="00EF4772" w:rsidP="009E62A4">
            <w:pPr>
              <w:spacing w:after="0" w:line="240" w:lineRule="auto"/>
              <w:jc w:val="center"/>
              <w:rPr>
                <w:rFonts w:ascii="Arial" w:eastAsia="Arial" w:hAnsi="Arial" w:cs="Arial"/>
                <w:sz w:val="24"/>
                <w:szCs w:val="24"/>
                <w:lang w:val="en-US"/>
              </w:rPr>
            </w:pPr>
            <w:r w:rsidRPr="00407DE8">
              <w:rPr>
                <w:rFonts w:ascii="Arial" w:eastAsia="Arial" w:hAnsi="Arial" w:cs="Arial"/>
                <w:sz w:val="24"/>
                <w:szCs w:val="24"/>
                <w:lang w:val="en-US"/>
              </w:rPr>
              <w:t>MOD</w:t>
            </w:r>
          </w:p>
        </w:tc>
        <w:tc>
          <w:tcPr>
            <w:tcW w:w="4820" w:type="dxa"/>
          </w:tcPr>
          <w:p w:rsidR="00EF4772" w:rsidRPr="000856BA" w:rsidRDefault="00EF4772" w:rsidP="009E62A4">
            <w:pPr>
              <w:spacing w:after="0" w:line="240" w:lineRule="auto"/>
              <w:jc w:val="both"/>
              <w:rPr>
                <w:rFonts w:ascii="Arial" w:hAnsi="Arial" w:cs="Arial"/>
                <w:sz w:val="24"/>
                <w:szCs w:val="24"/>
              </w:rPr>
            </w:pPr>
            <w:r w:rsidRPr="000856BA">
              <w:rPr>
                <w:rFonts w:ascii="Arial" w:hAnsi="Arial" w:cs="Arial"/>
                <w:sz w:val="24"/>
                <w:szCs w:val="24"/>
              </w:rPr>
              <w:t>EN 81-50:2014</w:t>
            </w:r>
            <w:r>
              <w:rPr>
                <w:rFonts w:ascii="Arial" w:hAnsi="Arial" w:cs="Arial"/>
                <w:sz w:val="24"/>
                <w:szCs w:val="24"/>
              </w:rPr>
              <w:t xml:space="preserve"> «</w:t>
            </w:r>
            <w:r w:rsidRPr="00876195">
              <w:rPr>
                <w:rFonts w:ascii="Arial" w:hAnsi="Arial" w:cs="Arial"/>
                <w:sz w:val="24"/>
                <w:szCs w:val="24"/>
              </w:rPr>
              <w:t xml:space="preserve">Правила безопасности </w:t>
            </w:r>
            <w:r>
              <w:rPr>
                <w:rFonts w:ascii="Arial" w:hAnsi="Arial" w:cs="Arial"/>
                <w:sz w:val="24"/>
                <w:szCs w:val="24"/>
              </w:rPr>
              <w:t>к</w:t>
            </w:r>
            <w:r w:rsidRPr="00876195">
              <w:rPr>
                <w:rFonts w:ascii="Arial" w:hAnsi="Arial" w:cs="Arial"/>
                <w:sz w:val="24"/>
                <w:szCs w:val="24"/>
              </w:rPr>
              <w:t xml:space="preserve"> </w:t>
            </w:r>
            <w:r>
              <w:rPr>
                <w:rFonts w:ascii="Arial" w:hAnsi="Arial" w:cs="Arial"/>
                <w:sz w:val="24"/>
                <w:szCs w:val="24"/>
              </w:rPr>
              <w:t>устройству</w:t>
            </w:r>
            <w:r w:rsidRPr="00876195">
              <w:rPr>
                <w:rFonts w:ascii="Arial" w:hAnsi="Arial" w:cs="Arial"/>
                <w:sz w:val="24"/>
                <w:szCs w:val="24"/>
              </w:rPr>
              <w:t xml:space="preserve"> и </w:t>
            </w:r>
            <w:r>
              <w:rPr>
                <w:rFonts w:ascii="Arial" w:hAnsi="Arial" w:cs="Arial"/>
                <w:sz w:val="24"/>
                <w:szCs w:val="24"/>
              </w:rPr>
              <w:t>установке</w:t>
            </w:r>
            <w:r w:rsidRPr="00876195">
              <w:rPr>
                <w:rFonts w:ascii="Arial" w:hAnsi="Arial" w:cs="Arial"/>
                <w:sz w:val="24"/>
                <w:szCs w:val="24"/>
              </w:rPr>
              <w:t xml:space="preserve"> лифтов.</w:t>
            </w:r>
            <w:r>
              <w:rPr>
                <w:rFonts w:ascii="Arial" w:hAnsi="Arial" w:cs="Arial"/>
                <w:sz w:val="24"/>
                <w:szCs w:val="24"/>
              </w:rPr>
              <w:t xml:space="preserve"> Проверки</w:t>
            </w:r>
            <w:r w:rsidRPr="00D04626">
              <w:rPr>
                <w:rFonts w:ascii="Arial" w:hAnsi="Arial" w:cs="Arial"/>
                <w:sz w:val="24"/>
                <w:szCs w:val="24"/>
              </w:rPr>
              <w:t xml:space="preserve"> </w:t>
            </w:r>
            <w:r>
              <w:rPr>
                <w:rFonts w:ascii="Arial" w:hAnsi="Arial" w:cs="Arial"/>
                <w:sz w:val="24"/>
                <w:szCs w:val="24"/>
              </w:rPr>
              <w:t>и</w:t>
            </w:r>
            <w:r w:rsidRPr="00D04626">
              <w:rPr>
                <w:rFonts w:ascii="Arial" w:hAnsi="Arial" w:cs="Arial"/>
                <w:sz w:val="24"/>
                <w:szCs w:val="24"/>
              </w:rPr>
              <w:t xml:space="preserve"> </w:t>
            </w:r>
            <w:r>
              <w:rPr>
                <w:rFonts w:ascii="Arial" w:hAnsi="Arial" w:cs="Arial"/>
                <w:sz w:val="24"/>
                <w:szCs w:val="24"/>
              </w:rPr>
              <w:t>испытаний</w:t>
            </w:r>
            <w:r w:rsidRPr="00D04626">
              <w:rPr>
                <w:rFonts w:ascii="Arial" w:hAnsi="Arial" w:cs="Arial"/>
                <w:sz w:val="24"/>
                <w:szCs w:val="24"/>
              </w:rPr>
              <w:t xml:space="preserve">. </w:t>
            </w:r>
            <w:r>
              <w:rPr>
                <w:rFonts w:ascii="Arial" w:hAnsi="Arial" w:cs="Arial"/>
                <w:sz w:val="24"/>
                <w:szCs w:val="24"/>
              </w:rPr>
              <w:t>Часть</w:t>
            </w:r>
            <w:r w:rsidRPr="00D04626">
              <w:rPr>
                <w:rFonts w:ascii="Arial" w:hAnsi="Arial" w:cs="Arial"/>
                <w:sz w:val="24"/>
                <w:szCs w:val="24"/>
              </w:rPr>
              <w:t xml:space="preserve"> 50. – </w:t>
            </w:r>
            <w:r>
              <w:rPr>
                <w:rFonts w:ascii="Arial" w:hAnsi="Arial" w:cs="Arial"/>
                <w:sz w:val="24"/>
                <w:szCs w:val="24"/>
              </w:rPr>
              <w:t>Правила</w:t>
            </w:r>
            <w:r w:rsidRPr="00D04626">
              <w:rPr>
                <w:rFonts w:ascii="Arial" w:hAnsi="Arial" w:cs="Arial"/>
                <w:sz w:val="24"/>
                <w:szCs w:val="24"/>
              </w:rPr>
              <w:t xml:space="preserve"> </w:t>
            </w:r>
            <w:r>
              <w:rPr>
                <w:rFonts w:ascii="Arial" w:hAnsi="Arial" w:cs="Arial"/>
                <w:sz w:val="24"/>
                <w:szCs w:val="24"/>
              </w:rPr>
              <w:t>проектирования</w:t>
            </w:r>
            <w:r w:rsidRPr="00D04626">
              <w:rPr>
                <w:rFonts w:ascii="Arial" w:hAnsi="Arial" w:cs="Arial"/>
                <w:sz w:val="24"/>
                <w:szCs w:val="24"/>
              </w:rPr>
              <w:t xml:space="preserve">, </w:t>
            </w:r>
            <w:r>
              <w:rPr>
                <w:rFonts w:ascii="Arial" w:hAnsi="Arial" w:cs="Arial"/>
                <w:sz w:val="24"/>
                <w:szCs w:val="24"/>
              </w:rPr>
              <w:t>расчеты</w:t>
            </w:r>
            <w:r w:rsidRPr="00D04626">
              <w:rPr>
                <w:rFonts w:ascii="Arial" w:hAnsi="Arial" w:cs="Arial"/>
                <w:sz w:val="24"/>
                <w:szCs w:val="24"/>
              </w:rPr>
              <w:t xml:space="preserve">, </w:t>
            </w:r>
            <w:r>
              <w:rPr>
                <w:rFonts w:ascii="Arial" w:hAnsi="Arial" w:cs="Arial"/>
                <w:sz w:val="24"/>
                <w:szCs w:val="24"/>
              </w:rPr>
              <w:t>проверки</w:t>
            </w:r>
            <w:r w:rsidRPr="00D04626">
              <w:rPr>
                <w:rFonts w:ascii="Arial" w:hAnsi="Arial" w:cs="Arial"/>
                <w:sz w:val="24"/>
                <w:szCs w:val="24"/>
              </w:rPr>
              <w:t xml:space="preserve"> </w:t>
            </w:r>
            <w:r>
              <w:rPr>
                <w:rFonts w:ascii="Arial" w:hAnsi="Arial" w:cs="Arial"/>
                <w:sz w:val="24"/>
                <w:szCs w:val="24"/>
              </w:rPr>
              <w:t>и</w:t>
            </w:r>
            <w:r w:rsidRPr="00D04626">
              <w:rPr>
                <w:rFonts w:ascii="Arial" w:hAnsi="Arial" w:cs="Arial"/>
                <w:sz w:val="24"/>
                <w:szCs w:val="24"/>
              </w:rPr>
              <w:t xml:space="preserve"> </w:t>
            </w:r>
            <w:r>
              <w:rPr>
                <w:rFonts w:ascii="Arial" w:hAnsi="Arial" w:cs="Arial"/>
                <w:sz w:val="24"/>
                <w:szCs w:val="24"/>
              </w:rPr>
              <w:t>испытания</w:t>
            </w:r>
            <w:r w:rsidRPr="00D04626">
              <w:rPr>
                <w:rFonts w:ascii="Arial" w:hAnsi="Arial" w:cs="Arial"/>
                <w:sz w:val="24"/>
                <w:szCs w:val="24"/>
              </w:rPr>
              <w:t xml:space="preserve"> </w:t>
            </w:r>
            <w:r>
              <w:rPr>
                <w:rFonts w:ascii="Arial" w:hAnsi="Arial" w:cs="Arial"/>
                <w:sz w:val="24"/>
                <w:szCs w:val="24"/>
              </w:rPr>
              <w:t>лифтовых</w:t>
            </w:r>
            <w:r w:rsidRPr="00D04626">
              <w:rPr>
                <w:rFonts w:ascii="Arial" w:hAnsi="Arial" w:cs="Arial"/>
                <w:sz w:val="24"/>
                <w:szCs w:val="24"/>
              </w:rPr>
              <w:t xml:space="preserve"> </w:t>
            </w:r>
            <w:r>
              <w:rPr>
                <w:rFonts w:ascii="Arial" w:hAnsi="Arial" w:cs="Arial"/>
                <w:sz w:val="24"/>
                <w:szCs w:val="24"/>
              </w:rPr>
              <w:t>компонентов»</w:t>
            </w:r>
          </w:p>
        </w:tc>
      </w:tr>
    </w:tbl>
    <w:p w:rsidR="00EF4772" w:rsidRDefault="00EF4772" w:rsidP="00EF4772">
      <w:pPr>
        <w:rPr>
          <w:rFonts w:ascii="Arial" w:hAnsi="Arial" w:cs="Arial"/>
          <w:i/>
          <w:sz w:val="24"/>
          <w:szCs w:val="24"/>
        </w:rPr>
      </w:pPr>
    </w:p>
    <w:p w:rsidR="00EF4772" w:rsidRPr="00F700AF" w:rsidRDefault="00EF4772" w:rsidP="00EF4772">
      <w:pPr>
        <w:rPr>
          <w:rFonts w:ascii="Arial" w:hAnsi="Arial" w:cs="Arial"/>
          <w:i/>
          <w:sz w:val="24"/>
          <w:szCs w:val="24"/>
        </w:rPr>
      </w:pPr>
      <w:r w:rsidRPr="00F700AF">
        <w:rPr>
          <w:rFonts w:ascii="Arial" w:hAnsi="Arial" w:cs="Arial"/>
          <w:i/>
          <w:sz w:val="24"/>
          <w:szCs w:val="24"/>
        </w:rPr>
        <w:t>Окончание таблицы ДД 1</w:t>
      </w:r>
    </w:p>
    <w:tbl>
      <w:tblPr>
        <w:tblW w:w="9904"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3"/>
        <w:gridCol w:w="1701"/>
        <w:gridCol w:w="4820"/>
      </w:tblGrid>
      <w:tr w:rsidR="00EF4772" w:rsidRPr="00407DE8" w:rsidTr="009E62A4">
        <w:trPr>
          <w:trHeight w:val="1069"/>
        </w:trPr>
        <w:tc>
          <w:tcPr>
            <w:tcW w:w="3383" w:type="dxa"/>
            <w:tcBorders>
              <w:bottom w:val="double" w:sz="4" w:space="0" w:color="auto"/>
            </w:tcBorders>
          </w:tcPr>
          <w:p w:rsidR="00EF4772" w:rsidRPr="00407DE8" w:rsidRDefault="00EF4772" w:rsidP="009E62A4">
            <w:pPr>
              <w:spacing w:after="0" w:line="240" w:lineRule="auto"/>
              <w:ind w:right="11"/>
              <w:jc w:val="center"/>
              <w:rPr>
                <w:rFonts w:ascii="Arial" w:hAnsi="Arial" w:cs="Arial"/>
                <w:sz w:val="24"/>
                <w:szCs w:val="24"/>
              </w:rPr>
            </w:pPr>
            <w:r w:rsidRPr="00407DE8">
              <w:rPr>
                <w:rFonts w:ascii="Arial" w:hAnsi="Arial" w:cs="Arial"/>
                <w:sz w:val="24"/>
                <w:szCs w:val="24"/>
              </w:rPr>
              <w:t>Обозначение ссылочного межгосударственного стандарта</w:t>
            </w:r>
          </w:p>
        </w:tc>
        <w:tc>
          <w:tcPr>
            <w:tcW w:w="1701" w:type="dxa"/>
            <w:tcBorders>
              <w:bottom w:val="double" w:sz="4" w:space="0" w:color="auto"/>
            </w:tcBorders>
          </w:tcPr>
          <w:p w:rsidR="00EF4772" w:rsidRPr="00407DE8" w:rsidRDefault="00EF4772" w:rsidP="009E62A4">
            <w:pPr>
              <w:spacing w:after="0" w:line="240" w:lineRule="auto"/>
              <w:ind w:left="-108" w:right="-108"/>
              <w:jc w:val="center"/>
              <w:rPr>
                <w:rFonts w:ascii="Arial" w:eastAsia="Arial" w:hAnsi="Arial" w:cs="Arial"/>
                <w:color w:val="000000"/>
                <w:sz w:val="24"/>
                <w:szCs w:val="24"/>
              </w:rPr>
            </w:pPr>
            <w:r w:rsidRPr="00407DE8">
              <w:rPr>
                <w:rFonts w:ascii="Arial" w:eastAsia="Arial" w:hAnsi="Arial" w:cs="Arial"/>
                <w:color w:val="000000"/>
                <w:sz w:val="24"/>
                <w:szCs w:val="24"/>
              </w:rPr>
              <w:t>Степень соответствия</w:t>
            </w:r>
          </w:p>
        </w:tc>
        <w:tc>
          <w:tcPr>
            <w:tcW w:w="4820" w:type="dxa"/>
            <w:tcBorders>
              <w:bottom w:val="double" w:sz="4" w:space="0" w:color="auto"/>
            </w:tcBorders>
          </w:tcPr>
          <w:p w:rsidR="00EF4772" w:rsidRPr="00407DE8" w:rsidRDefault="00EF4772" w:rsidP="009E62A4">
            <w:pPr>
              <w:spacing w:after="0" w:line="240" w:lineRule="auto"/>
              <w:ind w:right="14"/>
              <w:jc w:val="center"/>
              <w:rPr>
                <w:rFonts w:ascii="Arial" w:eastAsia="Arial" w:hAnsi="Arial" w:cs="Arial"/>
                <w:color w:val="000000"/>
                <w:sz w:val="24"/>
                <w:szCs w:val="24"/>
              </w:rPr>
            </w:pPr>
            <w:r w:rsidRPr="00407DE8">
              <w:rPr>
                <w:rFonts w:ascii="Arial" w:hAnsi="Arial" w:cs="Arial"/>
                <w:sz w:val="24"/>
                <w:szCs w:val="24"/>
              </w:rPr>
              <w:t>Обозначение и наименование ссылочного международного (европейского) стандарта</w:t>
            </w:r>
          </w:p>
        </w:tc>
      </w:tr>
      <w:tr w:rsidR="00EF4772" w:rsidRPr="008F69C1" w:rsidTr="009E62A4">
        <w:trPr>
          <w:trHeight w:val="629"/>
        </w:trPr>
        <w:tc>
          <w:tcPr>
            <w:tcW w:w="3383" w:type="dxa"/>
          </w:tcPr>
          <w:p w:rsidR="00EF4772" w:rsidRDefault="00EF4772" w:rsidP="009E62A4">
            <w:pPr>
              <w:spacing w:after="0" w:line="240" w:lineRule="auto"/>
              <w:jc w:val="both"/>
              <w:rPr>
                <w:rFonts w:ascii="Arial" w:hAnsi="Arial" w:cs="Arial"/>
                <w:sz w:val="24"/>
                <w:szCs w:val="24"/>
              </w:rPr>
            </w:pPr>
            <w:r w:rsidRPr="00407DE8">
              <w:rPr>
                <w:rFonts w:ascii="Arial" w:hAnsi="Arial" w:cs="Arial"/>
                <w:sz w:val="24"/>
                <w:szCs w:val="24"/>
              </w:rPr>
              <w:t>ГОСТ 33984.3</w:t>
            </w:r>
            <w:r>
              <w:rPr>
                <w:rFonts w:ascii="Arial" w:hAnsi="Arial" w:cs="Arial"/>
                <w:sz w:val="24"/>
                <w:szCs w:val="24"/>
              </w:rPr>
              <w:t>—</w:t>
            </w:r>
            <w:r w:rsidRPr="00407DE8">
              <w:rPr>
                <w:rFonts w:ascii="Arial" w:hAnsi="Arial" w:cs="Arial"/>
                <w:sz w:val="24"/>
                <w:szCs w:val="24"/>
              </w:rPr>
              <w:t xml:space="preserve">2016 </w:t>
            </w:r>
          </w:p>
          <w:p w:rsidR="00EF4772" w:rsidRPr="00407DE8" w:rsidRDefault="00EF4772" w:rsidP="009E62A4">
            <w:pPr>
              <w:spacing w:after="0" w:line="240" w:lineRule="auto"/>
              <w:jc w:val="both"/>
              <w:rPr>
                <w:rFonts w:ascii="Arial" w:hAnsi="Arial" w:cs="Arial"/>
                <w:sz w:val="24"/>
                <w:szCs w:val="24"/>
              </w:rPr>
            </w:pPr>
            <w:r w:rsidRPr="00407DE8">
              <w:rPr>
                <w:rFonts w:ascii="Arial" w:hAnsi="Arial" w:cs="Arial"/>
                <w:sz w:val="24"/>
                <w:szCs w:val="24"/>
              </w:rPr>
              <w:t>(EN 81-50:2014)</w:t>
            </w:r>
          </w:p>
        </w:tc>
        <w:tc>
          <w:tcPr>
            <w:tcW w:w="1701" w:type="dxa"/>
          </w:tcPr>
          <w:p w:rsidR="00EF4772" w:rsidRPr="00407DE8" w:rsidRDefault="00EF4772" w:rsidP="009E62A4">
            <w:pPr>
              <w:spacing w:after="0" w:line="240" w:lineRule="auto"/>
              <w:jc w:val="center"/>
              <w:rPr>
                <w:rFonts w:ascii="Arial" w:eastAsia="Arial" w:hAnsi="Arial" w:cs="Arial"/>
                <w:sz w:val="24"/>
                <w:szCs w:val="24"/>
                <w:lang w:val="en-US"/>
              </w:rPr>
            </w:pPr>
            <w:r w:rsidRPr="00407DE8">
              <w:rPr>
                <w:rFonts w:ascii="Arial" w:eastAsia="Arial" w:hAnsi="Arial" w:cs="Arial"/>
                <w:sz w:val="24"/>
                <w:szCs w:val="24"/>
                <w:lang w:val="en-US"/>
              </w:rPr>
              <w:t>MOD</w:t>
            </w:r>
          </w:p>
        </w:tc>
        <w:tc>
          <w:tcPr>
            <w:tcW w:w="4820" w:type="dxa"/>
          </w:tcPr>
          <w:p w:rsidR="00EF4772" w:rsidRPr="00D04626" w:rsidRDefault="00EF4772" w:rsidP="009E62A4">
            <w:pPr>
              <w:spacing w:after="0" w:line="240" w:lineRule="auto"/>
              <w:jc w:val="both"/>
              <w:rPr>
                <w:rFonts w:ascii="Arial" w:hAnsi="Arial" w:cs="Arial"/>
                <w:sz w:val="24"/>
                <w:szCs w:val="24"/>
              </w:rPr>
            </w:pPr>
            <w:r w:rsidRPr="00407DE8">
              <w:rPr>
                <w:rFonts w:ascii="Arial" w:hAnsi="Arial" w:cs="Arial"/>
                <w:sz w:val="24"/>
                <w:szCs w:val="24"/>
                <w:lang w:val="en-US"/>
              </w:rPr>
              <w:t>EN</w:t>
            </w:r>
            <w:r w:rsidRPr="00876195">
              <w:rPr>
                <w:rFonts w:ascii="Arial" w:hAnsi="Arial" w:cs="Arial"/>
                <w:sz w:val="24"/>
                <w:szCs w:val="24"/>
              </w:rPr>
              <w:t xml:space="preserve"> 81-50:2014 </w:t>
            </w:r>
            <w:r>
              <w:rPr>
                <w:rFonts w:ascii="Arial" w:hAnsi="Arial" w:cs="Arial"/>
                <w:sz w:val="24"/>
                <w:szCs w:val="24"/>
              </w:rPr>
              <w:t>«</w:t>
            </w:r>
            <w:r w:rsidRPr="00876195">
              <w:rPr>
                <w:rFonts w:ascii="Arial" w:hAnsi="Arial" w:cs="Arial"/>
                <w:sz w:val="24"/>
                <w:szCs w:val="24"/>
              </w:rPr>
              <w:t xml:space="preserve">Правила безопасности </w:t>
            </w:r>
            <w:r>
              <w:rPr>
                <w:rFonts w:ascii="Arial" w:hAnsi="Arial" w:cs="Arial"/>
                <w:sz w:val="24"/>
                <w:szCs w:val="24"/>
              </w:rPr>
              <w:t>к</w:t>
            </w:r>
            <w:r w:rsidRPr="00876195">
              <w:rPr>
                <w:rFonts w:ascii="Arial" w:hAnsi="Arial" w:cs="Arial"/>
                <w:sz w:val="24"/>
                <w:szCs w:val="24"/>
              </w:rPr>
              <w:t xml:space="preserve"> </w:t>
            </w:r>
            <w:r>
              <w:rPr>
                <w:rFonts w:ascii="Arial" w:hAnsi="Arial" w:cs="Arial"/>
                <w:sz w:val="24"/>
                <w:szCs w:val="24"/>
              </w:rPr>
              <w:t>устройству</w:t>
            </w:r>
            <w:r w:rsidRPr="00876195">
              <w:rPr>
                <w:rFonts w:ascii="Arial" w:hAnsi="Arial" w:cs="Arial"/>
                <w:sz w:val="24"/>
                <w:szCs w:val="24"/>
              </w:rPr>
              <w:t xml:space="preserve"> и </w:t>
            </w:r>
            <w:r>
              <w:rPr>
                <w:rFonts w:ascii="Arial" w:hAnsi="Arial" w:cs="Arial"/>
                <w:sz w:val="24"/>
                <w:szCs w:val="24"/>
              </w:rPr>
              <w:t>установке</w:t>
            </w:r>
            <w:r w:rsidRPr="00876195">
              <w:rPr>
                <w:rFonts w:ascii="Arial" w:hAnsi="Arial" w:cs="Arial"/>
                <w:sz w:val="24"/>
                <w:szCs w:val="24"/>
              </w:rPr>
              <w:t xml:space="preserve"> лифтов.</w:t>
            </w:r>
            <w:r>
              <w:rPr>
                <w:rFonts w:ascii="Arial" w:hAnsi="Arial" w:cs="Arial"/>
                <w:sz w:val="24"/>
                <w:szCs w:val="24"/>
              </w:rPr>
              <w:t xml:space="preserve"> Проверки</w:t>
            </w:r>
            <w:r w:rsidRPr="00D04626">
              <w:rPr>
                <w:rFonts w:ascii="Arial" w:hAnsi="Arial" w:cs="Arial"/>
                <w:sz w:val="24"/>
                <w:szCs w:val="24"/>
              </w:rPr>
              <w:t xml:space="preserve"> </w:t>
            </w:r>
            <w:r>
              <w:rPr>
                <w:rFonts w:ascii="Arial" w:hAnsi="Arial" w:cs="Arial"/>
                <w:sz w:val="24"/>
                <w:szCs w:val="24"/>
              </w:rPr>
              <w:t>и</w:t>
            </w:r>
            <w:r w:rsidRPr="00D04626">
              <w:rPr>
                <w:rFonts w:ascii="Arial" w:hAnsi="Arial" w:cs="Arial"/>
                <w:sz w:val="24"/>
                <w:szCs w:val="24"/>
              </w:rPr>
              <w:t xml:space="preserve"> </w:t>
            </w:r>
            <w:r>
              <w:rPr>
                <w:rFonts w:ascii="Arial" w:hAnsi="Arial" w:cs="Arial"/>
                <w:sz w:val="24"/>
                <w:szCs w:val="24"/>
              </w:rPr>
              <w:t>испытаний</w:t>
            </w:r>
            <w:r w:rsidRPr="00D04626">
              <w:rPr>
                <w:rFonts w:ascii="Arial" w:hAnsi="Arial" w:cs="Arial"/>
                <w:sz w:val="24"/>
                <w:szCs w:val="24"/>
              </w:rPr>
              <w:t xml:space="preserve">. </w:t>
            </w:r>
            <w:r>
              <w:rPr>
                <w:rFonts w:ascii="Arial" w:hAnsi="Arial" w:cs="Arial"/>
                <w:sz w:val="24"/>
                <w:szCs w:val="24"/>
              </w:rPr>
              <w:t>Часть</w:t>
            </w:r>
            <w:r w:rsidRPr="00D04626">
              <w:rPr>
                <w:rFonts w:ascii="Arial" w:hAnsi="Arial" w:cs="Arial"/>
                <w:sz w:val="24"/>
                <w:szCs w:val="24"/>
              </w:rPr>
              <w:t xml:space="preserve"> 50. – </w:t>
            </w:r>
            <w:r>
              <w:rPr>
                <w:rFonts w:ascii="Arial" w:hAnsi="Arial" w:cs="Arial"/>
                <w:sz w:val="24"/>
                <w:szCs w:val="24"/>
              </w:rPr>
              <w:t>Правила</w:t>
            </w:r>
            <w:r w:rsidRPr="00D04626">
              <w:rPr>
                <w:rFonts w:ascii="Arial" w:hAnsi="Arial" w:cs="Arial"/>
                <w:sz w:val="24"/>
                <w:szCs w:val="24"/>
              </w:rPr>
              <w:t xml:space="preserve"> </w:t>
            </w:r>
            <w:r>
              <w:rPr>
                <w:rFonts w:ascii="Arial" w:hAnsi="Arial" w:cs="Arial"/>
                <w:sz w:val="24"/>
                <w:szCs w:val="24"/>
              </w:rPr>
              <w:t>проектирования</w:t>
            </w:r>
            <w:r w:rsidRPr="00D04626">
              <w:rPr>
                <w:rFonts w:ascii="Arial" w:hAnsi="Arial" w:cs="Arial"/>
                <w:sz w:val="24"/>
                <w:szCs w:val="24"/>
              </w:rPr>
              <w:t xml:space="preserve">, </w:t>
            </w:r>
            <w:r>
              <w:rPr>
                <w:rFonts w:ascii="Arial" w:hAnsi="Arial" w:cs="Arial"/>
                <w:sz w:val="24"/>
                <w:szCs w:val="24"/>
              </w:rPr>
              <w:t>расчеты</w:t>
            </w:r>
            <w:r w:rsidRPr="00D04626">
              <w:rPr>
                <w:rFonts w:ascii="Arial" w:hAnsi="Arial" w:cs="Arial"/>
                <w:sz w:val="24"/>
                <w:szCs w:val="24"/>
              </w:rPr>
              <w:t xml:space="preserve">, </w:t>
            </w:r>
            <w:r>
              <w:rPr>
                <w:rFonts w:ascii="Arial" w:hAnsi="Arial" w:cs="Arial"/>
                <w:sz w:val="24"/>
                <w:szCs w:val="24"/>
              </w:rPr>
              <w:t>проверки</w:t>
            </w:r>
            <w:r w:rsidRPr="00D04626">
              <w:rPr>
                <w:rFonts w:ascii="Arial" w:hAnsi="Arial" w:cs="Arial"/>
                <w:sz w:val="24"/>
                <w:szCs w:val="24"/>
              </w:rPr>
              <w:t xml:space="preserve"> </w:t>
            </w:r>
            <w:r>
              <w:rPr>
                <w:rFonts w:ascii="Arial" w:hAnsi="Arial" w:cs="Arial"/>
                <w:sz w:val="24"/>
                <w:szCs w:val="24"/>
              </w:rPr>
              <w:t>и</w:t>
            </w:r>
            <w:r w:rsidRPr="00D04626">
              <w:rPr>
                <w:rFonts w:ascii="Arial" w:hAnsi="Arial" w:cs="Arial"/>
                <w:sz w:val="24"/>
                <w:szCs w:val="24"/>
              </w:rPr>
              <w:t xml:space="preserve"> </w:t>
            </w:r>
            <w:r>
              <w:rPr>
                <w:rFonts w:ascii="Arial" w:hAnsi="Arial" w:cs="Arial"/>
                <w:sz w:val="24"/>
                <w:szCs w:val="24"/>
              </w:rPr>
              <w:t>испытания</w:t>
            </w:r>
            <w:r w:rsidRPr="00D04626">
              <w:rPr>
                <w:rFonts w:ascii="Arial" w:hAnsi="Arial" w:cs="Arial"/>
                <w:sz w:val="24"/>
                <w:szCs w:val="24"/>
              </w:rPr>
              <w:t xml:space="preserve"> </w:t>
            </w:r>
            <w:r>
              <w:rPr>
                <w:rFonts w:ascii="Arial" w:hAnsi="Arial" w:cs="Arial"/>
                <w:sz w:val="24"/>
                <w:szCs w:val="24"/>
              </w:rPr>
              <w:t>лифтовых</w:t>
            </w:r>
            <w:r w:rsidRPr="00D04626">
              <w:rPr>
                <w:rFonts w:ascii="Arial" w:hAnsi="Arial" w:cs="Arial"/>
                <w:sz w:val="24"/>
                <w:szCs w:val="24"/>
              </w:rPr>
              <w:t xml:space="preserve"> </w:t>
            </w:r>
            <w:r>
              <w:rPr>
                <w:rFonts w:ascii="Arial" w:hAnsi="Arial" w:cs="Arial"/>
                <w:sz w:val="24"/>
                <w:szCs w:val="24"/>
              </w:rPr>
              <w:t>компонентов»</w:t>
            </w:r>
          </w:p>
        </w:tc>
      </w:tr>
      <w:tr w:rsidR="00EF4772" w:rsidRPr="00876195" w:rsidTr="009E62A4">
        <w:trPr>
          <w:trHeight w:val="629"/>
        </w:trPr>
        <w:tc>
          <w:tcPr>
            <w:tcW w:w="3383" w:type="dxa"/>
          </w:tcPr>
          <w:p w:rsidR="00EF4772" w:rsidRDefault="00EF4772" w:rsidP="009E62A4">
            <w:pPr>
              <w:spacing w:after="0" w:line="240" w:lineRule="auto"/>
              <w:rPr>
                <w:rFonts w:ascii="Arial" w:hAnsi="Arial" w:cs="Arial"/>
                <w:color w:val="000000" w:themeColor="text1"/>
                <w:sz w:val="24"/>
                <w:szCs w:val="24"/>
                <w:lang w:val="en-US"/>
              </w:rPr>
            </w:pPr>
            <w:r w:rsidRPr="00407DE8">
              <w:rPr>
                <w:rFonts w:ascii="Arial" w:hAnsi="Arial" w:cs="Arial"/>
                <w:color w:val="000000" w:themeColor="text1"/>
                <w:sz w:val="24"/>
                <w:szCs w:val="24"/>
              </w:rPr>
              <w:t>ГОСТ</w:t>
            </w:r>
            <w:r w:rsidRPr="00876195">
              <w:rPr>
                <w:rFonts w:ascii="Arial" w:hAnsi="Arial" w:cs="Arial"/>
                <w:color w:val="000000" w:themeColor="text1"/>
                <w:sz w:val="24"/>
                <w:szCs w:val="24"/>
                <w:lang w:val="en-US"/>
              </w:rPr>
              <w:t xml:space="preserve"> 33984.4</w:t>
            </w:r>
            <w:r>
              <w:rPr>
                <w:rFonts w:ascii="Arial" w:hAnsi="Arial" w:cs="Arial"/>
                <w:color w:val="000000" w:themeColor="text1"/>
                <w:sz w:val="24"/>
                <w:szCs w:val="24"/>
                <w:lang w:val="en-US"/>
              </w:rPr>
              <w:t>—</w:t>
            </w:r>
            <w:r w:rsidRPr="00876195">
              <w:rPr>
                <w:rFonts w:ascii="Arial" w:hAnsi="Arial" w:cs="Arial"/>
                <w:color w:val="000000" w:themeColor="text1"/>
                <w:sz w:val="24"/>
                <w:szCs w:val="24"/>
                <w:lang w:val="en-US"/>
              </w:rPr>
              <w:t>2017</w:t>
            </w:r>
          </w:p>
          <w:p w:rsidR="00EF4772" w:rsidRPr="00876195" w:rsidRDefault="00EF4772" w:rsidP="009E62A4">
            <w:pPr>
              <w:spacing w:after="0" w:line="240" w:lineRule="auto"/>
              <w:rPr>
                <w:rStyle w:val="FontStyle18"/>
                <w:sz w:val="24"/>
                <w:szCs w:val="24"/>
                <w:lang w:val="en-US"/>
              </w:rPr>
            </w:pPr>
            <w:r w:rsidRPr="00876195">
              <w:rPr>
                <w:rFonts w:ascii="Arial" w:hAnsi="Arial" w:cs="Arial"/>
                <w:color w:val="000000" w:themeColor="text1"/>
                <w:sz w:val="24"/>
                <w:szCs w:val="24"/>
                <w:lang w:val="en-US"/>
              </w:rPr>
              <w:t>(EN 81-50:2014)</w:t>
            </w:r>
          </w:p>
        </w:tc>
        <w:tc>
          <w:tcPr>
            <w:tcW w:w="1701" w:type="dxa"/>
          </w:tcPr>
          <w:p w:rsidR="00EF4772" w:rsidRPr="00876195" w:rsidRDefault="00EF4772" w:rsidP="009E62A4">
            <w:pPr>
              <w:spacing w:after="0" w:line="240" w:lineRule="auto"/>
              <w:jc w:val="center"/>
              <w:rPr>
                <w:rFonts w:ascii="Arial" w:eastAsia="Arial" w:hAnsi="Arial" w:cs="Arial"/>
                <w:sz w:val="24"/>
                <w:szCs w:val="24"/>
                <w:lang w:val="en-US"/>
              </w:rPr>
            </w:pPr>
            <w:r w:rsidRPr="00407DE8">
              <w:rPr>
                <w:rFonts w:ascii="Arial" w:eastAsia="Arial" w:hAnsi="Arial" w:cs="Arial"/>
                <w:sz w:val="24"/>
                <w:szCs w:val="24"/>
                <w:lang w:val="en-US"/>
              </w:rPr>
              <w:t>MOD</w:t>
            </w:r>
          </w:p>
        </w:tc>
        <w:tc>
          <w:tcPr>
            <w:tcW w:w="4820" w:type="dxa"/>
          </w:tcPr>
          <w:p w:rsidR="00EF4772" w:rsidRPr="00876195" w:rsidRDefault="00EF4772" w:rsidP="009E62A4">
            <w:pPr>
              <w:spacing w:after="0" w:line="240" w:lineRule="auto"/>
              <w:jc w:val="both"/>
              <w:rPr>
                <w:rFonts w:ascii="Arial" w:hAnsi="Arial" w:cs="Arial"/>
                <w:sz w:val="24"/>
                <w:szCs w:val="24"/>
              </w:rPr>
            </w:pPr>
            <w:r w:rsidRPr="00407DE8">
              <w:rPr>
                <w:rFonts w:ascii="Arial" w:hAnsi="Arial" w:cs="Arial"/>
                <w:sz w:val="24"/>
                <w:szCs w:val="24"/>
                <w:lang w:val="en-US"/>
              </w:rPr>
              <w:t>EN</w:t>
            </w:r>
            <w:r w:rsidRPr="00876195">
              <w:rPr>
                <w:rFonts w:ascii="Arial" w:hAnsi="Arial" w:cs="Arial"/>
                <w:sz w:val="24"/>
                <w:szCs w:val="24"/>
              </w:rPr>
              <w:t xml:space="preserve"> 81-50:2014 </w:t>
            </w:r>
            <w:r>
              <w:rPr>
                <w:rFonts w:ascii="Arial" w:hAnsi="Arial" w:cs="Arial"/>
                <w:sz w:val="24"/>
                <w:szCs w:val="24"/>
              </w:rPr>
              <w:t>«</w:t>
            </w:r>
            <w:r w:rsidRPr="00876195">
              <w:rPr>
                <w:rFonts w:ascii="Arial" w:hAnsi="Arial" w:cs="Arial"/>
                <w:sz w:val="24"/>
                <w:szCs w:val="24"/>
              </w:rPr>
              <w:t xml:space="preserve">Правила безопасности </w:t>
            </w:r>
            <w:r>
              <w:rPr>
                <w:rFonts w:ascii="Arial" w:hAnsi="Arial" w:cs="Arial"/>
                <w:sz w:val="24"/>
                <w:szCs w:val="24"/>
              </w:rPr>
              <w:t>к</w:t>
            </w:r>
            <w:r w:rsidRPr="00876195">
              <w:rPr>
                <w:rFonts w:ascii="Arial" w:hAnsi="Arial" w:cs="Arial"/>
                <w:sz w:val="24"/>
                <w:szCs w:val="24"/>
              </w:rPr>
              <w:t xml:space="preserve"> </w:t>
            </w:r>
            <w:r>
              <w:rPr>
                <w:rFonts w:ascii="Arial" w:hAnsi="Arial" w:cs="Arial"/>
                <w:sz w:val="24"/>
                <w:szCs w:val="24"/>
              </w:rPr>
              <w:t>устройству</w:t>
            </w:r>
            <w:r w:rsidRPr="00876195">
              <w:rPr>
                <w:rFonts w:ascii="Arial" w:hAnsi="Arial" w:cs="Arial"/>
                <w:sz w:val="24"/>
                <w:szCs w:val="24"/>
              </w:rPr>
              <w:t xml:space="preserve"> и </w:t>
            </w:r>
            <w:r>
              <w:rPr>
                <w:rFonts w:ascii="Arial" w:hAnsi="Arial" w:cs="Arial"/>
                <w:sz w:val="24"/>
                <w:szCs w:val="24"/>
              </w:rPr>
              <w:t>установке</w:t>
            </w:r>
            <w:r w:rsidRPr="00876195">
              <w:rPr>
                <w:rFonts w:ascii="Arial" w:hAnsi="Arial" w:cs="Arial"/>
                <w:sz w:val="24"/>
                <w:szCs w:val="24"/>
              </w:rPr>
              <w:t xml:space="preserve"> лифтов.</w:t>
            </w:r>
            <w:r>
              <w:rPr>
                <w:rFonts w:ascii="Arial" w:hAnsi="Arial" w:cs="Arial"/>
                <w:sz w:val="24"/>
                <w:szCs w:val="24"/>
              </w:rPr>
              <w:t xml:space="preserve"> Проверки</w:t>
            </w:r>
            <w:r w:rsidRPr="00876195">
              <w:rPr>
                <w:rFonts w:ascii="Arial" w:hAnsi="Arial" w:cs="Arial"/>
                <w:sz w:val="24"/>
                <w:szCs w:val="24"/>
              </w:rPr>
              <w:t xml:space="preserve"> </w:t>
            </w:r>
            <w:r>
              <w:rPr>
                <w:rFonts w:ascii="Arial" w:hAnsi="Arial" w:cs="Arial"/>
                <w:sz w:val="24"/>
                <w:szCs w:val="24"/>
              </w:rPr>
              <w:t>и</w:t>
            </w:r>
            <w:r w:rsidRPr="00876195">
              <w:rPr>
                <w:rFonts w:ascii="Arial" w:hAnsi="Arial" w:cs="Arial"/>
                <w:sz w:val="24"/>
                <w:szCs w:val="24"/>
              </w:rPr>
              <w:t xml:space="preserve"> </w:t>
            </w:r>
            <w:r>
              <w:rPr>
                <w:rFonts w:ascii="Arial" w:hAnsi="Arial" w:cs="Arial"/>
                <w:sz w:val="24"/>
                <w:szCs w:val="24"/>
              </w:rPr>
              <w:t>испытаний</w:t>
            </w:r>
            <w:r w:rsidRPr="00876195">
              <w:rPr>
                <w:rFonts w:ascii="Arial" w:hAnsi="Arial" w:cs="Arial"/>
                <w:sz w:val="24"/>
                <w:szCs w:val="24"/>
              </w:rPr>
              <w:t xml:space="preserve">. </w:t>
            </w:r>
            <w:r>
              <w:rPr>
                <w:rFonts w:ascii="Arial" w:hAnsi="Arial" w:cs="Arial"/>
                <w:sz w:val="24"/>
                <w:szCs w:val="24"/>
              </w:rPr>
              <w:t>Часть</w:t>
            </w:r>
            <w:r w:rsidRPr="00876195">
              <w:rPr>
                <w:rFonts w:ascii="Arial" w:hAnsi="Arial" w:cs="Arial"/>
                <w:sz w:val="24"/>
                <w:szCs w:val="24"/>
              </w:rPr>
              <w:t xml:space="preserve"> 50. – </w:t>
            </w:r>
            <w:r>
              <w:rPr>
                <w:rFonts w:ascii="Arial" w:hAnsi="Arial" w:cs="Arial"/>
                <w:sz w:val="24"/>
                <w:szCs w:val="24"/>
              </w:rPr>
              <w:t>Правила</w:t>
            </w:r>
            <w:r w:rsidRPr="00876195">
              <w:rPr>
                <w:rFonts w:ascii="Arial" w:hAnsi="Arial" w:cs="Arial"/>
                <w:sz w:val="24"/>
                <w:szCs w:val="24"/>
              </w:rPr>
              <w:t xml:space="preserve"> </w:t>
            </w:r>
            <w:r>
              <w:rPr>
                <w:rFonts w:ascii="Arial" w:hAnsi="Arial" w:cs="Arial"/>
                <w:sz w:val="24"/>
                <w:szCs w:val="24"/>
              </w:rPr>
              <w:t>проектирования</w:t>
            </w:r>
            <w:r w:rsidRPr="00876195">
              <w:rPr>
                <w:rFonts w:ascii="Arial" w:hAnsi="Arial" w:cs="Arial"/>
                <w:sz w:val="24"/>
                <w:szCs w:val="24"/>
              </w:rPr>
              <w:t xml:space="preserve">, </w:t>
            </w:r>
            <w:r>
              <w:rPr>
                <w:rFonts w:ascii="Arial" w:hAnsi="Arial" w:cs="Arial"/>
                <w:sz w:val="24"/>
                <w:szCs w:val="24"/>
              </w:rPr>
              <w:t>расчеты</w:t>
            </w:r>
            <w:r w:rsidRPr="00876195">
              <w:rPr>
                <w:rFonts w:ascii="Arial" w:hAnsi="Arial" w:cs="Arial"/>
                <w:sz w:val="24"/>
                <w:szCs w:val="24"/>
              </w:rPr>
              <w:t xml:space="preserve">, </w:t>
            </w:r>
            <w:r>
              <w:rPr>
                <w:rFonts w:ascii="Arial" w:hAnsi="Arial" w:cs="Arial"/>
                <w:sz w:val="24"/>
                <w:szCs w:val="24"/>
              </w:rPr>
              <w:t>проверки</w:t>
            </w:r>
            <w:r w:rsidRPr="00876195">
              <w:rPr>
                <w:rFonts w:ascii="Arial" w:hAnsi="Arial" w:cs="Arial"/>
                <w:sz w:val="24"/>
                <w:szCs w:val="24"/>
              </w:rPr>
              <w:t xml:space="preserve"> </w:t>
            </w:r>
            <w:r>
              <w:rPr>
                <w:rFonts w:ascii="Arial" w:hAnsi="Arial" w:cs="Arial"/>
                <w:sz w:val="24"/>
                <w:szCs w:val="24"/>
              </w:rPr>
              <w:t>и</w:t>
            </w:r>
            <w:r w:rsidRPr="00876195">
              <w:rPr>
                <w:rFonts w:ascii="Arial" w:hAnsi="Arial" w:cs="Arial"/>
                <w:sz w:val="24"/>
                <w:szCs w:val="24"/>
              </w:rPr>
              <w:t xml:space="preserve"> </w:t>
            </w:r>
            <w:r>
              <w:rPr>
                <w:rFonts w:ascii="Arial" w:hAnsi="Arial" w:cs="Arial"/>
                <w:sz w:val="24"/>
                <w:szCs w:val="24"/>
              </w:rPr>
              <w:t>испытания</w:t>
            </w:r>
            <w:r w:rsidRPr="00876195">
              <w:rPr>
                <w:rFonts w:ascii="Arial" w:hAnsi="Arial" w:cs="Arial"/>
                <w:sz w:val="24"/>
                <w:szCs w:val="24"/>
              </w:rPr>
              <w:t xml:space="preserve"> </w:t>
            </w:r>
            <w:r>
              <w:rPr>
                <w:rFonts w:ascii="Arial" w:hAnsi="Arial" w:cs="Arial"/>
                <w:sz w:val="24"/>
                <w:szCs w:val="24"/>
              </w:rPr>
              <w:t>лифтовых</w:t>
            </w:r>
            <w:r w:rsidRPr="00876195">
              <w:rPr>
                <w:rFonts w:ascii="Arial" w:hAnsi="Arial" w:cs="Arial"/>
                <w:sz w:val="24"/>
                <w:szCs w:val="24"/>
              </w:rPr>
              <w:t xml:space="preserve"> </w:t>
            </w:r>
            <w:r>
              <w:rPr>
                <w:rFonts w:ascii="Arial" w:hAnsi="Arial" w:cs="Arial"/>
                <w:sz w:val="24"/>
                <w:szCs w:val="24"/>
              </w:rPr>
              <w:t>компонентов»</w:t>
            </w:r>
          </w:p>
        </w:tc>
      </w:tr>
      <w:tr w:rsidR="00EF4772" w:rsidRPr="008F69C1" w:rsidTr="009E62A4">
        <w:trPr>
          <w:trHeight w:val="629"/>
        </w:trPr>
        <w:tc>
          <w:tcPr>
            <w:tcW w:w="3383" w:type="dxa"/>
          </w:tcPr>
          <w:p w:rsidR="00EF4772" w:rsidRPr="00407DE8" w:rsidRDefault="00EF4772" w:rsidP="009E62A4">
            <w:pPr>
              <w:spacing w:after="0" w:line="240" w:lineRule="auto"/>
              <w:rPr>
                <w:rStyle w:val="FontStyle18"/>
                <w:sz w:val="24"/>
                <w:szCs w:val="24"/>
              </w:rPr>
            </w:pPr>
            <w:r w:rsidRPr="00407DE8">
              <w:rPr>
                <w:rFonts w:ascii="Arial" w:hAnsi="Arial" w:cs="Arial"/>
                <w:sz w:val="24"/>
                <w:szCs w:val="24"/>
              </w:rPr>
              <w:t>ГОСТ МЭК 60204-1</w:t>
            </w:r>
            <w:r>
              <w:rPr>
                <w:rFonts w:ascii="Arial" w:hAnsi="Arial" w:cs="Arial"/>
                <w:sz w:val="24"/>
                <w:szCs w:val="24"/>
              </w:rPr>
              <w:t>—</w:t>
            </w:r>
            <w:r w:rsidRPr="00407DE8">
              <w:rPr>
                <w:rFonts w:ascii="Arial" w:hAnsi="Arial" w:cs="Arial"/>
                <w:sz w:val="24"/>
                <w:szCs w:val="24"/>
              </w:rPr>
              <w:t>2002</w:t>
            </w:r>
          </w:p>
        </w:tc>
        <w:tc>
          <w:tcPr>
            <w:tcW w:w="1701" w:type="dxa"/>
          </w:tcPr>
          <w:p w:rsidR="00EF4772" w:rsidRPr="00407DE8" w:rsidRDefault="00EF4772" w:rsidP="009E62A4">
            <w:pPr>
              <w:spacing w:after="0" w:line="240" w:lineRule="auto"/>
              <w:jc w:val="center"/>
              <w:rPr>
                <w:rFonts w:ascii="Arial" w:eastAsia="Arial" w:hAnsi="Arial" w:cs="Arial"/>
                <w:sz w:val="24"/>
                <w:szCs w:val="24"/>
              </w:rPr>
            </w:pPr>
            <w:r w:rsidRPr="00407DE8">
              <w:rPr>
                <w:rFonts w:ascii="Arial" w:eastAsia="Arial" w:hAnsi="Arial" w:cs="Arial"/>
                <w:sz w:val="24"/>
                <w:szCs w:val="24"/>
                <w:lang w:val="en-US"/>
              </w:rPr>
              <w:t>IDT</w:t>
            </w:r>
          </w:p>
        </w:tc>
        <w:tc>
          <w:tcPr>
            <w:tcW w:w="4820" w:type="dxa"/>
          </w:tcPr>
          <w:p w:rsidR="00EF4772" w:rsidRPr="00316CEC" w:rsidRDefault="00EF4772" w:rsidP="009E62A4">
            <w:pPr>
              <w:spacing w:after="0" w:line="240" w:lineRule="auto"/>
              <w:jc w:val="both"/>
              <w:rPr>
                <w:rFonts w:ascii="Arial" w:hAnsi="Arial" w:cs="Arial"/>
                <w:sz w:val="24"/>
                <w:szCs w:val="24"/>
              </w:rPr>
            </w:pPr>
            <w:r w:rsidRPr="00407DE8">
              <w:rPr>
                <w:rFonts w:ascii="Arial" w:hAnsi="Arial" w:cs="Arial"/>
                <w:sz w:val="24"/>
                <w:szCs w:val="24"/>
                <w:lang w:val="en-US"/>
              </w:rPr>
              <w:t>IEC</w:t>
            </w:r>
            <w:r w:rsidRPr="00D04626">
              <w:rPr>
                <w:rFonts w:ascii="Arial" w:hAnsi="Arial" w:cs="Arial"/>
                <w:sz w:val="24"/>
                <w:szCs w:val="24"/>
              </w:rPr>
              <w:t xml:space="preserve"> 60204-1:1997 </w:t>
            </w:r>
            <w:r>
              <w:rPr>
                <w:rFonts w:ascii="Arial" w:hAnsi="Arial" w:cs="Arial"/>
                <w:sz w:val="24"/>
                <w:szCs w:val="24"/>
              </w:rPr>
              <w:t>«</w:t>
            </w:r>
            <w:r w:rsidRPr="00D04626">
              <w:rPr>
                <w:rFonts w:ascii="Arial" w:hAnsi="Arial" w:cs="Arial"/>
                <w:sz w:val="24"/>
                <w:szCs w:val="24"/>
              </w:rPr>
              <w:t xml:space="preserve">Безопасность машин. Электрооборудование машин и механизмов. </w:t>
            </w:r>
            <w:r w:rsidRPr="00876195">
              <w:rPr>
                <w:rFonts w:ascii="Arial" w:hAnsi="Arial" w:cs="Arial"/>
                <w:sz w:val="24"/>
                <w:szCs w:val="24"/>
                <w:lang w:val="en-US"/>
              </w:rPr>
              <w:t>Часть 1 Общие требования</w:t>
            </w:r>
            <w:r>
              <w:rPr>
                <w:rFonts w:ascii="Arial" w:hAnsi="Arial" w:cs="Arial"/>
                <w:sz w:val="24"/>
                <w:szCs w:val="24"/>
              </w:rPr>
              <w:t>»</w:t>
            </w:r>
          </w:p>
        </w:tc>
      </w:tr>
      <w:tr w:rsidR="00EF4772" w:rsidRPr="008F69C1" w:rsidTr="009E62A4">
        <w:trPr>
          <w:trHeight w:val="629"/>
        </w:trPr>
        <w:tc>
          <w:tcPr>
            <w:tcW w:w="3383" w:type="dxa"/>
          </w:tcPr>
          <w:p w:rsidR="00EF4772" w:rsidRPr="00407DE8" w:rsidRDefault="00EF4772" w:rsidP="009E62A4">
            <w:pPr>
              <w:spacing w:after="0" w:line="240" w:lineRule="auto"/>
              <w:rPr>
                <w:rStyle w:val="FontStyle18"/>
                <w:sz w:val="24"/>
                <w:szCs w:val="24"/>
              </w:rPr>
            </w:pPr>
            <w:r w:rsidRPr="00407DE8">
              <w:rPr>
                <w:rFonts w:ascii="Arial" w:hAnsi="Arial" w:cs="Arial"/>
                <w:sz w:val="24"/>
                <w:szCs w:val="24"/>
              </w:rPr>
              <w:t>ГОСТ IEC 60947-1</w:t>
            </w:r>
            <w:r>
              <w:rPr>
                <w:rFonts w:ascii="Arial" w:hAnsi="Arial" w:cs="Arial"/>
                <w:sz w:val="24"/>
                <w:szCs w:val="24"/>
              </w:rPr>
              <w:t>—</w:t>
            </w:r>
            <w:r w:rsidRPr="00407DE8">
              <w:rPr>
                <w:rFonts w:ascii="Arial" w:hAnsi="Arial" w:cs="Arial"/>
                <w:sz w:val="24"/>
                <w:szCs w:val="24"/>
              </w:rPr>
              <w:t>201</w:t>
            </w:r>
            <w:r>
              <w:rPr>
                <w:rFonts w:ascii="Arial" w:hAnsi="Arial" w:cs="Arial"/>
                <w:sz w:val="24"/>
                <w:szCs w:val="24"/>
              </w:rPr>
              <w:t>7</w:t>
            </w:r>
          </w:p>
        </w:tc>
        <w:tc>
          <w:tcPr>
            <w:tcW w:w="1701" w:type="dxa"/>
          </w:tcPr>
          <w:p w:rsidR="00EF4772" w:rsidRPr="00407DE8" w:rsidRDefault="00EF4772" w:rsidP="009E62A4">
            <w:pPr>
              <w:spacing w:after="0" w:line="240" w:lineRule="auto"/>
              <w:jc w:val="center"/>
              <w:rPr>
                <w:rFonts w:ascii="Arial" w:eastAsia="Arial" w:hAnsi="Arial" w:cs="Arial"/>
                <w:sz w:val="24"/>
                <w:szCs w:val="24"/>
              </w:rPr>
            </w:pPr>
            <w:r w:rsidRPr="00407DE8">
              <w:rPr>
                <w:rFonts w:ascii="Arial" w:eastAsia="Arial" w:hAnsi="Arial" w:cs="Arial"/>
                <w:sz w:val="24"/>
                <w:szCs w:val="24"/>
                <w:lang w:val="en-US"/>
              </w:rPr>
              <w:t>IDT</w:t>
            </w:r>
          </w:p>
        </w:tc>
        <w:tc>
          <w:tcPr>
            <w:tcW w:w="4820" w:type="dxa"/>
          </w:tcPr>
          <w:p w:rsidR="00EF4772" w:rsidRPr="00876195" w:rsidRDefault="00EF4772" w:rsidP="009E62A4">
            <w:pPr>
              <w:spacing w:after="0" w:line="240" w:lineRule="auto"/>
              <w:jc w:val="both"/>
              <w:rPr>
                <w:rFonts w:ascii="Arial" w:hAnsi="Arial" w:cs="Arial"/>
                <w:sz w:val="24"/>
                <w:szCs w:val="24"/>
              </w:rPr>
            </w:pPr>
            <w:r w:rsidRPr="00876195">
              <w:rPr>
                <w:rFonts w:ascii="Arial" w:hAnsi="Arial" w:cs="Arial"/>
                <w:sz w:val="24"/>
                <w:szCs w:val="24"/>
              </w:rPr>
              <w:t xml:space="preserve">IEC 60947-1:2011 </w:t>
            </w:r>
            <w:r>
              <w:rPr>
                <w:rFonts w:ascii="Arial" w:hAnsi="Arial" w:cs="Arial"/>
                <w:sz w:val="24"/>
                <w:szCs w:val="24"/>
              </w:rPr>
              <w:t>«</w:t>
            </w:r>
            <w:r w:rsidRPr="00876195">
              <w:rPr>
                <w:rFonts w:ascii="Arial" w:hAnsi="Arial" w:cs="Arial"/>
                <w:sz w:val="24"/>
                <w:szCs w:val="24"/>
              </w:rPr>
              <w:t>Аппаратура распределения и управления низковольтная. Часть 1. Общие правила</w:t>
            </w:r>
            <w:r>
              <w:rPr>
                <w:rFonts w:ascii="Arial" w:hAnsi="Arial" w:cs="Arial"/>
                <w:sz w:val="24"/>
                <w:szCs w:val="24"/>
              </w:rPr>
              <w:t>»</w:t>
            </w:r>
          </w:p>
        </w:tc>
      </w:tr>
      <w:tr w:rsidR="00EF4772" w:rsidRPr="00876195" w:rsidTr="009E62A4">
        <w:trPr>
          <w:trHeight w:val="629"/>
        </w:trPr>
        <w:tc>
          <w:tcPr>
            <w:tcW w:w="3383" w:type="dxa"/>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ГОСТ IEC 60947-4-1</w:t>
            </w:r>
            <w:r>
              <w:rPr>
                <w:rFonts w:ascii="Arial" w:hAnsi="Arial" w:cs="Arial"/>
                <w:sz w:val="24"/>
                <w:szCs w:val="24"/>
              </w:rPr>
              <w:t>—</w:t>
            </w:r>
            <w:r w:rsidRPr="00407DE8">
              <w:rPr>
                <w:rFonts w:ascii="Arial" w:hAnsi="Arial" w:cs="Arial"/>
                <w:sz w:val="24"/>
                <w:szCs w:val="24"/>
              </w:rPr>
              <w:t>2015</w:t>
            </w:r>
          </w:p>
        </w:tc>
        <w:tc>
          <w:tcPr>
            <w:tcW w:w="1701" w:type="dxa"/>
          </w:tcPr>
          <w:p w:rsidR="00EF4772" w:rsidRPr="00407DE8" w:rsidRDefault="00EF4772" w:rsidP="009E62A4">
            <w:pPr>
              <w:spacing w:after="0" w:line="240" w:lineRule="auto"/>
              <w:jc w:val="center"/>
              <w:rPr>
                <w:rFonts w:ascii="Arial" w:eastAsia="Arial" w:hAnsi="Arial" w:cs="Arial"/>
                <w:sz w:val="24"/>
                <w:szCs w:val="24"/>
              </w:rPr>
            </w:pPr>
            <w:r w:rsidRPr="00407DE8">
              <w:rPr>
                <w:rFonts w:ascii="Arial" w:eastAsia="Arial" w:hAnsi="Arial" w:cs="Arial"/>
                <w:sz w:val="24"/>
                <w:szCs w:val="24"/>
                <w:lang w:val="en-US"/>
              </w:rPr>
              <w:t>IDT</w:t>
            </w:r>
          </w:p>
        </w:tc>
        <w:tc>
          <w:tcPr>
            <w:tcW w:w="4820" w:type="dxa"/>
          </w:tcPr>
          <w:p w:rsidR="00EF4772" w:rsidRPr="00876195" w:rsidRDefault="00EF4772" w:rsidP="009E62A4">
            <w:pPr>
              <w:spacing w:after="0" w:line="240" w:lineRule="auto"/>
              <w:jc w:val="both"/>
              <w:rPr>
                <w:rFonts w:ascii="Arial" w:hAnsi="Arial" w:cs="Arial"/>
                <w:sz w:val="24"/>
                <w:szCs w:val="24"/>
              </w:rPr>
            </w:pPr>
            <w:r w:rsidRPr="00876195">
              <w:rPr>
                <w:rFonts w:ascii="Arial" w:hAnsi="Arial" w:cs="Arial"/>
                <w:sz w:val="24"/>
                <w:szCs w:val="24"/>
              </w:rPr>
              <w:t xml:space="preserve">IEC 60947-4-1:2009 </w:t>
            </w:r>
            <w:r>
              <w:rPr>
                <w:rFonts w:ascii="Arial" w:hAnsi="Arial" w:cs="Arial"/>
                <w:sz w:val="24"/>
                <w:szCs w:val="24"/>
              </w:rPr>
              <w:t>«</w:t>
            </w:r>
            <w:r w:rsidRPr="00876195">
              <w:rPr>
                <w:rFonts w:ascii="Arial" w:hAnsi="Arial" w:cs="Arial"/>
                <w:sz w:val="24"/>
                <w:szCs w:val="24"/>
              </w:rPr>
              <w:t>Аппаратура коммутационная и механизмы управления низковольтные комплектные Часть 4-1 Контакторы и пускатели электродвигателей. Электромехани</w:t>
            </w:r>
            <w:r>
              <w:rPr>
                <w:rFonts w:ascii="Arial" w:hAnsi="Arial" w:cs="Arial"/>
                <w:sz w:val="24"/>
                <w:szCs w:val="24"/>
              </w:rPr>
              <w:t>-</w:t>
            </w:r>
            <w:r w:rsidRPr="00876195">
              <w:rPr>
                <w:rFonts w:ascii="Arial" w:hAnsi="Arial" w:cs="Arial"/>
                <w:sz w:val="24"/>
                <w:szCs w:val="24"/>
              </w:rPr>
              <w:t>ческие контакторы и пускатели</w:t>
            </w:r>
            <w:r>
              <w:rPr>
                <w:rFonts w:ascii="Arial" w:hAnsi="Arial" w:cs="Arial"/>
                <w:sz w:val="24"/>
                <w:szCs w:val="24"/>
              </w:rPr>
              <w:t>»</w:t>
            </w:r>
          </w:p>
        </w:tc>
      </w:tr>
      <w:tr w:rsidR="00EF4772" w:rsidRPr="00876195" w:rsidTr="009E62A4">
        <w:trPr>
          <w:trHeight w:val="629"/>
        </w:trPr>
        <w:tc>
          <w:tcPr>
            <w:tcW w:w="3383" w:type="dxa"/>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ГОСТ IEC 60947-5-1</w:t>
            </w:r>
            <w:r>
              <w:rPr>
                <w:rFonts w:ascii="Arial" w:hAnsi="Arial" w:cs="Arial"/>
                <w:sz w:val="24"/>
                <w:szCs w:val="24"/>
              </w:rPr>
              <w:t>—</w:t>
            </w:r>
            <w:r w:rsidRPr="00407DE8">
              <w:rPr>
                <w:rFonts w:ascii="Arial" w:hAnsi="Arial" w:cs="Arial"/>
                <w:sz w:val="24"/>
                <w:szCs w:val="24"/>
              </w:rPr>
              <w:t>2014</w:t>
            </w:r>
          </w:p>
        </w:tc>
        <w:tc>
          <w:tcPr>
            <w:tcW w:w="1701" w:type="dxa"/>
          </w:tcPr>
          <w:p w:rsidR="00EF4772" w:rsidRPr="00407DE8" w:rsidRDefault="00EF4772" w:rsidP="009E62A4">
            <w:pPr>
              <w:spacing w:after="0" w:line="240" w:lineRule="auto"/>
              <w:jc w:val="center"/>
              <w:rPr>
                <w:rFonts w:ascii="Arial" w:eastAsia="Arial" w:hAnsi="Arial" w:cs="Arial"/>
                <w:sz w:val="24"/>
                <w:szCs w:val="24"/>
              </w:rPr>
            </w:pPr>
            <w:r w:rsidRPr="00407DE8">
              <w:rPr>
                <w:rFonts w:ascii="Arial" w:eastAsia="Arial" w:hAnsi="Arial" w:cs="Arial"/>
                <w:sz w:val="24"/>
                <w:szCs w:val="24"/>
                <w:lang w:val="en-US"/>
              </w:rPr>
              <w:t>IDT</w:t>
            </w:r>
          </w:p>
        </w:tc>
        <w:tc>
          <w:tcPr>
            <w:tcW w:w="4820" w:type="dxa"/>
          </w:tcPr>
          <w:p w:rsidR="00EF4772" w:rsidRPr="00876195" w:rsidRDefault="00EF4772" w:rsidP="009E62A4">
            <w:pPr>
              <w:spacing w:after="0" w:line="240" w:lineRule="auto"/>
              <w:jc w:val="both"/>
              <w:rPr>
                <w:rFonts w:ascii="Arial" w:hAnsi="Arial" w:cs="Arial"/>
                <w:sz w:val="24"/>
                <w:szCs w:val="24"/>
              </w:rPr>
            </w:pPr>
            <w:r w:rsidRPr="00876195">
              <w:rPr>
                <w:rFonts w:ascii="Arial" w:hAnsi="Arial" w:cs="Arial"/>
                <w:sz w:val="24"/>
                <w:szCs w:val="24"/>
              </w:rPr>
              <w:t xml:space="preserve">EC 60947-5-1:2009 </w:t>
            </w:r>
            <w:r>
              <w:rPr>
                <w:rFonts w:ascii="Arial" w:hAnsi="Arial" w:cs="Arial"/>
                <w:sz w:val="24"/>
                <w:szCs w:val="24"/>
              </w:rPr>
              <w:t>«</w:t>
            </w:r>
            <w:r w:rsidRPr="00876195">
              <w:rPr>
                <w:rFonts w:ascii="Arial" w:hAnsi="Arial" w:cs="Arial"/>
                <w:sz w:val="24"/>
                <w:szCs w:val="24"/>
              </w:rPr>
              <w:t>Аппаратура распределения и управления низковольтная. Часть 5-1. Аппараты и коммутационные элементы цепей управления. Электромеханические устройства цепей управления</w:t>
            </w:r>
            <w:r>
              <w:rPr>
                <w:rFonts w:ascii="Arial" w:hAnsi="Arial" w:cs="Arial"/>
                <w:sz w:val="24"/>
                <w:szCs w:val="24"/>
              </w:rPr>
              <w:t>»</w:t>
            </w:r>
          </w:p>
        </w:tc>
      </w:tr>
      <w:tr w:rsidR="00EF4772" w:rsidRPr="00407DE8" w:rsidTr="009E62A4">
        <w:trPr>
          <w:trHeight w:val="629"/>
        </w:trPr>
        <w:tc>
          <w:tcPr>
            <w:tcW w:w="3383" w:type="dxa"/>
          </w:tcPr>
          <w:p w:rsidR="00EF4772" w:rsidRPr="00407DE8" w:rsidRDefault="00EF4772" w:rsidP="009E62A4">
            <w:pPr>
              <w:spacing w:after="0" w:line="240" w:lineRule="auto"/>
              <w:rPr>
                <w:rFonts w:ascii="Arial" w:hAnsi="Arial" w:cs="Arial"/>
                <w:sz w:val="24"/>
                <w:szCs w:val="24"/>
              </w:rPr>
            </w:pPr>
            <w:r w:rsidRPr="00407DE8">
              <w:rPr>
                <w:rFonts w:ascii="Arial" w:hAnsi="Arial" w:cs="Arial"/>
                <w:sz w:val="24"/>
                <w:szCs w:val="24"/>
              </w:rPr>
              <w:t>ГОСТ IEC 61558-1</w:t>
            </w:r>
            <w:r>
              <w:rPr>
                <w:rFonts w:ascii="Arial" w:hAnsi="Arial" w:cs="Arial"/>
                <w:sz w:val="24"/>
                <w:szCs w:val="24"/>
              </w:rPr>
              <w:t>—</w:t>
            </w:r>
            <w:r w:rsidRPr="00407DE8">
              <w:rPr>
                <w:rFonts w:ascii="Arial" w:hAnsi="Arial" w:cs="Arial"/>
                <w:sz w:val="24"/>
                <w:szCs w:val="24"/>
              </w:rPr>
              <w:t>2012</w:t>
            </w:r>
          </w:p>
        </w:tc>
        <w:tc>
          <w:tcPr>
            <w:tcW w:w="1701" w:type="dxa"/>
          </w:tcPr>
          <w:p w:rsidR="00EF4772" w:rsidRPr="00407DE8" w:rsidRDefault="00EF4772" w:rsidP="009E62A4">
            <w:pPr>
              <w:spacing w:after="0" w:line="240" w:lineRule="auto"/>
              <w:jc w:val="center"/>
              <w:rPr>
                <w:rFonts w:ascii="Arial" w:eastAsia="Arial" w:hAnsi="Arial" w:cs="Arial"/>
                <w:sz w:val="24"/>
                <w:szCs w:val="24"/>
              </w:rPr>
            </w:pPr>
            <w:r w:rsidRPr="00407DE8">
              <w:rPr>
                <w:rFonts w:ascii="Arial" w:eastAsia="Arial" w:hAnsi="Arial" w:cs="Arial"/>
                <w:sz w:val="24"/>
                <w:szCs w:val="24"/>
                <w:lang w:val="en-US"/>
              </w:rPr>
              <w:t>IDT</w:t>
            </w:r>
          </w:p>
        </w:tc>
        <w:tc>
          <w:tcPr>
            <w:tcW w:w="4820" w:type="dxa"/>
          </w:tcPr>
          <w:p w:rsidR="00EF4772" w:rsidRPr="00876195" w:rsidRDefault="00EF4772" w:rsidP="009E62A4">
            <w:pPr>
              <w:spacing w:after="0" w:line="240" w:lineRule="auto"/>
              <w:jc w:val="both"/>
              <w:rPr>
                <w:rFonts w:ascii="Arial" w:hAnsi="Arial" w:cs="Arial"/>
                <w:sz w:val="24"/>
                <w:szCs w:val="24"/>
              </w:rPr>
            </w:pPr>
            <w:r w:rsidRPr="00876195">
              <w:rPr>
                <w:rFonts w:ascii="Arial" w:hAnsi="Arial" w:cs="Arial"/>
                <w:sz w:val="24"/>
                <w:szCs w:val="24"/>
              </w:rPr>
              <w:t xml:space="preserve">IEC 61558-1:2009 </w:t>
            </w:r>
            <w:r>
              <w:rPr>
                <w:rFonts w:ascii="Arial" w:hAnsi="Arial" w:cs="Arial"/>
                <w:sz w:val="24"/>
                <w:szCs w:val="24"/>
              </w:rPr>
              <w:t>«</w:t>
            </w:r>
            <w:r w:rsidRPr="00876195">
              <w:rPr>
                <w:rFonts w:ascii="Arial" w:hAnsi="Arial" w:cs="Arial"/>
                <w:sz w:val="24"/>
                <w:szCs w:val="24"/>
              </w:rPr>
              <w:t>Безопасность силовых трансформаторов, блоков питания, реакторов и аналогичных изделий. Часть 1. Общие требования и испытания</w:t>
            </w:r>
            <w:r>
              <w:rPr>
                <w:rFonts w:ascii="Arial" w:hAnsi="Arial" w:cs="Arial"/>
                <w:sz w:val="24"/>
                <w:szCs w:val="24"/>
              </w:rPr>
              <w:t>»</w:t>
            </w:r>
          </w:p>
        </w:tc>
      </w:tr>
      <w:tr w:rsidR="00EF4772" w:rsidRPr="00407DE8" w:rsidTr="009E62A4">
        <w:tc>
          <w:tcPr>
            <w:tcW w:w="9904" w:type="dxa"/>
            <w:gridSpan w:val="3"/>
          </w:tcPr>
          <w:p w:rsidR="00EF4772" w:rsidRPr="00407DE8" w:rsidRDefault="00EF4772" w:rsidP="009E62A4">
            <w:pPr>
              <w:spacing w:after="0" w:line="240" w:lineRule="auto"/>
              <w:ind w:firstLine="412"/>
              <w:jc w:val="both"/>
              <w:rPr>
                <w:rFonts w:ascii="Arial" w:hAnsi="Arial" w:cs="Arial"/>
                <w:sz w:val="24"/>
                <w:szCs w:val="24"/>
              </w:rPr>
            </w:pPr>
            <w:r w:rsidRPr="00407DE8">
              <w:rPr>
                <w:rFonts w:ascii="Arial" w:hAnsi="Arial" w:cs="Arial"/>
                <w:kern w:val="36"/>
                <w:sz w:val="24"/>
                <w:szCs w:val="24"/>
              </w:rPr>
              <w:t xml:space="preserve">П р и м е ч а н и е </w:t>
            </w:r>
            <w:r w:rsidRPr="00407DE8">
              <w:rPr>
                <w:rFonts w:ascii="Arial" w:hAnsi="Arial" w:cs="Arial"/>
                <w:sz w:val="24"/>
                <w:szCs w:val="24"/>
              </w:rPr>
              <w:t>— В настоящей таблице использованы следующие условные обозначения степени соответствия стандартов:</w:t>
            </w:r>
          </w:p>
          <w:p w:rsidR="00EF4772" w:rsidRPr="00407DE8" w:rsidRDefault="00EF4772" w:rsidP="009E62A4">
            <w:pPr>
              <w:spacing w:after="0" w:line="240" w:lineRule="auto"/>
              <w:ind w:firstLine="412"/>
              <w:jc w:val="both"/>
              <w:rPr>
                <w:rFonts w:ascii="Arial" w:hAnsi="Arial" w:cs="Arial"/>
                <w:sz w:val="24"/>
                <w:szCs w:val="24"/>
              </w:rPr>
            </w:pPr>
            <w:r w:rsidRPr="00407DE8">
              <w:rPr>
                <w:rFonts w:ascii="Arial" w:hAnsi="Arial" w:cs="Arial"/>
                <w:sz w:val="24"/>
                <w:szCs w:val="24"/>
              </w:rPr>
              <w:t xml:space="preserve">- </w:t>
            </w:r>
            <w:r w:rsidRPr="00407DE8">
              <w:rPr>
                <w:rFonts w:ascii="Arial" w:hAnsi="Arial" w:cs="Arial"/>
                <w:sz w:val="24"/>
                <w:szCs w:val="24"/>
                <w:lang w:val="en-US"/>
              </w:rPr>
              <w:t>IDT</w:t>
            </w:r>
            <w:r w:rsidRPr="00407DE8">
              <w:rPr>
                <w:rFonts w:ascii="Arial" w:hAnsi="Arial" w:cs="Arial"/>
                <w:sz w:val="24"/>
                <w:szCs w:val="24"/>
              </w:rPr>
              <w:t xml:space="preserve"> </w:t>
            </w:r>
            <w:r>
              <w:rPr>
                <w:rFonts w:ascii="Arial" w:hAnsi="Arial" w:cs="Arial"/>
                <w:sz w:val="24"/>
                <w:szCs w:val="24"/>
              </w:rPr>
              <w:t>— идентичные</w:t>
            </w:r>
            <w:r w:rsidRPr="00407DE8">
              <w:rPr>
                <w:rFonts w:ascii="Arial" w:hAnsi="Arial" w:cs="Arial"/>
                <w:sz w:val="24"/>
                <w:szCs w:val="24"/>
              </w:rPr>
              <w:t xml:space="preserve"> стандарт</w:t>
            </w:r>
            <w:r>
              <w:rPr>
                <w:rFonts w:ascii="Arial" w:hAnsi="Arial" w:cs="Arial"/>
                <w:sz w:val="24"/>
                <w:szCs w:val="24"/>
              </w:rPr>
              <w:t>ы</w:t>
            </w:r>
            <w:r w:rsidRPr="00407DE8">
              <w:rPr>
                <w:rFonts w:ascii="Arial" w:hAnsi="Arial" w:cs="Arial"/>
                <w:sz w:val="24"/>
                <w:szCs w:val="24"/>
              </w:rPr>
              <w:t>;</w:t>
            </w:r>
          </w:p>
          <w:p w:rsidR="00EF4772" w:rsidRPr="00407DE8" w:rsidRDefault="00EF4772" w:rsidP="009E62A4">
            <w:pPr>
              <w:spacing w:after="0" w:line="240" w:lineRule="auto"/>
              <w:ind w:firstLine="412"/>
              <w:jc w:val="both"/>
              <w:rPr>
                <w:rStyle w:val="apple-style-span"/>
                <w:rFonts w:ascii="Arial" w:hAnsi="Arial" w:cs="Arial"/>
                <w:color w:val="FF0000"/>
                <w:sz w:val="24"/>
                <w:szCs w:val="24"/>
              </w:rPr>
            </w:pPr>
            <w:r w:rsidRPr="00407DE8">
              <w:rPr>
                <w:rFonts w:ascii="Arial" w:hAnsi="Arial" w:cs="Arial"/>
                <w:sz w:val="24"/>
                <w:szCs w:val="24"/>
              </w:rPr>
              <w:t xml:space="preserve">- </w:t>
            </w:r>
            <w:r w:rsidRPr="00407DE8">
              <w:rPr>
                <w:rFonts w:ascii="Arial" w:eastAsia="Arial" w:hAnsi="Arial" w:cs="Arial"/>
                <w:sz w:val="24"/>
                <w:szCs w:val="24"/>
                <w:lang w:val="en-US"/>
              </w:rPr>
              <w:t>MOD</w:t>
            </w:r>
            <w:r w:rsidRPr="00407DE8">
              <w:rPr>
                <w:rFonts w:ascii="Arial" w:eastAsia="Arial" w:hAnsi="Arial" w:cs="Arial"/>
                <w:sz w:val="24"/>
                <w:szCs w:val="24"/>
              </w:rPr>
              <w:t xml:space="preserve"> </w:t>
            </w:r>
            <w:r>
              <w:rPr>
                <w:rFonts w:ascii="Arial" w:hAnsi="Arial" w:cs="Arial"/>
                <w:sz w:val="24"/>
                <w:szCs w:val="24"/>
              </w:rPr>
              <w:t>—</w:t>
            </w:r>
            <w:r w:rsidRPr="00407DE8">
              <w:rPr>
                <w:rFonts w:ascii="Arial" w:hAnsi="Arial" w:cs="Arial"/>
                <w:sz w:val="24"/>
                <w:szCs w:val="24"/>
              </w:rPr>
              <w:t xml:space="preserve"> модифицированные стандарты.</w:t>
            </w:r>
          </w:p>
        </w:tc>
      </w:tr>
    </w:tbl>
    <w:p w:rsidR="00EF4772" w:rsidRDefault="00EF4772" w:rsidP="00EF4772">
      <w:pPr>
        <w:rPr>
          <w:rFonts w:ascii="Arial" w:eastAsia="Times New Roman" w:hAnsi="Arial" w:cs="Arial"/>
          <w:b/>
          <w:bCs/>
          <w:color w:val="000001"/>
          <w:sz w:val="28"/>
          <w:szCs w:val="28"/>
          <w:lang w:eastAsia="ru-RU"/>
        </w:rPr>
      </w:pPr>
      <w:r>
        <w:rPr>
          <w:b/>
          <w:bCs/>
          <w:color w:val="000001"/>
          <w:sz w:val="28"/>
          <w:szCs w:val="28"/>
        </w:rPr>
        <w:br w:type="page"/>
      </w:r>
    </w:p>
    <w:p w:rsidR="00EF4772" w:rsidRDefault="00EF4772" w:rsidP="00EF4772">
      <w:pPr>
        <w:rPr>
          <w:bCs/>
          <w:sz w:val="24"/>
          <w:szCs w:val="24"/>
        </w:rPr>
      </w:pPr>
    </w:p>
    <w:p w:rsidR="00EF4772" w:rsidRPr="00407DE8" w:rsidRDefault="00EF4772" w:rsidP="00EF4772">
      <w:pPr>
        <w:spacing w:after="0" w:line="360" w:lineRule="auto"/>
        <w:jc w:val="center"/>
        <w:rPr>
          <w:rFonts w:ascii="Arial" w:hAnsi="Arial" w:cs="Arial"/>
          <w:b/>
          <w:sz w:val="24"/>
          <w:szCs w:val="24"/>
        </w:rPr>
      </w:pPr>
      <w:r w:rsidRPr="00407DE8">
        <w:rPr>
          <w:rFonts w:ascii="Arial" w:hAnsi="Arial" w:cs="Arial"/>
          <w:b/>
          <w:sz w:val="24"/>
          <w:szCs w:val="24"/>
        </w:rPr>
        <w:t>Приложение Д</w:t>
      </w:r>
      <w:r>
        <w:rPr>
          <w:rFonts w:ascii="Arial" w:hAnsi="Arial" w:cs="Arial"/>
          <w:b/>
          <w:sz w:val="24"/>
          <w:szCs w:val="24"/>
        </w:rPr>
        <w:t>Е</w:t>
      </w:r>
    </w:p>
    <w:p w:rsidR="00EF4772" w:rsidRPr="00407DE8" w:rsidRDefault="00EF4772" w:rsidP="00EF4772">
      <w:pPr>
        <w:tabs>
          <w:tab w:val="center" w:pos="4797"/>
          <w:tab w:val="left" w:pos="6135"/>
        </w:tabs>
        <w:spacing w:after="0" w:line="360" w:lineRule="auto"/>
        <w:rPr>
          <w:rFonts w:ascii="Arial" w:hAnsi="Arial" w:cs="Arial"/>
          <w:b/>
          <w:sz w:val="24"/>
          <w:szCs w:val="24"/>
        </w:rPr>
      </w:pPr>
      <w:r w:rsidRPr="00407DE8">
        <w:rPr>
          <w:rFonts w:ascii="Arial" w:hAnsi="Arial" w:cs="Arial"/>
          <w:b/>
          <w:sz w:val="24"/>
          <w:szCs w:val="24"/>
        </w:rPr>
        <w:tab/>
        <w:t xml:space="preserve">(справочное) </w:t>
      </w:r>
      <w:r w:rsidRPr="00407DE8">
        <w:rPr>
          <w:rFonts w:ascii="Arial" w:hAnsi="Arial" w:cs="Arial"/>
          <w:b/>
          <w:sz w:val="24"/>
          <w:szCs w:val="24"/>
        </w:rPr>
        <w:tab/>
      </w:r>
    </w:p>
    <w:p w:rsidR="00EF4772" w:rsidRPr="00407DE8" w:rsidRDefault="00EF4772" w:rsidP="00EF4772">
      <w:pPr>
        <w:spacing w:after="0" w:line="360" w:lineRule="auto"/>
        <w:jc w:val="center"/>
        <w:rPr>
          <w:rFonts w:ascii="Arial" w:hAnsi="Arial" w:cs="Arial"/>
          <w:b/>
          <w:sz w:val="24"/>
          <w:szCs w:val="24"/>
        </w:rPr>
      </w:pPr>
      <w:r w:rsidRPr="00407DE8">
        <w:rPr>
          <w:rFonts w:ascii="Arial" w:hAnsi="Arial" w:cs="Arial"/>
          <w:b/>
          <w:sz w:val="24"/>
          <w:szCs w:val="24"/>
        </w:rPr>
        <w:t xml:space="preserve">Сопоставление структуры настоящего стандарта со структурой примененного в нем стандарта </w:t>
      </w:r>
    </w:p>
    <w:p w:rsidR="00EF4772" w:rsidRPr="00407DE8" w:rsidRDefault="00EF4772" w:rsidP="00EF4772">
      <w:pPr>
        <w:spacing w:after="0" w:line="480" w:lineRule="auto"/>
        <w:ind w:hanging="142"/>
        <w:rPr>
          <w:rFonts w:ascii="Arial" w:hAnsi="Arial" w:cs="Arial"/>
          <w:sz w:val="24"/>
          <w:szCs w:val="24"/>
        </w:rPr>
      </w:pPr>
      <w:r w:rsidRPr="00407DE8">
        <w:rPr>
          <w:rFonts w:ascii="Arial" w:hAnsi="Arial" w:cs="Arial"/>
          <w:sz w:val="24"/>
          <w:szCs w:val="24"/>
        </w:rPr>
        <w:t>Т а б л и ц а  Д</w:t>
      </w:r>
      <w:r>
        <w:rPr>
          <w:rFonts w:ascii="Arial" w:hAnsi="Arial" w:cs="Arial"/>
          <w:sz w:val="24"/>
          <w:szCs w:val="24"/>
        </w:rPr>
        <w:t>Е</w:t>
      </w:r>
      <w:r w:rsidRPr="00407DE8">
        <w:rPr>
          <w:rFonts w:ascii="Arial" w:hAnsi="Arial" w:cs="Arial"/>
          <w:sz w:val="24"/>
          <w:szCs w:val="24"/>
        </w:rPr>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2"/>
        <w:gridCol w:w="2022"/>
        <w:gridCol w:w="2694"/>
        <w:gridCol w:w="2268"/>
      </w:tblGrid>
      <w:tr w:rsidR="00EF4772" w:rsidRPr="00407DE8" w:rsidTr="009E62A4">
        <w:trPr>
          <w:trHeight w:val="569"/>
        </w:trPr>
        <w:tc>
          <w:tcPr>
            <w:tcW w:w="4644" w:type="dxa"/>
            <w:gridSpan w:val="2"/>
            <w:tcBorders>
              <w:top w:val="single" w:sz="4" w:space="0" w:color="auto"/>
              <w:left w:val="single" w:sz="4" w:space="0" w:color="auto"/>
              <w:bottom w:val="doub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Структура настоящего стандарта</w:t>
            </w:r>
          </w:p>
        </w:tc>
        <w:tc>
          <w:tcPr>
            <w:tcW w:w="4962" w:type="dxa"/>
            <w:gridSpan w:val="2"/>
            <w:tcBorders>
              <w:top w:val="single" w:sz="4" w:space="0" w:color="auto"/>
              <w:left w:val="single" w:sz="4" w:space="0" w:color="auto"/>
              <w:bottom w:val="doub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 xml:space="preserve">Структура стандарта </w:t>
            </w:r>
          </w:p>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Pr>
                <w:rFonts w:ascii="Arial" w:hAnsi="Arial" w:cs="Arial"/>
                <w:sz w:val="24"/>
                <w:szCs w:val="24"/>
                <w:lang w:val="en-US"/>
              </w:rPr>
              <w:t xml:space="preserve">DIN </w:t>
            </w:r>
            <w:r w:rsidRPr="00407DE8">
              <w:rPr>
                <w:rFonts w:ascii="Arial" w:hAnsi="Arial" w:cs="Arial"/>
                <w:sz w:val="24"/>
                <w:szCs w:val="24"/>
                <w:lang w:val="en-US"/>
              </w:rPr>
              <w:t>EN</w:t>
            </w:r>
            <w:r w:rsidRPr="00407DE8">
              <w:rPr>
                <w:rFonts w:ascii="Arial" w:hAnsi="Arial" w:cs="Arial"/>
                <w:sz w:val="24"/>
                <w:szCs w:val="24"/>
              </w:rPr>
              <w:t xml:space="preserve"> 81-41:201</w:t>
            </w:r>
            <w:r>
              <w:rPr>
                <w:rFonts w:ascii="Arial" w:hAnsi="Arial" w:cs="Arial"/>
                <w:sz w:val="24"/>
                <w:szCs w:val="24"/>
              </w:rPr>
              <w:t>0</w:t>
            </w:r>
          </w:p>
        </w:tc>
      </w:tr>
      <w:tr w:rsidR="00EF4772" w:rsidRPr="00407DE8" w:rsidTr="009E62A4">
        <w:tc>
          <w:tcPr>
            <w:tcW w:w="2622" w:type="dxa"/>
            <w:tcBorders>
              <w:top w:val="double" w:sz="4" w:space="0" w:color="auto"/>
              <w:left w:val="single" w:sz="4" w:space="0" w:color="auto"/>
              <w:bottom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Разделы</w:t>
            </w:r>
          </w:p>
        </w:tc>
        <w:tc>
          <w:tcPr>
            <w:tcW w:w="2022" w:type="dxa"/>
            <w:tcBorders>
              <w:top w:val="double" w:sz="4" w:space="0" w:color="auto"/>
              <w:left w:val="single" w:sz="4" w:space="0" w:color="auto"/>
              <w:bottom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Подразделы</w:t>
            </w:r>
          </w:p>
        </w:tc>
        <w:tc>
          <w:tcPr>
            <w:tcW w:w="2694" w:type="dxa"/>
            <w:tcBorders>
              <w:top w:val="double" w:sz="4" w:space="0" w:color="auto"/>
              <w:left w:val="single" w:sz="4" w:space="0" w:color="auto"/>
              <w:bottom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Разделы</w:t>
            </w:r>
          </w:p>
        </w:tc>
        <w:tc>
          <w:tcPr>
            <w:tcW w:w="2268" w:type="dxa"/>
            <w:tcBorders>
              <w:top w:val="double" w:sz="4" w:space="0" w:color="auto"/>
              <w:left w:val="single" w:sz="4" w:space="0" w:color="auto"/>
              <w:bottom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Подразделы</w:t>
            </w:r>
          </w:p>
        </w:tc>
      </w:tr>
      <w:tr w:rsidR="00EF4772" w:rsidRPr="00407DE8" w:rsidTr="009E62A4">
        <w:tc>
          <w:tcPr>
            <w:tcW w:w="2622" w:type="dxa"/>
            <w:tcBorders>
              <w:top w:val="single" w:sz="4" w:space="0" w:color="auto"/>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lang w:val="en-US"/>
              </w:rPr>
              <w:t>—</w:t>
            </w:r>
          </w:p>
        </w:tc>
        <w:tc>
          <w:tcPr>
            <w:tcW w:w="2022" w:type="dxa"/>
            <w:tcBorders>
              <w:top w:val="single" w:sz="4" w:space="0" w:color="auto"/>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lang w:val="en-US"/>
              </w:rPr>
            </w:pPr>
          </w:p>
        </w:tc>
        <w:tc>
          <w:tcPr>
            <w:tcW w:w="2694" w:type="dxa"/>
            <w:tcBorders>
              <w:top w:val="single" w:sz="4" w:space="0" w:color="auto"/>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0</w:t>
            </w:r>
          </w:p>
        </w:tc>
        <w:tc>
          <w:tcPr>
            <w:tcW w:w="2268" w:type="dxa"/>
            <w:tcBorders>
              <w:top w:val="single" w:sz="4" w:space="0" w:color="auto"/>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lang w:val="en-US"/>
              </w:rPr>
            </w:pPr>
          </w:p>
        </w:tc>
      </w:tr>
      <w:tr w:rsidR="00EF4772" w:rsidRPr="00407DE8" w:rsidTr="009E62A4">
        <w:tc>
          <w:tcPr>
            <w:tcW w:w="2622" w:type="dxa"/>
            <w:tcBorders>
              <w:top w:val="single" w:sz="4" w:space="0" w:color="auto"/>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1</w:t>
            </w:r>
          </w:p>
        </w:tc>
        <w:tc>
          <w:tcPr>
            <w:tcW w:w="2022" w:type="dxa"/>
            <w:tcBorders>
              <w:top w:val="single" w:sz="4" w:space="0" w:color="auto"/>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lang w:val="en-US"/>
              </w:rPr>
            </w:pPr>
            <w:r w:rsidRPr="00407DE8">
              <w:rPr>
                <w:rFonts w:ascii="Arial" w:hAnsi="Arial" w:cs="Arial"/>
                <w:sz w:val="24"/>
                <w:szCs w:val="24"/>
                <w:lang w:val="en-US"/>
              </w:rPr>
              <w:t>—</w:t>
            </w:r>
          </w:p>
        </w:tc>
        <w:tc>
          <w:tcPr>
            <w:tcW w:w="2694" w:type="dxa"/>
            <w:tcBorders>
              <w:top w:val="single" w:sz="4" w:space="0" w:color="auto"/>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1</w:t>
            </w:r>
          </w:p>
        </w:tc>
        <w:tc>
          <w:tcPr>
            <w:tcW w:w="2268" w:type="dxa"/>
            <w:tcBorders>
              <w:top w:val="single" w:sz="4" w:space="0" w:color="auto"/>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lang w:val="en-US"/>
              </w:rPr>
            </w:pPr>
            <w:r w:rsidRPr="00407DE8">
              <w:rPr>
                <w:rFonts w:ascii="Arial" w:hAnsi="Arial" w:cs="Arial"/>
                <w:sz w:val="24"/>
                <w:szCs w:val="24"/>
                <w:lang w:val="en-US"/>
              </w:rPr>
              <w:t>—</w:t>
            </w:r>
          </w:p>
        </w:tc>
      </w:tr>
      <w:tr w:rsidR="00EF4772" w:rsidRPr="00407DE8" w:rsidTr="009E62A4">
        <w:tc>
          <w:tcPr>
            <w:tcW w:w="26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2</w:t>
            </w: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lang w:val="en-US"/>
              </w:rPr>
              <w:t>—</w:t>
            </w:r>
          </w:p>
        </w:tc>
        <w:tc>
          <w:tcPr>
            <w:tcW w:w="2694"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2</w:t>
            </w: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lang w:val="en-US"/>
              </w:rPr>
              <w:t>—</w:t>
            </w:r>
          </w:p>
        </w:tc>
      </w:tr>
      <w:tr w:rsidR="00EF4772" w:rsidRPr="00407DE8" w:rsidTr="009E62A4">
        <w:tc>
          <w:tcPr>
            <w:tcW w:w="26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3</w:t>
            </w: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lang w:val="en-US"/>
              </w:rPr>
              <w:t>—</w:t>
            </w:r>
          </w:p>
        </w:tc>
        <w:tc>
          <w:tcPr>
            <w:tcW w:w="2694"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3</w:t>
            </w: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lang w:val="en-US"/>
              </w:rPr>
              <w:t>—</w:t>
            </w:r>
          </w:p>
        </w:tc>
      </w:tr>
      <w:tr w:rsidR="00EF4772" w:rsidRPr="00407DE8" w:rsidTr="009E62A4">
        <w:tc>
          <w:tcPr>
            <w:tcW w:w="26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4</w:t>
            </w: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lang w:val="en-US"/>
              </w:rPr>
              <w:t>—</w:t>
            </w:r>
          </w:p>
        </w:tc>
        <w:tc>
          <w:tcPr>
            <w:tcW w:w="2694"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4</w:t>
            </w: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lang w:val="en-US"/>
              </w:rPr>
              <w:t>—</w:t>
            </w:r>
          </w:p>
        </w:tc>
      </w:tr>
      <w:tr w:rsidR="00EF4772" w:rsidRPr="00407DE8" w:rsidTr="009E62A4">
        <w:tc>
          <w:tcPr>
            <w:tcW w:w="26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5</w:t>
            </w: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lang w:val="en-US"/>
              </w:rPr>
              <w:t>—</w:t>
            </w:r>
          </w:p>
        </w:tc>
        <w:tc>
          <w:tcPr>
            <w:tcW w:w="2694"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5</w:t>
            </w: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lang w:val="en-US"/>
              </w:rPr>
              <w:t>—</w:t>
            </w:r>
          </w:p>
        </w:tc>
      </w:tr>
      <w:tr w:rsidR="00EF4772" w:rsidRPr="00407DE8" w:rsidTr="009E62A4">
        <w:tc>
          <w:tcPr>
            <w:tcW w:w="26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6</w:t>
            </w: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lang w:val="en-US"/>
              </w:rPr>
            </w:pPr>
            <w:r w:rsidRPr="00407DE8">
              <w:rPr>
                <w:rFonts w:ascii="Arial" w:hAnsi="Arial" w:cs="Arial"/>
                <w:sz w:val="24"/>
                <w:szCs w:val="24"/>
                <w:lang w:val="en-US"/>
              </w:rPr>
              <w:t>—</w:t>
            </w:r>
          </w:p>
        </w:tc>
        <w:tc>
          <w:tcPr>
            <w:tcW w:w="2694"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6</w:t>
            </w: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lang w:val="en-US"/>
              </w:rPr>
            </w:pPr>
            <w:r w:rsidRPr="00407DE8">
              <w:rPr>
                <w:rFonts w:ascii="Arial" w:hAnsi="Arial" w:cs="Arial"/>
                <w:sz w:val="24"/>
                <w:szCs w:val="24"/>
                <w:lang w:val="en-US"/>
              </w:rPr>
              <w:t>—</w:t>
            </w:r>
          </w:p>
        </w:tc>
      </w:tr>
      <w:tr w:rsidR="00EF4772" w:rsidRPr="00407DE8" w:rsidTr="009E62A4">
        <w:tc>
          <w:tcPr>
            <w:tcW w:w="26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7</w:t>
            </w: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lang w:val="en-US"/>
              </w:rPr>
              <w:t>—</w:t>
            </w:r>
          </w:p>
        </w:tc>
        <w:tc>
          <w:tcPr>
            <w:tcW w:w="2694"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7</w:t>
            </w: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lang w:val="en-US"/>
              </w:rPr>
              <w:t>—</w:t>
            </w:r>
          </w:p>
        </w:tc>
      </w:tr>
      <w:tr w:rsidR="00EF4772" w:rsidRPr="00407DE8" w:rsidTr="009E62A4">
        <w:tc>
          <w:tcPr>
            <w:tcW w:w="2622" w:type="dxa"/>
            <w:vMerge w:val="restart"/>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Приложения</w:t>
            </w: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А</w:t>
            </w:r>
          </w:p>
        </w:tc>
        <w:tc>
          <w:tcPr>
            <w:tcW w:w="2694" w:type="dxa"/>
            <w:vMerge w:val="restart"/>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Приложения</w:t>
            </w: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А</w:t>
            </w:r>
          </w:p>
        </w:tc>
      </w:tr>
      <w:tr w:rsidR="00EF4772" w:rsidRPr="00407DE8" w:rsidTr="009E62A4">
        <w:tc>
          <w:tcPr>
            <w:tcW w:w="2622"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highlight w:val="yellow"/>
              </w:rPr>
            </w:pPr>
          </w:p>
        </w:tc>
        <w:tc>
          <w:tcPr>
            <w:tcW w:w="2022" w:type="dxa"/>
            <w:tcBorders>
              <w:left w:val="single" w:sz="4" w:space="0" w:color="auto"/>
              <w:right w:val="single" w:sz="4" w:space="0" w:color="auto"/>
            </w:tcBorders>
          </w:tcPr>
          <w:p w:rsidR="00EF4772" w:rsidRPr="008F69C1" w:rsidRDefault="00EF4772" w:rsidP="009E62A4">
            <w:pPr>
              <w:widowControl w:val="0"/>
              <w:autoSpaceDE w:val="0"/>
              <w:autoSpaceDN w:val="0"/>
              <w:adjustRightInd w:val="0"/>
              <w:spacing w:after="0" w:line="360" w:lineRule="auto"/>
              <w:jc w:val="center"/>
              <w:rPr>
                <w:rFonts w:ascii="Arial" w:hAnsi="Arial" w:cs="Arial"/>
                <w:sz w:val="24"/>
                <w:szCs w:val="24"/>
                <w:lang w:val="en-US"/>
              </w:rPr>
            </w:pPr>
            <w:r>
              <w:rPr>
                <w:rFonts w:ascii="Arial" w:hAnsi="Arial" w:cs="Arial"/>
                <w:sz w:val="24"/>
                <w:szCs w:val="24"/>
                <w:lang w:val="en-US"/>
              </w:rPr>
              <w:t>B</w:t>
            </w:r>
          </w:p>
        </w:tc>
        <w:tc>
          <w:tcPr>
            <w:tcW w:w="2694"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lang w:val="en-US"/>
              </w:rPr>
            </w:pPr>
            <w:r w:rsidRPr="00407DE8">
              <w:rPr>
                <w:rFonts w:ascii="Arial" w:hAnsi="Arial" w:cs="Arial"/>
                <w:sz w:val="24"/>
                <w:szCs w:val="24"/>
                <w:lang w:val="en-US"/>
              </w:rPr>
              <w:t>B</w:t>
            </w:r>
          </w:p>
        </w:tc>
      </w:tr>
      <w:tr w:rsidR="00EF4772" w:rsidRPr="00407DE8" w:rsidTr="009E62A4">
        <w:tc>
          <w:tcPr>
            <w:tcW w:w="2622"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highlight w:val="yellow"/>
              </w:rPr>
            </w:pPr>
          </w:p>
        </w:tc>
        <w:tc>
          <w:tcPr>
            <w:tcW w:w="2022" w:type="dxa"/>
            <w:tcBorders>
              <w:left w:val="single" w:sz="4" w:space="0" w:color="auto"/>
              <w:right w:val="single" w:sz="4" w:space="0" w:color="auto"/>
            </w:tcBorders>
          </w:tcPr>
          <w:p w:rsidR="00EF4772" w:rsidRPr="008F69C1" w:rsidRDefault="00EF4772" w:rsidP="009E62A4">
            <w:pPr>
              <w:widowControl w:val="0"/>
              <w:autoSpaceDE w:val="0"/>
              <w:autoSpaceDN w:val="0"/>
              <w:adjustRightInd w:val="0"/>
              <w:spacing w:after="0" w:line="360" w:lineRule="auto"/>
              <w:jc w:val="center"/>
              <w:rPr>
                <w:rFonts w:ascii="Arial" w:hAnsi="Arial" w:cs="Arial"/>
                <w:sz w:val="24"/>
                <w:szCs w:val="24"/>
                <w:lang w:val="en-US"/>
              </w:rPr>
            </w:pPr>
            <w:r>
              <w:rPr>
                <w:rFonts w:ascii="Arial" w:hAnsi="Arial" w:cs="Arial"/>
                <w:sz w:val="24"/>
                <w:szCs w:val="24"/>
                <w:lang w:val="en-US"/>
              </w:rPr>
              <w:t>C</w:t>
            </w:r>
          </w:p>
        </w:tc>
        <w:tc>
          <w:tcPr>
            <w:tcW w:w="2694"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lang w:val="en-US"/>
              </w:rPr>
            </w:pPr>
            <w:r w:rsidRPr="00407DE8">
              <w:rPr>
                <w:rFonts w:ascii="Arial" w:hAnsi="Arial" w:cs="Arial"/>
                <w:sz w:val="24"/>
                <w:szCs w:val="24"/>
                <w:lang w:val="en-US"/>
              </w:rPr>
              <w:t>C</w:t>
            </w:r>
          </w:p>
        </w:tc>
      </w:tr>
      <w:tr w:rsidR="00EF4772" w:rsidRPr="00407DE8" w:rsidTr="009E62A4">
        <w:trPr>
          <w:trHeight w:val="275"/>
        </w:trPr>
        <w:tc>
          <w:tcPr>
            <w:tcW w:w="2622"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highlight w:val="yellow"/>
              </w:rPr>
            </w:pPr>
          </w:p>
        </w:tc>
        <w:tc>
          <w:tcPr>
            <w:tcW w:w="2022" w:type="dxa"/>
            <w:tcBorders>
              <w:left w:val="single" w:sz="4" w:space="0" w:color="auto"/>
              <w:right w:val="single" w:sz="4" w:space="0" w:color="auto"/>
            </w:tcBorders>
          </w:tcPr>
          <w:p w:rsidR="00EF4772" w:rsidRPr="008F69C1" w:rsidRDefault="00EF4772" w:rsidP="009E62A4">
            <w:pPr>
              <w:widowControl w:val="0"/>
              <w:autoSpaceDE w:val="0"/>
              <w:autoSpaceDN w:val="0"/>
              <w:adjustRightInd w:val="0"/>
              <w:spacing w:after="0" w:line="360" w:lineRule="auto"/>
              <w:jc w:val="center"/>
              <w:rPr>
                <w:rFonts w:ascii="Arial" w:hAnsi="Arial" w:cs="Arial"/>
                <w:sz w:val="24"/>
                <w:szCs w:val="24"/>
                <w:lang w:val="en-US"/>
              </w:rPr>
            </w:pPr>
            <w:r>
              <w:rPr>
                <w:rFonts w:ascii="Arial" w:hAnsi="Arial" w:cs="Arial"/>
                <w:sz w:val="24"/>
                <w:szCs w:val="24"/>
                <w:lang w:val="en-US"/>
              </w:rPr>
              <w:t>D</w:t>
            </w:r>
          </w:p>
        </w:tc>
        <w:tc>
          <w:tcPr>
            <w:tcW w:w="2694"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i/>
                <w:sz w:val="24"/>
                <w:szCs w:val="24"/>
              </w:rPr>
            </w:pP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lang w:val="en-US"/>
              </w:rPr>
            </w:pPr>
            <w:r w:rsidRPr="00407DE8">
              <w:rPr>
                <w:rFonts w:ascii="Arial" w:hAnsi="Arial" w:cs="Arial"/>
                <w:sz w:val="24"/>
                <w:szCs w:val="24"/>
                <w:lang w:val="en-US"/>
              </w:rPr>
              <w:t>D</w:t>
            </w:r>
          </w:p>
        </w:tc>
      </w:tr>
      <w:tr w:rsidR="00EF4772" w:rsidRPr="00407DE8" w:rsidTr="009E62A4">
        <w:tc>
          <w:tcPr>
            <w:tcW w:w="2622"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highlight w:val="yellow"/>
              </w:rPr>
            </w:pP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Pr>
                <w:rFonts w:ascii="Arial" w:hAnsi="Arial" w:cs="Arial"/>
                <w:sz w:val="24"/>
                <w:szCs w:val="24"/>
              </w:rPr>
              <w:t>ДА</w:t>
            </w:r>
          </w:p>
        </w:tc>
        <w:tc>
          <w:tcPr>
            <w:tcW w:w="2694"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rPr>
                <w:rFonts w:ascii="Arial" w:hAnsi="Arial" w:cs="Arial"/>
                <w:sz w:val="24"/>
                <w:szCs w:val="24"/>
              </w:rPr>
            </w:pP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w:t>
            </w:r>
          </w:p>
        </w:tc>
      </w:tr>
      <w:tr w:rsidR="00EF4772" w:rsidRPr="00407DE8" w:rsidTr="009E62A4">
        <w:tc>
          <w:tcPr>
            <w:tcW w:w="2622"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highlight w:val="yellow"/>
              </w:rPr>
            </w:pP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Pr>
                <w:rFonts w:ascii="Arial" w:hAnsi="Arial" w:cs="Arial"/>
                <w:sz w:val="24"/>
                <w:szCs w:val="24"/>
              </w:rPr>
              <w:t>ДБ</w:t>
            </w:r>
          </w:p>
        </w:tc>
        <w:tc>
          <w:tcPr>
            <w:tcW w:w="2694"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rPr>
                <w:rFonts w:ascii="Arial" w:hAnsi="Arial" w:cs="Arial"/>
                <w:sz w:val="24"/>
                <w:szCs w:val="24"/>
              </w:rPr>
            </w:pP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w:t>
            </w:r>
          </w:p>
        </w:tc>
      </w:tr>
      <w:tr w:rsidR="00EF4772" w:rsidRPr="00407DE8" w:rsidTr="009E62A4">
        <w:tc>
          <w:tcPr>
            <w:tcW w:w="2622"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highlight w:val="yellow"/>
              </w:rPr>
            </w:pP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Pr>
                <w:rFonts w:ascii="Arial" w:hAnsi="Arial" w:cs="Arial"/>
                <w:sz w:val="24"/>
                <w:szCs w:val="24"/>
              </w:rPr>
              <w:t>ДВ</w:t>
            </w:r>
          </w:p>
        </w:tc>
        <w:tc>
          <w:tcPr>
            <w:tcW w:w="2694"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rPr>
                <w:rFonts w:ascii="Arial" w:hAnsi="Arial" w:cs="Arial"/>
                <w:sz w:val="24"/>
                <w:szCs w:val="24"/>
              </w:rPr>
            </w:pP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lang w:val="en-US"/>
              </w:rPr>
            </w:pPr>
            <w:r w:rsidRPr="00407DE8">
              <w:rPr>
                <w:rFonts w:ascii="Arial" w:hAnsi="Arial" w:cs="Arial"/>
                <w:sz w:val="24"/>
                <w:szCs w:val="24"/>
              </w:rPr>
              <w:t>—</w:t>
            </w:r>
          </w:p>
        </w:tc>
      </w:tr>
      <w:tr w:rsidR="00EF4772" w:rsidRPr="00407DE8" w:rsidTr="009E62A4">
        <w:tc>
          <w:tcPr>
            <w:tcW w:w="2622"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highlight w:val="yellow"/>
              </w:rPr>
            </w:pP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Pr>
                <w:rFonts w:ascii="Arial" w:hAnsi="Arial" w:cs="Arial"/>
                <w:sz w:val="24"/>
                <w:szCs w:val="24"/>
              </w:rPr>
              <w:t>ДГ</w:t>
            </w:r>
          </w:p>
        </w:tc>
        <w:tc>
          <w:tcPr>
            <w:tcW w:w="2694"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w:t>
            </w:r>
          </w:p>
        </w:tc>
      </w:tr>
      <w:tr w:rsidR="00EF4772" w:rsidRPr="00407DE8" w:rsidTr="009E62A4">
        <w:tc>
          <w:tcPr>
            <w:tcW w:w="2622"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p>
        </w:tc>
        <w:tc>
          <w:tcPr>
            <w:tcW w:w="2022" w:type="dxa"/>
            <w:tcBorders>
              <w:left w:val="single" w:sz="4" w:space="0" w:color="auto"/>
              <w:right w:val="single" w:sz="4" w:space="0" w:color="auto"/>
            </w:tcBorders>
          </w:tcPr>
          <w:p w:rsidR="00EF4772" w:rsidRDefault="00EF4772" w:rsidP="009E62A4">
            <w:pPr>
              <w:widowControl w:val="0"/>
              <w:autoSpaceDE w:val="0"/>
              <w:autoSpaceDN w:val="0"/>
              <w:adjustRightInd w:val="0"/>
              <w:spacing w:after="0" w:line="360" w:lineRule="auto"/>
              <w:jc w:val="center"/>
              <w:rPr>
                <w:rFonts w:ascii="Arial" w:hAnsi="Arial" w:cs="Arial"/>
                <w:sz w:val="24"/>
                <w:szCs w:val="24"/>
              </w:rPr>
            </w:pPr>
            <w:r>
              <w:rPr>
                <w:rFonts w:ascii="Arial" w:hAnsi="Arial" w:cs="Arial"/>
                <w:sz w:val="24"/>
                <w:szCs w:val="24"/>
              </w:rPr>
              <w:t>ДД</w:t>
            </w:r>
          </w:p>
        </w:tc>
        <w:tc>
          <w:tcPr>
            <w:tcW w:w="2694"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p>
        </w:tc>
        <w:tc>
          <w:tcPr>
            <w:tcW w:w="2268"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lang w:val="en-US"/>
              </w:rPr>
            </w:pPr>
            <w:r w:rsidRPr="00407DE8">
              <w:rPr>
                <w:rFonts w:ascii="Arial" w:hAnsi="Arial" w:cs="Arial"/>
                <w:sz w:val="24"/>
                <w:szCs w:val="24"/>
              </w:rPr>
              <w:t>—</w:t>
            </w:r>
          </w:p>
        </w:tc>
      </w:tr>
      <w:tr w:rsidR="00EF4772" w:rsidRPr="00407DE8" w:rsidTr="009E62A4">
        <w:tc>
          <w:tcPr>
            <w:tcW w:w="2622"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p>
        </w:tc>
        <w:tc>
          <w:tcPr>
            <w:tcW w:w="2022" w:type="dxa"/>
            <w:tcBorders>
              <w:left w:val="single" w:sz="4" w:space="0" w:color="auto"/>
              <w:right w:val="single" w:sz="4" w:space="0" w:color="auto"/>
            </w:tcBorders>
          </w:tcPr>
          <w:p w:rsidR="00EF4772" w:rsidRDefault="00EF4772" w:rsidP="009E62A4">
            <w:pPr>
              <w:widowControl w:val="0"/>
              <w:autoSpaceDE w:val="0"/>
              <w:autoSpaceDN w:val="0"/>
              <w:adjustRightInd w:val="0"/>
              <w:spacing w:after="0" w:line="360" w:lineRule="auto"/>
              <w:jc w:val="center"/>
              <w:rPr>
                <w:rFonts w:ascii="Arial" w:hAnsi="Arial" w:cs="Arial"/>
                <w:sz w:val="24"/>
                <w:szCs w:val="24"/>
              </w:rPr>
            </w:pPr>
            <w:r>
              <w:rPr>
                <w:rFonts w:ascii="Arial" w:hAnsi="Arial" w:cs="Arial"/>
                <w:sz w:val="24"/>
                <w:szCs w:val="24"/>
              </w:rPr>
              <w:t>ДЕ</w:t>
            </w:r>
          </w:p>
        </w:tc>
        <w:tc>
          <w:tcPr>
            <w:tcW w:w="2694"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p>
        </w:tc>
        <w:tc>
          <w:tcPr>
            <w:tcW w:w="2268" w:type="dxa"/>
            <w:tcBorders>
              <w:left w:val="single" w:sz="4" w:space="0" w:color="auto"/>
              <w:right w:val="single" w:sz="4" w:space="0" w:color="auto"/>
            </w:tcBorders>
          </w:tcPr>
          <w:p w:rsidR="00EF4772" w:rsidRDefault="00EF4772" w:rsidP="009E62A4">
            <w:pPr>
              <w:widowControl w:val="0"/>
              <w:autoSpaceDE w:val="0"/>
              <w:autoSpaceDN w:val="0"/>
              <w:adjustRightInd w:val="0"/>
              <w:spacing w:after="0" w:line="360" w:lineRule="auto"/>
              <w:jc w:val="center"/>
              <w:rPr>
                <w:rFonts w:ascii="Arial" w:hAnsi="Arial" w:cs="Arial"/>
                <w:sz w:val="24"/>
                <w:szCs w:val="24"/>
                <w:lang w:val="en-US"/>
              </w:rPr>
            </w:pPr>
            <w:r w:rsidRPr="00407DE8">
              <w:rPr>
                <w:rFonts w:ascii="Arial" w:hAnsi="Arial" w:cs="Arial"/>
                <w:sz w:val="24"/>
                <w:szCs w:val="24"/>
                <w:lang w:val="en-US"/>
              </w:rPr>
              <w:t>—</w:t>
            </w:r>
          </w:p>
        </w:tc>
      </w:tr>
      <w:tr w:rsidR="00EF4772" w:rsidRPr="00407DE8" w:rsidTr="009E62A4">
        <w:tc>
          <w:tcPr>
            <w:tcW w:w="2622"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Pr>
                <w:rFonts w:ascii="Arial" w:hAnsi="Arial" w:cs="Arial"/>
                <w:sz w:val="24"/>
                <w:szCs w:val="24"/>
              </w:rPr>
              <w:softHyphen/>
            </w:r>
            <w:r w:rsidRPr="00407DE8">
              <w:rPr>
                <w:rFonts w:ascii="Arial" w:hAnsi="Arial" w:cs="Arial"/>
                <w:sz w:val="24"/>
                <w:szCs w:val="24"/>
              </w:rPr>
              <w:t>—</w:t>
            </w:r>
          </w:p>
        </w:tc>
        <w:tc>
          <w:tcPr>
            <w:tcW w:w="2694" w:type="dxa"/>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p>
        </w:tc>
        <w:tc>
          <w:tcPr>
            <w:tcW w:w="2268" w:type="dxa"/>
            <w:tcBorders>
              <w:left w:val="single" w:sz="4" w:space="0" w:color="auto"/>
              <w:right w:val="single" w:sz="4" w:space="0" w:color="auto"/>
            </w:tcBorders>
          </w:tcPr>
          <w:p w:rsidR="00EF4772" w:rsidRPr="00B06E98" w:rsidRDefault="00EF4772" w:rsidP="009E62A4">
            <w:pPr>
              <w:widowControl w:val="0"/>
              <w:autoSpaceDE w:val="0"/>
              <w:autoSpaceDN w:val="0"/>
              <w:adjustRightInd w:val="0"/>
              <w:spacing w:after="0" w:line="360" w:lineRule="auto"/>
              <w:jc w:val="center"/>
              <w:rPr>
                <w:rFonts w:ascii="Arial" w:hAnsi="Arial" w:cs="Arial"/>
                <w:sz w:val="24"/>
                <w:szCs w:val="24"/>
                <w:lang w:val="en-US"/>
              </w:rPr>
            </w:pPr>
            <w:r>
              <w:rPr>
                <w:rFonts w:ascii="Arial" w:hAnsi="Arial" w:cs="Arial"/>
                <w:sz w:val="24"/>
                <w:szCs w:val="24"/>
                <w:lang w:val="en-US"/>
              </w:rPr>
              <w:t>E</w:t>
            </w:r>
          </w:p>
        </w:tc>
      </w:tr>
      <w:tr w:rsidR="00EF4772" w:rsidRPr="00407DE8" w:rsidTr="009E62A4">
        <w:tc>
          <w:tcPr>
            <w:tcW w:w="2622"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w:t>
            </w:r>
          </w:p>
        </w:tc>
        <w:tc>
          <w:tcPr>
            <w:tcW w:w="2694" w:type="dxa"/>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p>
        </w:tc>
        <w:tc>
          <w:tcPr>
            <w:tcW w:w="2268" w:type="dxa"/>
            <w:tcBorders>
              <w:left w:val="single" w:sz="4" w:space="0" w:color="auto"/>
              <w:right w:val="single" w:sz="4" w:space="0" w:color="auto"/>
            </w:tcBorders>
          </w:tcPr>
          <w:p w:rsidR="00EF4772" w:rsidRPr="00B06E98" w:rsidRDefault="00EF4772" w:rsidP="009E62A4">
            <w:pPr>
              <w:widowControl w:val="0"/>
              <w:autoSpaceDE w:val="0"/>
              <w:autoSpaceDN w:val="0"/>
              <w:adjustRightInd w:val="0"/>
              <w:spacing w:after="0" w:line="360" w:lineRule="auto"/>
              <w:jc w:val="center"/>
              <w:rPr>
                <w:rFonts w:ascii="Arial" w:hAnsi="Arial" w:cs="Arial"/>
                <w:sz w:val="24"/>
                <w:szCs w:val="24"/>
                <w:lang w:val="en-US"/>
              </w:rPr>
            </w:pPr>
            <w:r>
              <w:rPr>
                <w:rFonts w:ascii="Arial" w:hAnsi="Arial" w:cs="Arial"/>
                <w:sz w:val="24"/>
                <w:szCs w:val="24"/>
                <w:lang w:val="en-US"/>
              </w:rPr>
              <w:t>F</w:t>
            </w:r>
          </w:p>
        </w:tc>
      </w:tr>
      <w:tr w:rsidR="00EF4772" w:rsidRPr="00407DE8" w:rsidTr="009E62A4">
        <w:tc>
          <w:tcPr>
            <w:tcW w:w="2622" w:type="dxa"/>
            <w:vMerge/>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p>
        </w:tc>
        <w:tc>
          <w:tcPr>
            <w:tcW w:w="2022" w:type="dxa"/>
            <w:tcBorders>
              <w:left w:val="single" w:sz="4" w:space="0" w:color="auto"/>
              <w:right w:val="single" w:sz="4" w:space="0" w:color="auto"/>
            </w:tcBorders>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w:t>
            </w:r>
          </w:p>
        </w:tc>
        <w:tc>
          <w:tcPr>
            <w:tcW w:w="2694" w:type="dxa"/>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p>
        </w:tc>
        <w:tc>
          <w:tcPr>
            <w:tcW w:w="2268" w:type="dxa"/>
            <w:tcBorders>
              <w:left w:val="single" w:sz="4" w:space="0" w:color="auto"/>
              <w:right w:val="single" w:sz="4" w:space="0" w:color="auto"/>
            </w:tcBorders>
          </w:tcPr>
          <w:p w:rsidR="00EF4772" w:rsidRDefault="00EF4772" w:rsidP="009E62A4">
            <w:pPr>
              <w:widowControl w:val="0"/>
              <w:autoSpaceDE w:val="0"/>
              <w:autoSpaceDN w:val="0"/>
              <w:adjustRightInd w:val="0"/>
              <w:spacing w:after="0" w:line="360" w:lineRule="auto"/>
              <w:jc w:val="center"/>
              <w:rPr>
                <w:rFonts w:ascii="Arial" w:hAnsi="Arial" w:cs="Arial"/>
                <w:sz w:val="24"/>
                <w:szCs w:val="24"/>
                <w:lang w:val="en-US"/>
              </w:rPr>
            </w:pPr>
            <w:r>
              <w:rPr>
                <w:rFonts w:ascii="Arial" w:hAnsi="Arial" w:cs="Arial"/>
                <w:sz w:val="24"/>
                <w:szCs w:val="24"/>
                <w:lang w:val="en-US"/>
              </w:rPr>
              <w:t>G</w:t>
            </w:r>
          </w:p>
        </w:tc>
      </w:tr>
      <w:tr w:rsidR="00EF4772" w:rsidRPr="00407DE8" w:rsidTr="009E62A4">
        <w:tc>
          <w:tcPr>
            <w:tcW w:w="4644" w:type="dxa"/>
            <w:gridSpan w:val="2"/>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Библиография</w:t>
            </w:r>
          </w:p>
        </w:tc>
        <w:tc>
          <w:tcPr>
            <w:tcW w:w="4962" w:type="dxa"/>
            <w:gridSpan w:val="2"/>
            <w:tcBorders>
              <w:left w:val="single" w:sz="4" w:space="0" w:color="auto"/>
              <w:right w:val="single" w:sz="4" w:space="0" w:color="auto"/>
            </w:tcBorders>
            <w:vAlign w:val="center"/>
          </w:tcPr>
          <w:p w:rsidR="00EF4772" w:rsidRPr="00407DE8" w:rsidRDefault="00EF4772" w:rsidP="009E62A4">
            <w:pPr>
              <w:widowControl w:val="0"/>
              <w:autoSpaceDE w:val="0"/>
              <w:autoSpaceDN w:val="0"/>
              <w:adjustRightInd w:val="0"/>
              <w:spacing w:after="0" w:line="360" w:lineRule="auto"/>
              <w:jc w:val="center"/>
              <w:rPr>
                <w:rFonts w:ascii="Arial" w:hAnsi="Arial" w:cs="Arial"/>
                <w:sz w:val="24"/>
                <w:szCs w:val="24"/>
              </w:rPr>
            </w:pPr>
            <w:r w:rsidRPr="00407DE8">
              <w:rPr>
                <w:rFonts w:ascii="Arial" w:hAnsi="Arial" w:cs="Arial"/>
                <w:sz w:val="24"/>
                <w:szCs w:val="24"/>
              </w:rPr>
              <w:t>Библиография</w:t>
            </w:r>
          </w:p>
        </w:tc>
      </w:tr>
    </w:tbl>
    <w:p w:rsidR="00EF4772" w:rsidRDefault="00EF4772" w:rsidP="00EF4772">
      <w:pPr>
        <w:spacing w:after="0" w:line="240" w:lineRule="auto"/>
        <w:ind w:right="37"/>
        <w:rPr>
          <w:rFonts w:ascii="Arial" w:hAnsi="Arial" w:cs="Arial"/>
          <w:i/>
          <w:color w:val="0070C0"/>
          <w:sz w:val="24"/>
          <w:szCs w:val="24"/>
        </w:rPr>
      </w:pPr>
    </w:p>
    <w:p w:rsidR="00EF4772" w:rsidRDefault="00EF4772" w:rsidP="00EF4772">
      <w:pPr>
        <w:spacing w:after="0" w:line="240" w:lineRule="auto"/>
        <w:ind w:right="37"/>
        <w:rPr>
          <w:rFonts w:ascii="Arial" w:hAnsi="Arial" w:cs="Arial"/>
          <w:i/>
          <w:color w:val="0070C0"/>
          <w:sz w:val="24"/>
          <w:szCs w:val="24"/>
        </w:rPr>
      </w:pPr>
    </w:p>
    <w:p w:rsidR="00EF4772" w:rsidRDefault="00EF4772" w:rsidP="00EF4772">
      <w:pPr>
        <w:spacing w:after="0" w:line="240" w:lineRule="auto"/>
        <w:ind w:right="37"/>
        <w:rPr>
          <w:rFonts w:ascii="Arial" w:hAnsi="Arial" w:cs="Arial"/>
          <w:i/>
          <w:color w:val="0070C0"/>
          <w:sz w:val="24"/>
          <w:szCs w:val="24"/>
        </w:rPr>
      </w:pPr>
    </w:p>
    <w:p w:rsidR="00EF4772" w:rsidRDefault="00EF4772" w:rsidP="00EF4772">
      <w:pPr>
        <w:spacing w:after="0" w:line="240" w:lineRule="auto"/>
        <w:ind w:right="37"/>
        <w:rPr>
          <w:rFonts w:ascii="Arial" w:hAnsi="Arial" w:cs="Arial"/>
          <w:i/>
          <w:color w:val="0070C0"/>
          <w:sz w:val="24"/>
          <w:szCs w:val="24"/>
        </w:rPr>
      </w:pPr>
    </w:p>
    <w:p w:rsidR="00EF4772" w:rsidRDefault="00EF4772" w:rsidP="00EF4772">
      <w:pPr>
        <w:pStyle w:val="HEADERTEXT"/>
        <w:spacing w:line="480" w:lineRule="auto"/>
        <w:jc w:val="center"/>
        <w:rPr>
          <w:b/>
          <w:bCs/>
          <w:color w:val="000001"/>
          <w:sz w:val="28"/>
          <w:szCs w:val="28"/>
        </w:rPr>
      </w:pPr>
    </w:p>
    <w:p w:rsidR="00EF4772" w:rsidRDefault="00EF4772" w:rsidP="00EF4772">
      <w:pPr>
        <w:pStyle w:val="HEADERTEXT"/>
        <w:spacing w:line="480" w:lineRule="auto"/>
        <w:jc w:val="center"/>
        <w:rPr>
          <w:b/>
          <w:bCs/>
          <w:color w:val="000001"/>
          <w:sz w:val="28"/>
          <w:szCs w:val="28"/>
        </w:rPr>
      </w:pPr>
      <w:r>
        <w:rPr>
          <w:b/>
          <w:bCs/>
          <w:color w:val="000001"/>
          <w:sz w:val="28"/>
          <w:szCs w:val="28"/>
        </w:rPr>
        <w:t xml:space="preserve">Библиография </w:t>
      </w:r>
    </w:p>
    <w:p w:rsidR="00EF4772" w:rsidRDefault="00EF4772" w:rsidP="00EF4772">
      <w:pPr>
        <w:pStyle w:val="FORMATTEXT"/>
        <w:spacing w:line="480" w:lineRule="auto"/>
        <w:jc w:val="both"/>
        <w:rPr>
          <w:sz w:val="24"/>
          <w:szCs w:val="24"/>
        </w:rPr>
      </w:pPr>
    </w:p>
    <w:tbl>
      <w:tblPr>
        <w:tblW w:w="0" w:type="auto"/>
        <w:tblLook w:val="04A0" w:firstRow="1" w:lastRow="0" w:firstColumn="1" w:lastColumn="0" w:noHBand="0" w:noVBand="1"/>
      </w:tblPr>
      <w:tblGrid>
        <w:gridCol w:w="555"/>
        <w:gridCol w:w="5399"/>
        <w:gridCol w:w="3544"/>
      </w:tblGrid>
      <w:tr w:rsidR="00EF4772" w:rsidTr="009E62A4">
        <w:tc>
          <w:tcPr>
            <w:tcW w:w="555" w:type="dxa"/>
          </w:tcPr>
          <w:p w:rsidR="00EF4772" w:rsidRDefault="00EF4772" w:rsidP="009E62A4">
            <w:pPr>
              <w:spacing w:line="360" w:lineRule="auto"/>
              <w:jc w:val="center"/>
              <w:rPr>
                <w:rFonts w:ascii="Arial" w:hAnsi="Arial" w:cs="Arial"/>
                <w:sz w:val="24"/>
                <w:szCs w:val="24"/>
                <w:lang w:val="en-US"/>
              </w:rPr>
            </w:pPr>
            <w:r>
              <w:rPr>
                <w:rFonts w:ascii="Arial" w:hAnsi="Arial" w:cs="Arial"/>
                <w:sz w:val="24"/>
                <w:szCs w:val="24"/>
                <w:lang w:val="en-US"/>
              </w:rPr>
              <w:t>[1]</w:t>
            </w:r>
          </w:p>
          <w:p w:rsidR="00EF4772" w:rsidRDefault="00EF4772" w:rsidP="009E62A4">
            <w:pPr>
              <w:spacing w:line="360" w:lineRule="auto"/>
              <w:jc w:val="center"/>
              <w:rPr>
                <w:rFonts w:ascii="Arial" w:hAnsi="Arial" w:cs="Arial"/>
                <w:sz w:val="24"/>
                <w:szCs w:val="24"/>
                <w:lang w:val="en-US"/>
              </w:rPr>
            </w:pPr>
          </w:p>
          <w:p w:rsidR="00EF4772" w:rsidRDefault="00EF4772" w:rsidP="009E62A4">
            <w:pPr>
              <w:spacing w:line="360" w:lineRule="auto"/>
              <w:jc w:val="center"/>
              <w:rPr>
                <w:rFonts w:ascii="Arial" w:hAnsi="Arial" w:cs="Arial"/>
                <w:sz w:val="24"/>
                <w:szCs w:val="24"/>
                <w:lang w:val="en-US"/>
              </w:rPr>
            </w:pPr>
          </w:p>
          <w:p w:rsidR="00EF4772" w:rsidRDefault="00EF4772" w:rsidP="009E62A4">
            <w:pPr>
              <w:spacing w:line="360" w:lineRule="auto"/>
              <w:jc w:val="center"/>
              <w:rPr>
                <w:rFonts w:ascii="Arial" w:hAnsi="Arial" w:cs="Arial"/>
                <w:sz w:val="24"/>
                <w:szCs w:val="24"/>
                <w:lang w:val="en-US"/>
              </w:rPr>
            </w:pPr>
          </w:p>
        </w:tc>
        <w:tc>
          <w:tcPr>
            <w:tcW w:w="5399" w:type="dxa"/>
            <w:hideMark/>
          </w:tcPr>
          <w:p w:rsidR="00EF4772" w:rsidRDefault="00EF4772" w:rsidP="009E62A4">
            <w:pPr>
              <w:spacing w:line="360" w:lineRule="auto"/>
              <w:rPr>
                <w:rFonts w:ascii="Arial" w:hAnsi="Arial" w:cs="Arial"/>
                <w:sz w:val="24"/>
                <w:szCs w:val="24"/>
              </w:rPr>
            </w:pPr>
            <w:r>
              <w:rPr>
                <w:rFonts w:ascii="Arial" w:hAnsi="Arial" w:cs="Arial"/>
                <w:sz w:val="24"/>
                <w:szCs w:val="24"/>
              </w:rPr>
              <w:t xml:space="preserve">Технический регламент Таможенного союза ТР ТС 010/2011 </w:t>
            </w:r>
          </w:p>
          <w:p w:rsidR="00EF4772" w:rsidRDefault="00EF4772" w:rsidP="009E62A4">
            <w:pPr>
              <w:spacing w:line="360" w:lineRule="auto"/>
              <w:rPr>
                <w:rFonts w:ascii="Arial" w:hAnsi="Arial" w:cs="Arial"/>
                <w:sz w:val="24"/>
                <w:szCs w:val="24"/>
              </w:rPr>
            </w:pPr>
          </w:p>
        </w:tc>
        <w:tc>
          <w:tcPr>
            <w:tcW w:w="3544" w:type="dxa"/>
          </w:tcPr>
          <w:p w:rsidR="00EF4772" w:rsidRDefault="00EF4772" w:rsidP="009E62A4">
            <w:pPr>
              <w:spacing w:line="360" w:lineRule="auto"/>
              <w:jc w:val="both"/>
              <w:rPr>
                <w:rFonts w:ascii="Arial" w:hAnsi="Arial" w:cs="Arial"/>
                <w:sz w:val="24"/>
                <w:szCs w:val="24"/>
              </w:rPr>
            </w:pPr>
            <w:r>
              <w:rPr>
                <w:rFonts w:ascii="Arial" w:hAnsi="Arial" w:cs="Arial"/>
                <w:sz w:val="24"/>
                <w:szCs w:val="24"/>
              </w:rPr>
              <w:t>«О безопасности машин и оборудования»</w:t>
            </w:r>
          </w:p>
          <w:p w:rsidR="00EF4772" w:rsidRDefault="00EF4772" w:rsidP="009E62A4">
            <w:pPr>
              <w:spacing w:line="360" w:lineRule="auto"/>
              <w:jc w:val="both"/>
              <w:rPr>
                <w:rFonts w:ascii="Arial" w:hAnsi="Arial" w:cs="Arial"/>
                <w:sz w:val="24"/>
                <w:szCs w:val="24"/>
              </w:rPr>
            </w:pPr>
          </w:p>
        </w:tc>
      </w:tr>
    </w:tbl>
    <w:p w:rsidR="00EF4772" w:rsidRPr="00407DE8" w:rsidRDefault="00EF4772" w:rsidP="00EF4772">
      <w:pPr>
        <w:spacing w:after="0" w:line="240" w:lineRule="auto"/>
        <w:ind w:right="37"/>
        <w:rPr>
          <w:rFonts w:ascii="Arial" w:hAnsi="Arial" w:cs="Arial"/>
          <w:i/>
          <w:color w:val="0070C0"/>
          <w:sz w:val="24"/>
          <w:szCs w:val="24"/>
        </w:rPr>
      </w:pPr>
    </w:p>
    <w:p w:rsidR="00EF4772" w:rsidRPr="00EF4772" w:rsidRDefault="00EF4772" w:rsidP="00EF4772">
      <w:pPr>
        <w:autoSpaceDE w:val="0"/>
        <w:autoSpaceDN w:val="0"/>
        <w:jc w:val="both"/>
        <w:rPr>
          <w:bCs/>
          <w:sz w:val="24"/>
          <w:szCs w:val="24"/>
        </w:rPr>
      </w:pPr>
      <w:r w:rsidRPr="00407DE8">
        <w:rPr>
          <w:rFonts w:ascii="Arial" w:hAnsi="Arial" w:cs="Arial"/>
          <w:b/>
          <w:sz w:val="24"/>
          <w:szCs w:val="24"/>
        </w:rPr>
        <w:br w:type="page"/>
      </w:r>
      <w:r>
        <w:rPr>
          <w:bCs/>
          <w:sz w:val="24"/>
          <w:szCs w:val="24"/>
        </w:rPr>
        <w:t>__________________________________________________________________________</w:t>
      </w:r>
      <w:r w:rsidRPr="00EF4772">
        <w:rPr>
          <w:bCs/>
          <w:sz w:val="24"/>
          <w:szCs w:val="24"/>
        </w:rPr>
        <w:t>______</w:t>
      </w:r>
    </w:p>
    <w:p w:rsidR="00EF4772" w:rsidRDefault="00EF4772" w:rsidP="00EF4772">
      <w:pPr>
        <w:autoSpaceDE w:val="0"/>
        <w:autoSpaceDN w:val="0"/>
        <w:spacing w:line="480" w:lineRule="auto"/>
        <w:jc w:val="both"/>
        <w:rPr>
          <w:b/>
          <w:bCs/>
          <w:sz w:val="24"/>
          <w:szCs w:val="24"/>
        </w:rPr>
      </w:pPr>
      <w:r>
        <w:rPr>
          <w:rFonts w:ascii="Arial" w:hAnsi="Arial" w:cs="Arial"/>
          <w:sz w:val="24"/>
          <w:szCs w:val="24"/>
        </w:rPr>
        <w:t xml:space="preserve">УДК 692.66:006.354                                                                              МКС 91.140.90                                  </w:t>
      </w:r>
    </w:p>
    <w:p w:rsidR="00EF4772" w:rsidRDefault="00EF4772" w:rsidP="00EF4772">
      <w:pPr>
        <w:spacing w:line="480" w:lineRule="auto"/>
        <w:jc w:val="both"/>
        <w:rPr>
          <w:rFonts w:ascii="Arial" w:eastAsia="Times New Roman" w:hAnsi="Arial" w:cs="Arial"/>
        </w:rPr>
      </w:pPr>
      <w:r>
        <w:rPr>
          <w:rFonts w:ascii="Arial" w:hAnsi="Arial" w:cs="Arial"/>
          <w:bCs/>
          <w:sz w:val="24"/>
          <w:szCs w:val="24"/>
        </w:rPr>
        <w:t>Ключевые слова:</w:t>
      </w:r>
      <w:r>
        <w:rPr>
          <w:rFonts w:ascii="Arial" w:hAnsi="Arial" w:cs="Arial"/>
          <w:sz w:val="24"/>
          <w:szCs w:val="24"/>
        </w:rPr>
        <w:t xml:space="preserve"> платформы, </w:t>
      </w:r>
      <w:r>
        <w:rPr>
          <w:rFonts w:ascii="Arial" w:hAnsi="Arial" w:cs="Arial"/>
          <w:bCs/>
          <w:sz w:val="24"/>
          <w:szCs w:val="24"/>
        </w:rPr>
        <w:t>платформы с вертикальным перемещением</w:t>
      </w:r>
      <w:r>
        <w:rPr>
          <w:sz w:val="24"/>
          <w:szCs w:val="24"/>
        </w:rPr>
        <w:t xml:space="preserve"> ________________________________________________________________________________</w:t>
      </w:r>
    </w:p>
    <w:p w:rsidR="00EF4772" w:rsidRPr="00407DE8" w:rsidRDefault="00EF4772" w:rsidP="00EF4772">
      <w:pPr>
        <w:pStyle w:val="Style2"/>
        <w:widowControl/>
        <w:spacing w:line="360" w:lineRule="auto"/>
        <w:ind w:firstLine="550"/>
        <w:jc w:val="both"/>
        <w:rPr>
          <w:rFonts w:cs="Arial"/>
        </w:rPr>
      </w:pPr>
    </w:p>
    <w:p w:rsidR="00EF4772" w:rsidRPr="00407DE8" w:rsidRDefault="00EF4772" w:rsidP="00EF4772">
      <w:pPr>
        <w:pStyle w:val="Style2"/>
        <w:tabs>
          <w:tab w:val="left" w:pos="426"/>
        </w:tabs>
        <w:spacing w:line="360" w:lineRule="auto"/>
        <w:ind w:firstLine="0"/>
        <w:jc w:val="both"/>
        <w:rPr>
          <w:rFonts w:cs="Arial"/>
        </w:rPr>
      </w:pPr>
    </w:p>
    <w:p w:rsidR="00EF4772" w:rsidRDefault="00EF4772" w:rsidP="00EF4772">
      <w:pPr>
        <w:pStyle w:val="31"/>
        <w:tabs>
          <w:tab w:val="left" w:pos="0"/>
          <w:tab w:val="left" w:pos="900"/>
          <w:tab w:val="left" w:pos="1080"/>
          <w:tab w:val="left" w:pos="1260"/>
        </w:tabs>
        <w:spacing w:after="0"/>
        <w:ind w:firstLine="567"/>
        <w:jc w:val="both"/>
        <w:rPr>
          <w:rFonts w:ascii="Arial" w:hAnsi="Arial" w:cs="Arial"/>
          <w:bCs/>
          <w:sz w:val="24"/>
          <w:szCs w:val="24"/>
        </w:rPr>
      </w:pPr>
      <w:r>
        <w:rPr>
          <w:rFonts w:ascii="Arial" w:hAnsi="Arial" w:cs="Arial"/>
          <w:bCs/>
          <w:sz w:val="24"/>
          <w:szCs w:val="24"/>
        </w:rPr>
        <w:t xml:space="preserve">Руководитель разработки - </w:t>
      </w:r>
    </w:p>
    <w:p w:rsidR="00EF4772" w:rsidRDefault="00EF4772" w:rsidP="00EF4772">
      <w:pPr>
        <w:pStyle w:val="31"/>
        <w:tabs>
          <w:tab w:val="left" w:pos="0"/>
          <w:tab w:val="left" w:pos="900"/>
          <w:tab w:val="left" w:pos="1080"/>
          <w:tab w:val="left" w:pos="1260"/>
        </w:tabs>
        <w:spacing w:after="0"/>
        <w:ind w:firstLine="567"/>
        <w:jc w:val="both"/>
        <w:rPr>
          <w:rFonts w:ascii="Arial" w:hAnsi="Arial" w:cs="Arial"/>
          <w:sz w:val="24"/>
          <w:szCs w:val="24"/>
        </w:rPr>
      </w:pPr>
      <w:r>
        <w:rPr>
          <w:rFonts w:ascii="Arial" w:hAnsi="Arial" w:cs="Arial"/>
          <w:sz w:val="24"/>
          <w:szCs w:val="24"/>
        </w:rPr>
        <w:t xml:space="preserve">Генеральный директор Ассоциации «РЛО»                                    П.Г. Харламов </w:t>
      </w:r>
    </w:p>
    <w:p w:rsidR="00EF4772" w:rsidRDefault="00EF4772" w:rsidP="00EF4772">
      <w:pPr>
        <w:pStyle w:val="31"/>
        <w:tabs>
          <w:tab w:val="left" w:pos="0"/>
          <w:tab w:val="left" w:pos="900"/>
          <w:tab w:val="left" w:pos="1080"/>
          <w:tab w:val="left" w:pos="1260"/>
        </w:tabs>
        <w:spacing w:after="0"/>
        <w:ind w:firstLine="567"/>
        <w:jc w:val="both"/>
        <w:rPr>
          <w:rFonts w:ascii="Arial" w:hAnsi="Arial" w:cs="Arial"/>
          <w:sz w:val="24"/>
          <w:szCs w:val="24"/>
        </w:rPr>
      </w:pPr>
    </w:p>
    <w:p w:rsidR="00EF4772" w:rsidRDefault="00EF4772" w:rsidP="00EF4772">
      <w:pPr>
        <w:pStyle w:val="31"/>
        <w:tabs>
          <w:tab w:val="left" w:pos="0"/>
          <w:tab w:val="left" w:pos="900"/>
          <w:tab w:val="left" w:pos="1080"/>
          <w:tab w:val="left" w:pos="1260"/>
        </w:tabs>
        <w:spacing w:after="0"/>
        <w:ind w:firstLine="567"/>
        <w:jc w:val="both"/>
        <w:rPr>
          <w:rFonts w:ascii="Arial" w:hAnsi="Arial" w:cs="Arial"/>
          <w:sz w:val="24"/>
          <w:szCs w:val="24"/>
        </w:rPr>
      </w:pPr>
    </w:p>
    <w:p w:rsidR="00EF4772" w:rsidRDefault="00EF4772" w:rsidP="00EF4772">
      <w:pPr>
        <w:tabs>
          <w:tab w:val="left" w:pos="0"/>
          <w:tab w:val="left" w:pos="900"/>
          <w:tab w:val="left" w:pos="1080"/>
          <w:tab w:val="left" w:pos="1260"/>
        </w:tabs>
        <w:spacing w:after="0" w:line="240" w:lineRule="auto"/>
        <w:ind w:firstLine="567"/>
        <w:jc w:val="both"/>
        <w:rPr>
          <w:rFonts w:ascii="Arial" w:eastAsia="Calibri" w:hAnsi="Arial" w:cs="Arial"/>
          <w:sz w:val="24"/>
          <w:szCs w:val="24"/>
          <w:lang w:eastAsia="ru-RU"/>
        </w:rPr>
      </w:pPr>
      <w:r>
        <w:rPr>
          <w:rFonts w:ascii="Arial" w:eastAsia="Calibri" w:hAnsi="Arial" w:cs="Arial"/>
          <w:sz w:val="24"/>
          <w:szCs w:val="24"/>
          <w:lang w:eastAsia="ru-RU"/>
        </w:rPr>
        <w:t>Исполнители:</w:t>
      </w:r>
    </w:p>
    <w:p w:rsidR="00EF4772" w:rsidRDefault="00EF4772" w:rsidP="00EF4772">
      <w:pPr>
        <w:tabs>
          <w:tab w:val="left" w:pos="0"/>
          <w:tab w:val="left" w:pos="900"/>
          <w:tab w:val="left" w:pos="1080"/>
          <w:tab w:val="left" w:pos="1260"/>
        </w:tabs>
        <w:spacing w:after="0" w:line="240" w:lineRule="auto"/>
        <w:ind w:firstLine="567"/>
        <w:rPr>
          <w:rFonts w:ascii="Arial" w:eastAsia="Calibri" w:hAnsi="Arial" w:cs="Arial"/>
          <w:sz w:val="24"/>
          <w:szCs w:val="16"/>
          <w:lang w:eastAsia="ru-RU"/>
        </w:rPr>
      </w:pPr>
      <w:r>
        <w:rPr>
          <w:rFonts w:ascii="Arial" w:eastAsia="Calibri" w:hAnsi="Arial" w:cs="Arial"/>
          <w:sz w:val="24"/>
          <w:szCs w:val="16"/>
          <w:lang w:eastAsia="ru-RU"/>
        </w:rPr>
        <w:t xml:space="preserve">Заместитель директора по техническим вопросам   </w:t>
      </w:r>
    </w:p>
    <w:p w:rsidR="00EF4772" w:rsidRDefault="00EF4772" w:rsidP="00EF4772">
      <w:pPr>
        <w:spacing w:after="0" w:line="240" w:lineRule="auto"/>
        <w:ind w:firstLine="567"/>
        <w:rPr>
          <w:rFonts w:ascii="Arial" w:eastAsia="Calibri" w:hAnsi="Arial" w:cs="Arial"/>
          <w:sz w:val="24"/>
          <w:szCs w:val="24"/>
        </w:rPr>
      </w:pPr>
      <w:r>
        <w:rPr>
          <w:rFonts w:ascii="Arial" w:eastAsia="Calibri" w:hAnsi="Arial" w:cs="Arial"/>
          <w:sz w:val="24"/>
          <w:szCs w:val="24"/>
        </w:rPr>
        <w:t>АНОСЛЭ «Центр-Эксперт»                                                                Е.И. Боксёр</w:t>
      </w:r>
    </w:p>
    <w:p w:rsidR="00EF4772" w:rsidRDefault="00EF4772" w:rsidP="00EF4772">
      <w:pPr>
        <w:spacing w:after="0" w:line="240" w:lineRule="auto"/>
        <w:ind w:firstLine="567"/>
        <w:jc w:val="right"/>
        <w:rPr>
          <w:rFonts w:ascii="Arial" w:eastAsia="Calibri" w:hAnsi="Arial" w:cs="Arial"/>
          <w:sz w:val="24"/>
          <w:szCs w:val="24"/>
        </w:rPr>
      </w:pPr>
    </w:p>
    <w:p w:rsidR="00EF4772" w:rsidRPr="00407DE8" w:rsidRDefault="00EF4772" w:rsidP="00EF4772">
      <w:pPr>
        <w:rPr>
          <w:rFonts w:ascii="Arial" w:hAnsi="Arial" w:cs="Arial"/>
          <w:b/>
          <w:sz w:val="24"/>
          <w:szCs w:val="24"/>
        </w:rPr>
      </w:pPr>
    </w:p>
    <w:p w:rsidR="00EF4772" w:rsidRPr="00407DE8" w:rsidRDefault="00EF4772" w:rsidP="00EF4772">
      <w:pPr>
        <w:spacing w:line="360" w:lineRule="auto"/>
        <w:jc w:val="center"/>
        <w:rPr>
          <w:rFonts w:ascii="Arial" w:hAnsi="Arial" w:cs="Arial"/>
          <w:b/>
          <w:sz w:val="24"/>
          <w:szCs w:val="24"/>
        </w:rPr>
      </w:pPr>
    </w:p>
    <w:p w:rsidR="00EF4772" w:rsidRPr="00407DE8" w:rsidRDefault="00EF4772" w:rsidP="00EF4772">
      <w:pPr>
        <w:spacing w:after="0" w:line="240" w:lineRule="auto"/>
        <w:ind w:right="37"/>
        <w:rPr>
          <w:rFonts w:ascii="Arial" w:hAnsi="Arial" w:cs="Arial"/>
          <w:i/>
          <w:color w:val="0070C0"/>
          <w:sz w:val="24"/>
          <w:szCs w:val="24"/>
        </w:rPr>
      </w:pPr>
    </w:p>
    <w:p w:rsidR="00EF4772" w:rsidRPr="00407DE8" w:rsidRDefault="00EF4772" w:rsidP="00EF4772">
      <w:pPr>
        <w:spacing w:after="0" w:line="240" w:lineRule="auto"/>
        <w:ind w:right="37"/>
        <w:rPr>
          <w:rFonts w:ascii="Arial" w:hAnsi="Arial" w:cs="Arial"/>
          <w:i/>
          <w:color w:val="0070C0"/>
          <w:sz w:val="24"/>
          <w:szCs w:val="24"/>
        </w:rPr>
      </w:pPr>
    </w:p>
    <w:p w:rsidR="00EF4772" w:rsidRPr="00407DE8" w:rsidRDefault="00EF4772" w:rsidP="00EF4772">
      <w:pPr>
        <w:spacing w:after="0" w:line="240" w:lineRule="auto"/>
        <w:ind w:right="37"/>
        <w:rPr>
          <w:rFonts w:ascii="Arial" w:hAnsi="Arial" w:cs="Arial"/>
          <w:i/>
          <w:sz w:val="24"/>
          <w:szCs w:val="24"/>
        </w:rPr>
      </w:pPr>
    </w:p>
    <w:p w:rsidR="00EF4772" w:rsidRPr="00407DE8" w:rsidRDefault="00EF4772" w:rsidP="00EF4772">
      <w:pPr>
        <w:spacing w:after="0" w:line="240" w:lineRule="auto"/>
        <w:ind w:right="37"/>
        <w:rPr>
          <w:rFonts w:ascii="Arial" w:hAnsi="Arial" w:cs="Arial"/>
          <w:i/>
          <w:sz w:val="24"/>
          <w:szCs w:val="24"/>
        </w:rPr>
      </w:pPr>
    </w:p>
    <w:p w:rsidR="00EF4772" w:rsidRPr="00407DE8" w:rsidRDefault="00EF4772" w:rsidP="00EF4772">
      <w:pPr>
        <w:spacing w:after="0" w:line="240" w:lineRule="auto"/>
        <w:ind w:right="37"/>
        <w:rPr>
          <w:rFonts w:ascii="Arial" w:hAnsi="Arial" w:cs="Arial"/>
          <w:i/>
          <w:sz w:val="24"/>
          <w:szCs w:val="24"/>
        </w:rPr>
      </w:pPr>
    </w:p>
    <w:p w:rsidR="00EF4772" w:rsidRPr="00407DE8" w:rsidRDefault="00EF4772" w:rsidP="00EF4772">
      <w:pPr>
        <w:spacing w:after="0" w:line="240" w:lineRule="auto"/>
        <w:ind w:right="37"/>
        <w:rPr>
          <w:rFonts w:ascii="Arial" w:hAnsi="Arial" w:cs="Arial"/>
          <w:sz w:val="24"/>
          <w:szCs w:val="24"/>
        </w:rPr>
      </w:pPr>
    </w:p>
    <w:p w:rsidR="00F44FE9" w:rsidRPr="00407DE8" w:rsidRDefault="00F44FE9" w:rsidP="000C4A3D">
      <w:pPr>
        <w:spacing w:after="0" w:line="240" w:lineRule="auto"/>
        <w:ind w:right="37"/>
        <w:rPr>
          <w:rFonts w:ascii="Arial" w:hAnsi="Arial" w:cs="Arial"/>
          <w:sz w:val="24"/>
          <w:szCs w:val="24"/>
        </w:rPr>
      </w:pPr>
    </w:p>
    <w:sectPr w:rsidR="00F44FE9" w:rsidRPr="00407DE8" w:rsidSect="00B94443">
      <w:footerReference w:type="even" r:id="rId71"/>
      <w:footerReference w:type="default" r:id="rId72"/>
      <w:footnotePr>
        <w:numFmt w:val="chicago"/>
      </w:footnotePr>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43C23" w:rsidRDefault="00F43C23" w:rsidP="001B316D">
      <w:pPr>
        <w:spacing w:after="0" w:line="240" w:lineRule="auto"/>
      </w:pPr>
      <w:r>
        <w:separator/>
      </w:r>
    </w:p>
  </w:endnote>
  <w:endnote w:type="continuationSeparator" w:id="0">
    <w:p w:rsidR="00F43C23" w:rsidRDefault="00F43C23" w:rsidP="001B31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MS Reference Sans Serif">
    <w:panose1 w:val="020B0604030504040204"/>
    <w:charset w:val="CC"/>
    <w:family w:val="swiss"/>
    <w:pitch w:val="variable"/>
    <w:sig w:usb0="20000287" w:usb1="00000000" w:usb2="00000000" w:usb3="00000000" w:csb0="0000019F" w:csb1="00000000"/>
  </w:font>
  <w:font w:name="Impact">
    <w:panose1 w:val="020B0806030902050204"/>
    <w:charset w:val="CC"/>
    <w:family w:val="swiss"/>
    <w:pitch w:val="variable"/>
    <w:sig w:usb0="00000287" w:usb1="00000000" w:usb2="00000000" w:usb3="00000000" w:csb0="0000009F" w:csb1="00000000"/>
  </w:font>
  <w:font w:name="TimesNewRoman">
    <w:altName w:val="MS Gothic"/>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15747380"/>
      <w:docPartObj>
        <w:docPartGallery w:val="Page Numbers (Bottom of Page)"/>
        <w:docPartUnique/>
      </w:docPartObj>
    </w:sdtPr>
    <w:sdtContent>
      <w:p w:rsidR="00F43C23" w:rsidRDefault="00F43C23">
        <w:pPr>
          <w:pStyle w:val="a7"/>
        </w:pPr>
        <w:r>
          <w:fldChar w:fldCharType="begin"/>
        </w:r>
        <w:r>
          <w:instrText>PAGE   \* MERGEFORMAT</w:instrText>
        </w:r>
        <w:r>
          <w:fldChar w:fldCharType="separate"/>
        </w:r>
        <w:r w:rsidR="00006941">
          <w:rPr>
            <w:noProof/>
          </w:rPr>
          <w:t>VI</w:t>
        </w:r>
        <w:r>
          <w:fldChar w:fldCharType="end"/>
        </w:r>
      </w:p>
    </w:sdtContent>
  </w:sdt>
  <w:p w:rsidR="00F43C23" w:rsidRDefault="00F43C23">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30836299"/>
      <w:docPartObj>
        <w:docPartGallery w:val="Page Numbers (Bottom of Page)"/>
        <w:docPartUnique/>
      </w:docPartObj>
    </w:sdtPr>
    <w:sdtContent>
      <w:p w:rsidR="00F43C23" w:rsidRDefault="00F43C23">
        <w:pPr>
          <w:pStyle w:val="a7"/>
          <w:jc w:val="right"/>
        </w:pPr>
        <w:r>
          <w:fldChar w:fldCharType="begin"/>
        </w:r>
        <w:r>
          <w:instrText>PAGE   \* MERGEFORMAT</w:instrText>
        </w:r>
        <w:r>
          <w:fldChar w:fldCharType="separate"/>
        </w:r>
        <w:r w:rsidR="00006941">
          <w:rPr>
            <w:noProof/>
          </w:rPr>
          <w:t>V</w:t>
        </w:r>
        <w:r>
          <w:fldChar w:fldCharType="end"/>
        </w:r>
      </w:p>
    </w:sdtContent>
  </w:sdt>
  <w:p w:rsidR="00F43C23" w:rsidRDefault="00F43C23">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3C23" w:rsidRDefault="00F43C23">
    <w:pPr>
      <w:pStyle w:val="a7"/>
    </w:pPr>
  </w:p>
  <w:p w:rsidR="00F43C23" w:rsidRDefault="00F43C23">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43302074"/>
      <w:docPartObj>
        <w:docPartGallery w:val="Page Numbers (Bottom of Page)"/>
        <w:docPartUnique/>
      </w:docPartObj>
    </w:sdtPr>
    <w:sdtContent>
      <w:p w:rsidR="00F43C23" w:rsidRDefault="00F43C23">
        <w:pPr>
          <w:pStyle w:val="a7"/>
        </w:pPr>
        <w:r>
          <w:fldChar w:fldCharType="begin"/>
        </w:r>
        <w:r>
          <w:instrText>PAGE   \* MERGEFORMAT</w:instrText>
        </w:r>
        <w:r>
          <w:fldChar w:fldCharType="separate"/>
        </w:r>
        <w:r w:rsidR="005103DF">
          <w:rPr>
            <w:noProof/>
          </w:rPr>
          <w:t>8</w:t>
        </w:r>
        <w:r>
          <w:fldChar w:fldCharType="end"/>
        </w:r>
      </w:p>
    </w:sdtContent>
  </w:sdt>
  <w:p w:rsidR="00F43C23" w:rsidRDefault="00F43C23">
    <w:pPr>
      <w:pStyle w:val="a7"/>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34301308"/>
      <w:docPartObj>
        <w:docPartGallery w:val="Page Numbers (Bottom of Page)"/>
        <w:docPartUnique/>
      </w:docPartObj>
    </w:sdtPr>
    <w:sdtContent>
      <w:p w:rsidR="00F43C23" w:rsidRDefault="00F43C23">
        <w:pPr>
          <w:pStyle w:val="a7"/>
          <w:jc w:val="right"/>
        </w:pPr>
        <w:r>
          <w:fldChar w:fldCharType="begin"/>
        </w:r>
        <w:r>
          <w:instrText>PAGE   \* MERGEFORMAT</w:instrText>
        </w:r>
        <w:r>
          <w:fldChar w:fldCharType="separate"/>
        </w:r>
        <w:r w:rsidR="005103DF">
          <w:rPr>
            <w:noProof/>
          </w:rPr>
          <w:t>7</w:t>
        </w:r>
        <w:r>
          <w:fldChar w:fldCharType="end"/>
        </w:r>
      </w:p>
    </w:sdtContent>
  </w:sdt>
  <w:p w:rsidR="00F43C23" w:rsidRDefault="00F43C23">
    <w:pPr>
      <w:pStyle w:val="a7"/>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04527134"/>
      <w:docPartObj>
        <w:docPartGallery w:val="Page Numbers (Bottom of Page)"/>
        <w:docPartUnique/>
      </w:docPartObj>
    </w:sdtPr>
    <w:sdtContent>
      <w:p w:rsidR="00F43C23" w:rsidRDefault="00F43C23">
        <w:pPr>
          <w:pStyle w:val="a7"/>
          <w:jc w:val="right"/>
        </w:pPr>
        <w:r>
          <w:fldChar w:fldCharType="begin"/>
        </w:r>
        <w:r>
          <w:instrText>PAGE   \* MERGEFORMAT</w:instrText>
        </w:r>
        <w:r>
          <w:fldChar w:fldCharType="separate"/>
        </w:r>
        <w:r w:rsidR="005103DF">
          <w:rPr>
            <w:noProof/>
          </w:rPr>
          <w:t>17</w:t>
        </w:r>
        <w:r>
          <w:fldChar w:fldCharType="end"/>
        </w:r>
      </w:p>
    </w:sdtContent>
  </w:sdt>
  <w:p w:rsidR="00F43C23" w:rsidRDefault="00F43C23">
    <w:pPr>
      <w:pStyle w:val="a7"/>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5354337"/>
      <w:docPartObj>
        <w:docPartGallery w:val="Page Numbers (Bottom of Page)"/>
        <w:docPartUnique/>
      </w:docPartObj>
    </w:sdtPr>
    <w:sdtEndPr/>
    <w:sdtContent>
      <w:p w:rsidR="00F700AF" w:rsidRDefault="005103DF">
        <w:pPr>
          <w:pStyle w:val="a7"/>
        </w:pPr>
        <w:r>
          <w:fldChar w:fldCharType="begin"/>
        </w:r>
        <w:r>
          <w:instrText>PAGE   \* MERGEFORMAT</w:instrText>
        </w:r>
        <w:r>
          <w:fldChar w:fldCharType="separate"/>
        </w:r>
        <w:r w:rsidR="00006941">
          <w:rPr>
            <w:noProof/>
          </w:rPr>
          <w:t>178</w:t>
        </w:r>
        <w:r>
          <w:fldChar w:fldCharType="end"/>
        </w:r>
      </w:p>
    </w:sdtContent>
  </w:sdt>
  <w:p w:rsidR="00F700AF" w:rsidRDefault="005103DF">
    <w:pPr>
      <w:pStyle w:val="a7"/>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39830200"/>
      <w:docPartObj>
        <w:docPartGallery w:val="Page Numbers (Bottom of Page)"/>
        <w:docPartUnique/>
      </w:docPartObj>
    </w:sdtPr>
    <w:sdtEndPr/>
    <w:sdtContent>
      <w:p w:rsidR="00F700AF" w:rsidRDefault="005103DF">
        <w:pPr>
          <w:pStyle w:val="a7"/>
          <w:jc w:val="right"/>
        </w:pPr>
        <w:r>
          <w:fldChar w:fldCharType="begin"/>
        </w:r>
        <w:r>
          <w:instrText>PAGE   \* MERGE</w:instrText>
        </w:r>
        <w:r>
          <w:instrText>FORMAT</w:instrText>
        </w:r>
        <w:r>
          <w:fldChar w:fldCharType="separate"/>
        </w:r>
        <w:r w:rsidR="00006941">
          <w:rPr>
            <w:noProof/>
          </w:rPr>
          <w:t>177</w:t>
        </w:r>
        <w:r>
          <w:fldChar w:fldCharType="end"/>
        </w:r>
      </w:p>
    </w:sdtContent>
  </w:sdt>
  <w:p w:rsidR="00F700AF" w:rsidRDefault="005103D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43C23" w:rsidRDefault="00F43C23" w:rsidP="001B316D">
      <w:pPr>
        <w:spacing w:after="0" w:line="240" w:lineRule="auto"/>
      </w:pPr>
      <w:r>
        <w:separator/>
      </w:r>
    </w:p>
  </w:footnote>
  <w:footnote w:type="continuationSeparator" w:id="0">
    <w:p w:rsidR="00F43C23" w:rsidRDefault="00F43C23" w:rsidP="001B316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3C23" w:rsidRPr="00023104" w:rsidRDefault="00F43C23">
    <w:pPr>
      <w:pStyle w:val="a5"/>
      <w:rPr>
        <w:rFonts w:ascii="Arial" w:hAnsi="Arial" w:cs="Arial"/>
        <w:b/>
        <w:sz w:val="24"/>
        <w:szCs w:val="24"/>
      </w:rPr>
    </w:pPr>
    <w:r w:rsidRPr="00023104">
      <w:rPr>
        <w:rFonts w:ascii="Arial" w:hAnsi="Arial" w:cs="Arial"/>
        <w:b/>
        <w:sz w:val="24"/>
        <w:szCs w:val="24"/>
      </w:rPr>
      <w:t>ГОСТ</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3C23" w:rsidRPr="00023104" w:rsidRDefault="00F43C23" w:rsidP="00023104">
    <w:pPr>
      <w:pStyle w:val="a5"/>
      <w:rPr>
        <w:rFonts w:ascii="Arial" w:hAnsi="Arial" w:cs="Arial"/>
        <w:b/>
        <w:sz w:val="24"/>
        <w:szCs w:val="24"/>
      </w:rPr>
    </w:pPr>
    <w:r>
      <w:rPr>
        <w:rFonts w:ascii="Arial" w:hAnsi="Arial" w:cs="Arial"/>
        <w:b/>
        <w:sz w:val="24"/>
        <w:szCs w:val="24"/>
      </w:rPr>
      <w:t xml:space="preserve">                                                                                                                         </w:t>
    </w:r>
    <w:r w:rsidRPr="00023104">
      <w:rPr>
        <w:rFonts w:ascii="Arial" w:hAnsi="Arial" w:cs="Arial"/>
        <w:b/>
        <w:sz w:val="24"/>
        <w:szCs w:val="24"/>
      </w:rPr>
      <w:t>ГОСТ</w:t>
    </w:r>
  </w:p>
  <w:p w:rsidR="00F43C23" w:rsidRDefault="00F43C23" w:rsidP="00023104">
    <w:pPr>
      <w:pStyle w:val="a5"/>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3C23" w:rsidRPr="00023104" w:rsidRDefault="00F43C23" w:rsidP="003C6309">
    <w:pPr>
      <w:pStyle w:val="a5"/>
      <w:rPr>
        <w:rFonts w:ascii="Arial" w:hAnsi="Arial" w:cs="Arial"/>
        <w:b/>
        <w:sz w:val="24"/>
        <w:szCs w:val="24"/>
      </w:rPr>
    </w:pPr>
    <w:r>
      <w:rPr>
        <w:rFonts w:ascii="Arial" w:hAnsi="Arial" w:cs="Arial"/>
        <w:b/>
        <w:sz w:val="24"/>
        <w:szCs w:val="24"/>
      </w:rPr>
      <w:t xml:space="preserve">                                                                                                                 </w:t>
    </w:r>
  </w:p>
  <w:p w:rsidR="00F43C23" w:rsidRDefault="00F43C23">
    <w:pPr>
      <w:pStyle w:val="a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3C23" w:rsidRPr="003F5808" w:rsidRDefault="00F43C23">
    <w:pPr>
      <w:pStyle w:val="a5"/>
      <w:rPr>
        <w:rFonts w:ascii="Arial" w:hAnsi="Arial" w:cs="Arial"/>
        <w:b/>
        <w:sz w:val="24"/>
      </w:rPr>
    </w:pPr>
    <w:r w:rsidRPr="003F5808">
      <w:rPr>
        <w:rFonts w:ascii="Arial" w:hAnsi="Arial" w:cs="Arial"/>
        <w:b/>
        <w:sz w:val="24"/>
      </w:rPr>
      <w:t>ГОСТ</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3C23" w:rsidRPr="003F5808" w:rsidRDefault="00F43C23" w:rsidP="003F5808">
    <w:pPr>
      <w:pStyle w:val="a5"/>
      <w:jc w:val="right"/>
      <w:rPr>
        <w:rFonts w:ascii="Arial" w:hAnsi="Arial" w:cs="Arial"/>
        <w:b/>
        <w:sz w:val="24"/>
      </w:rPr>
    </w:pPr>
    <w:r w:rsidRPr="003F5808">
      <w:rPr>
        <w:rFonts w:ascii="Arial" w:hAnsi="Arial" w:cs="Arial"/>
        <w:b/>
        <w:sz w:val="24"/>
      </w:rPr>
      <w:t>ГОСТ</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3C23" w:rsidRPr="00023104" w:rsidRDefault="00F43C23" w:rsidP="003C6309">
    <w:pPr>
      <w:pStyle w:val="a5"/>
      <w:rPr>
        <w:rFonts w:ascii="Arial" w:hAnsi="Arial" w:cs="Arial"/>
        <w:b/>
        <w:sz w:val="24"/>
        <w:szCs w:val="24"/>
      </w:rPr>
    </w:pPr>
    <w:r>
      <w:rPr>
        <w:rFonts w:ascii="Arial" w:hAnsi="Arial" w:cs="Arial"/>
        <w:b/>
        <w:sz w:val="24"/>
        <w:szCs w:val="24"/>
      </w:rPr>
      <w:t xml:space="preserve">                                                                                                                 </w:t>
    </w:r>
  </w:p>
  <w:p w:rsidR="00F43C23" w:rsidRPr="00023104" w:rsidRDefault="00F43C23" w:rsidP="003C6309">
    <w:pPr>
      <w:pStyle w:val="a5"/>
      <w:rPr>
        <w:rFonts w:ascii="Arial" w:hAnsi="Arial" w:cs="Arial"/>
        <w:b/>
        <w:sz w:val="24"/>
        <w:szCs w:val="24"/>
      </w:rPr>
    </w:pPr>
    <w:r>
      <w:rPr>
        <w:rFonts w:ascii="Arial" w:hAnsi="Arial" w:cs="Arial"/>
        <w:b/>
        <w:sz w:val="24"/>
        <w:szCs w:val="24"/>
      </w:rPr>
      <w:t xml:space="preserve">                                                                                                                            </w:t>
    </w:r>
    <w:r w:rsidRPr="00023104">
      <w:rPr>
        <w:rFonts w:ascii="Arial" w:hAnsi="Arial" w:cs="Arial"/>
        <w:b/>
        <w:sz w:val="24"/>
        <w:szCs w:val="24"/>
      </w:rPr>
      <w:t>ГОСТ</w:t>
    </w:r>
  </w:p>
  <w:p w:rsidR="00F43C23" w:rsidRDefault="00F43C23">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84369F"/>
    <w:multiLevelType w:val="hybridMultilevel"/>
    <w:tmpl w:val="D8F2566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B25AAF"/>
    <w:multiLevelType w:val="hybridMultilevel"/>
    <w:tmpl w:val="8C74E6EE"/>
    <w:lvl w:ilvl="0" w:tplc="6D502E3A">
      <w:start w:val="1"/>
      <w:numFmt w:val="decimal"/>
      <w:lvlText w:val="%1)"/>
      <w:lvlJc w:val="left"/>
      <w:pPr>
        <w:ind w:left="355" w:hanging="360"/>
      </w:pPr>
      <w:rPr>
        <w:rFonts w:hint="default"/>
      </w:rPr>
    </w:lvl>
    <w:lvl w:ilvl="1" w:tplc="04190019" w:tentative="1">
      <w:start w:val="1"/>
      <w:numFmt w:val="lowerLetter"/>
      <w:lvlText w:val="%2."/>
      <w:lvlJc w:val="left"/>
      <w:pPr>
        <w:ind w:left="1075" w:hanging="360"/>
      </w:pPr>
    </w:lvl>
    <w:lvl w:ilvl="2" w:tplc="0419001B" w:tentative="1">
      <w:start w:val="1"/>
      <w:numFmt w:val="lowerRoman"/>
      <w:lvlText w:val="%3."/>
      <w:lvlJc w:val="right"/>
      <w:pPr>
        <w:ind w:left="1795" w:hanging="180"/>
      </w:pPr>
    </w:lvl>
    <w:lvl w:ilvl="3" w:tplc="0419000F" w:tentative="1">
      <w:start w:val="1"/>
      <w:numFmt w:val="decimal"/>
      <w:lvlText w:val="%4."/>
      <w:lvlJc w:val="left"/>
      <w:pPr>
        <w:ind w:left="2515" w:hanging="360"/>
      </w:pPr>
    </w:lvl>
    <w:lvl w:ilvl="4" w:tplc="04190019" w:tentative="1">
      <w:start w:val="1"/>
      <w:numFmt w:val="lowerLetter"/>
      <w:lvlText w:val="%5."/>
      <w:lvlJc w:val="left"/>
      <w:pPr>
        <w:ind w:left="3235" w:hanging="360"/>
      </w:pPr>
    </w:lvl>
    <w:lvl w:ilvl="5" w:tplc="0419001B" w:tentative="1">
      <w:start w:val="1"/>
      <w:numFmt w:val="lowerRoman"/>
      <w:lvlText w:val="%6."/>
      <w:lvlJc w:val="right"/>
      <w:pPr>
        <w:ind w:left="3955" w:hanging="180"/>
      </w:pPr>
    </w:lvl>
    <w:lvl w:ilvl="6" w:tplc="0419000F" w:tentative="1">
      <w:start w:val="1"/>
      <w:numFmt w:val="decimal"/>
      <w:lvlText w:val="%7."/>
      <w:lvlJc w:val="left"/>
      <w:pPr>
        <w:ind w:left="4675" w:hanging="360"/>
      </w:pPr>
    </w:lvl>
    <w:lvl w:ilvl="7" w:tplc="04190019" w:tentative="1">
      <w:start w:val="1"/>
      <w:numFmt w:val="lowerLetter"/>
      <w:lvlText w:val="%8."/>
      <w:lvlJc w:val="left"/>
      <w:pPr>
        <w:ind w:left="5395" w:hanging="360"/>
      </w:pPr>
    </w:lvl>
    <w:lvl w:ilvl="8" w:tplc="0419001B" w:tentative="1">
      <w:start w:val="1"/>
      <w:numFmt w:val="lowerRoman"/>
      <w:lvlText w:val="%9."/>
      <w:lvlJc w:val="right"/>
      <w:pPr>
        <w:ind w:left="6115" w:hanging="180"/>
      </w:pPr>
    </w:lvl>
  </w:abstractNum>
  <w:abstractNum w:abstractNumId="2" w15:restartNumberingAfterBreak="0">
    <w:nsid w:val="08F0047C"/>
    <w:multiLevelType w:val="hybridMultilevel"/>
    <w:tmpl w:val="8362C914"/>
    <w:lvl w:ilvl="0" w:tplc="74A68260">
      <w:start w:val="1"/>
      <w:numFmt w:val="bullet"/>
      <w:lvlText w:val="-"/>
      <w:lvlJc w:val="left"/>
      <w:pPr>
        <w:ind w:left="715" w:hanging="360"/>
      </w:pPr>
      <w:rPr>
        <w:rFonts w:ascii="Cambria" w:eastAsia="Cambria" w:hAnsi="Cambria" w:cs="Cambria" w:hint="default"/>
        <w:b w:val="0"/>
        <w:i w:val="0"/>
        <w:strike w:val="0"/>
        <w:dstrike w:val="0"/>
        <w:color w:val="000000"/>
        <w:sz w:val="22"/>
        <w:szCs w:val="22"/>
        <w:u w:val="none" w:color="000000"/>
        <w:bdr w:val="none" w:sz="0" w:space="0" w:color="auto"/>
        <w:shd w:val="clear" w:color="auto" w:fill="auto"/>
        <w:vertAlign w:val="baseline"/>
      </w:rPr>
    </w:lvl>
    <w:lvl w:ilvl="1" w:tplc="04190003" w:tentative="1">
      <w:start w:val="1"/>
      <w:numFmt w:val="bullet"/>
      <w:lvlText w:val="o"/>
      <w:lvlJc w:val="left"/>
      <w:pPr>
        <w:ind w:left="1435" w:hanging="360"/>
      </w:pPr>
      <w:rPr>
        <w:rFonts w:ascii="Courier New" w:hAnsi="Courier New" w:cs="Courier New" w:hint="default"/>
      </w:rPr>
    </w:lvl>
    <w:lvl w:ilvl="2" w:tplc="04190005" w:tentative="1">
      <w:start w:val="1"/>
      <w:numFmt w:val="bullet"/>
      <w:lvlText w:val=""/>
      <w:lvlJc w:val="left"/>
      <w:pPr>
        <w:ind w:left="2155" w:hanging="360"/>
      </w:pPr>
      <w:rPr>
        <w:rFonts w:ascii="Wingdings" w:hAnsi="Wingdings" w:hint="default"/>
      </w:rPr>
    </w:lvl>
    <w:lvl w:ilvl="3" w:tplc="04190001" w:tentative="1">
      <w:start w:val="1"/>
      <w:numFmt w:val="bullet"/>
      <w:lvlText w:val=""/>
      <w:lvlJc w:val="left"/>
      <w:pPr>
        <w:ind w:left="2875" w:hanging="360"/>
      </w:pPr>
      <w:rPr>
        <w:rFonts w:ascii="Symbol" w:hAnsi="Symbol" w:hint="default"/>
      </w:rPr>
    </w:lvl>
    <w:lvl w:ilvl="4" w:tplc="04190003" w:tentative="1">
      <w:start w:val="1"/>
      <w:numFmt w:val="bullet"/>
      <w:lvlText w:val="o"/>
      <w:lvlJc w:val="left"/>
      <w:pPr>
        <w:ind w:left="3595" w:hanging="360"/>
      </w:pPr>
      <w:rPr>
        <w:rFonts w:ascii="Courier New" w:hAnsi="Courier New" w:cs="Courier New" w:hint="default"/>
      </w:rPr>
    </w:lvl>
    <w:lvl w:ilvl="5" w:tplc="04190005" w:tentative="1">
      <w:start w:val="1"/>
      <w:numFmt w:val="bullet"/>
      <w:lvlText w:val=""/>
      <w:lvlJc w:val="left"/>
      <w:pPr>
        <w:ind w:left="4315" w:hanging="360"/>
      </w:pPr>
      <w:rPr>
        <w:rFonts w:ascii="Wingdings" w:hAnsi="Wingdings" w:hint="default"/>
      </w:rPr>
    </w:lvl>
    <w:lvl w:ilvl="6" w:tplc="04190001" w:tentative="1">
      <w:start w:val="1"/>
      <w:numFmt w:val="bullet"/>
      <w:lvlText w:val=""/>
      <w:lvlJc w:val="left"/>
      <w:pPr>
        <w:ind w:left="5035" w:hanging="360"/>
      </w:pPr>
      <w:rPr>
        <w:rFonts w:ascii="Symbol" w:hAnsi="Symbol" w:hint="default"/>
      </w:rPr>
    </w:lvl>
    <w:lvl w:ilvl="7" w:tplc="04190003" w:tentative="1">
      <w:start w:val="1"/>
      <w:numFmt w:val="bullet"/>
      <w:lvlText w:val="o"/>
      <w:lvlJc w:val="left"/>
      <w:pPr>
        <w:ind w:left="5755" w:hanging="360"/>
      </w:pPr>
      <w:rPr>
        <w:rFonts w:ascii="Courier New" w:hAnsi="Courier New" w:cs="Courier New" w:hint="default"/>
      </w:rPr>
    </w:lvl>
    <w:lvl w:ilvl="8" w:tplc="04190005" w:tentative="1">
      <w:start w:val="1"/>
      <w:numFmt w:val="bullet"/>
      <w:lvlText w:val=""/>
      <w:lvlJc w:val="left"/>
      <w:pPr>
        <w:ind w:left="6475" w:hanging="360"/>
      </w:pPr>
      <w:rPr>
        <w:rFonts w:ascii="Wingdings" w:hAnsi="Wingdings" w:hint="default"/>
      </w:rPr>
    </w:lvl>
  </w:abstractNum>
  <w:abstractNum w:abstractNumId="3" w15:restartNumberingAfterBreak="0">
    <w:nsid w:val="0BA90D4D"/>
    <w:multiLevelType w:val="hybridMultilevel"/>
    <w:tmpl w:val="EFA4EFF0"/>
    <w:lvl w:ilvl="0" w:tplc="74A68260">
      <w:start w:val="1"/>
      <w:numFmt w:val="bullet"/>
      <w:lvlText w:val="-"/>
      <w:lvlJc w:val="left"/>
      <w:pPr>
        <w:ind w:left="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2138BC90">
      <w:start w:val="1"/>
      <w:numFmt w:val="bullet"/>
      <w:lvlText w:val="o"/>
      <w:lvlJc w:val="left"/>
      <w:pPr>
        <w:ind w:left="11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67B626EA">
      <w:start w:val="1"/>
      <w:numFmt w:val="bullet"/>
      <w:lvlText w:val="▪"/>
      <w:lvlJc w:val="left"/>
      <w:pPr>
        <w:ind w:left="19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2FC88C66">
      <w:start w:val="1"/>
      <w:numFmt w:val="bullet"/>
      <w:lvlText w:val="•"/>
      <w:lvlJc w:val="left"/>
      <w:pPr>
        <w:ind w:left="26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A8B00E00">
      <w:start w:val="1"/>
      <w:numFmt w:val="bullet"/>
      <w:lvlText w:val="o"/>
      <w:lvlJc w:val="left"/>
      <w:pPr>
        <w:ind w:left="334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812A928C">
      <w:start w:val="1"/>
      <w:numFmt w:val="bullet"/>
      <w:lvlText w:val="▪"/>
      <w:lvlJc w:val="left"/>
      <w:pPr>
        <w:ind w:left="406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6944E5BE">
      <w:start w:val="1"/>
      <w:numFmt w:val="bullet"/>
      <w:lvlText w:val="•"/>
      <w:lvlJc w:val="left"/>
      <w:pPr>
        <w:ind w:left="478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5276CC52">
      <w:start w:val="1"/>
      <w:numFmt w:val="bullet"/>
      <w:lvlText w:val="o"/>
      <w:lvlJc w:val="left"/>
      <w:pPr>
        <w:ind w:left="550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1972980E">
      <w:start w:val="1"/>
      <w:numFmt w:val="bullet"/>
      <w:lvlText w:val="▪"/>
      <w:lvlJc w:val="left"/>
      <w:pPr>
        <w:ind w:left="6228"/>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C233A69"/>
    <w:multiLevelType w:val="hybridMultilevel"/>
    <w:tmpl w:val="27E60722"/>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5" w15:restartNumberingAfterBreak="0">
    <w:nsid w:val="0C640BAE"/>
    <w:multiLevelType w:val="hybridMultilevel"/>
    <w:tmpl w:val="BF48D134"/>
    <w:lvl w:ilvl="0" w:tplc="5B403BD4">
      <w:start w:val="1"/>
      <w:numFmt w:val="decimal"/>
      <w:lvlText w:val="%1)"/>
      <w:lvlJc w:val="left"/>
      <w:pPr>
        <w:ind w:left="355" w:hanging="360"/>
      </w:pPr>
      <w:rPr>
        <w:rFonts w:hint="default"/>
      </w:rPr>
    </w:lvl>
    <w:lvl w:ilvl="1" w:tplc="04190019" w:tentative="1">
      <w:start w:val="1"/>
      <w:numFmt w:val="lowerLetter"/>
      <w:lvlText w:val="%2."/>
      <w:lvlJc w:val="left"/>
      <w:pPr>
        <w:ind w:left="1075" w:hanging="360"/>
      </w:pPr>
    </w:lvl>
    <w:lvl w:ilvl="2" w:tplc="0419001B" w:tentative="1">
      <w:start w:val="1"/>
      <w:numFmt w:val="lowerRoman"/>
      <w:lvlText w:val="%3."/>
      <w:lvlJc w:val="right"/>
      <w:pPr>
        <w:ind w:left="1795" w:hanging="180"/>
      </w:pPr>
    </w:lvl>
    <w:lvl w:ilvl="3" w:tplc="0419000F" w:tentative="1">
      <w:start w:val="1"/>
      <w:numFmt w:val="decimal"/>
      <w:lvlText w:val="%4."/>
      <w:lvlJc w:val="left"/>
      <w:pPr>
        <w:ind w:left="2515" w:hanging="360"/>
      </w:pPr>
    </w:lvl>
    <w:lvl w:ilvl="4" w:tplc="04190019" w:tentative="1">
      <w:start w:val="1"/>
      <w:numFmt w:val="lowerLetter"/>
      <w:lvlText w:val="%5."/>
      <w:lvlJc w:val="left"/>
      <w:pPr>
        <w:ind w:left="3235" w:hanging="360"/>
      </w:pPr>
    </w:lvl>
    <w:lvl w:ilvl="5" w:tplc="0419001B" w:tentative="1">
      <w:start w:val="1"/>
      <w:numFmt w:val="lowerRoman"/>
      <w:lvlText w:val="%6."/>
      <w:lvlJc w:val="right"/>
      <w:pPr>
        <w:ind w:left="3955" w:hanging="180"/>
      </w:pPr>
    </w:lvl>
    <w:lvl w:ilvl="6" w:tplc="0419000F" w:tentative="1">
      <w:start w:val="1"/>
      <w:numFmt w:val="decimal"/>
      <w:lvlText w:val="%7."/>
      <w:lvlJc w:val="left"/>
      <w:pPr>
        <w:ind w:left="4675" w:hanging="360"/>
      </w:pPr>
    </w:lvl>
    <w:lvl w:ilvl="7" w:tplc="04190019" w:tentative="1">
      <w:start w:val="1"/>
      <w:numFmt w:val="lowerLetter"/>
      <w:lvlText w:val="%8."/>
      <w:lvlJc w:val="left"/>
      <w:pPr>
        <w:ind w:left="5395" w:hanging="360"/>
      </w:pPr>
    </w:lvl>
    <w:lvl w:ilvl="8" w:tplc="0419001B" w:tentative="1">
      <w:start w:val="1"/>
      <w:numFmt w:val="lowerRoman"/>
      <w:lvlText w:val="%9."/>
      <w:lvlJc w:val="right"/>
      <w:pPr>
        <w:ind w:left="6115" w:hanging="180"/>
      </w:pPr>
    </w:lvl>
  </w:abstractNum>
  <w:abstractNum w:abstractNumId="6" w15:restartNumberingAfterBreak="0">
    <w:nsid w:val="0C8B5FFB"/>
    <w:multiLevelType w:val="hybridMultilevel"/>
    <w:tmpl w:val="CDC6E510"/>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CD62D15"/>
    <w:multiLevelType w:val="hybridMultilevel"/>
    <w:tmpl w:val="D5C0AA8C"/>
    <w:lvl w:ilvl="0" w:tplc="6D502E3A">
      <w:start w:val="1"/>
      <w:numFmt w:val="decimal"/>
      <w:lvlText w:val="%1)"/>
      <w:lvlJc w:val="left"/>
      <w:pPr>
        <w:ind w:left="355" w:hanging="360"/>
      </w:pPr>
      <w:rPr>
        <w:rFonts w:hint="default"/>
      </w:rPr>
    </w:lvl>
    <w:lvl w:ilvl="1" w:tplc="04190019" w:tentative="1">
      <w:start w:val="1"/>
      <w:numFmt w:val="lowerLetter"/>
      <w:lvlText w:val="%2."/>
      <w:lvlJc w:val="left"/>
      <w:pPr>
        <w:ind w:left="1075" w:hanging="360"/>
      </w:pPr>
    </w:lvl>
    <w:lvl w:ilvl="2" w:tplc="0419001B" w:tentative="1">
      <w:start w:val="1"/>
      <w:numFmt w:val="lowerRoman"/>
      <w:lvlText w:val="%3."/>
      <w:lvlJc w:val="right"/>
      <w:pPr>
        <w:ind w:left="1795" w:hanging="180"/>
      </w:pPr>
    </w:lvl>
    <w:lvl w:ilvl="3" w:tplc="0419000F" w:tentative="1">
      <w:start w:val="1"/>
      <w:numFmt w:val="decimal"/>
      <w:lvlText w:val="%4."/>
      <w:lvlJc w:val="left"/>
      <w:pPr>
        <w:ind w:left="2515" w:hanging="360"/>
      </w:pPr>
    </w:lvl>
    <w:lvl w:ilvl="4" w:tplc="04190019" w:tentative="1">
      <w:start w:val="1"/>
      <w:numFmt w:val="lowerLetter"/>
      <w:lvlText w:val="%5."/>
      <w:lvlJc w:val="left"/>
      <w:pPr>
        <w:ind w:left="3235" w:hanging="360"/>
      </w:pPr>
    </w:lvl>
    <w:lvl w:ilvl="5" w:tplc="0419001B" w:tentative="1">
      <w:start w:val="1"/>
      <w:numFmt w:val="lowerRoman"/>
      <w:lvlText w:val="%6."/>
      <w:lvlJc w:val="right"/>
      <w:pPr>
        <w:ind w:left="3955" w:hanging="180"/>
      </w:pPr>
    </w:lvl>
    <w:lvl w:ilvl="6" w:tplc="0419000F" w:tentative="1">
      <w:start w:val="1"/>
      <w:numFmt w:val="decimal"/>
      <w:lvlText w:val="%7."/>
      <w:lvlJc w:val="left"/>
      <w:pPr>
        <w:ind w:left="4675" w:hanging="360"/>
      </w:pPr>
    </w:lvl>
    <w:lvl w:ilvl="7" w:tplc="04190019" w:tentative="1">
      <w:start w:val="1"/>
      <w:numFmt w:val="lowerLetter"/>
      <w:lvlText w:val="%8."/>
      <w:lvlJc w:val="left"/>
      <w:pPr>
        <w:ind w:left="5395" w:hanging="360"/>
      </w:pPr>
    </w:lvl>
    <w:lvl w:ilvl="8" w:tplc="0419001B" w:tentative="1">
      <w:start w:val="1"/>
      <w:numFmt w:val="lowerRoman"/>
      <w:lvlText w:val="%9."/>
      <w:lvlJc w:val="right"/>
      <w:pPr>
        <w:ind w:left="6115" w:hanging="180"/>
      </w:pPr>
    </w:lvl>
  </w:abstractNum>
  <w:abstractNum w:abstractNumId="8" w15:restartNumberingAfterBreak="0">
    <w:nsid w:val="0E103741"/>
    <w:multiLevelType w:val="hybridMultilevel"/>
    <w:tmpl w:val="D616AF26"/>
    <w:lvl w:ilvl="0" w:tplc="6D502E3A">
      <w:start w:val="1"/>
      <w:numFmt w:val="decimal"/>
      <w:lvlText w:val="%1)"/>
      <w:lvlJc w:val="left"/>
      <w:pPr>
        <w:ind w:left="35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56D25AB"/>
    <w:multiLevelType w:val="hybridMultilevel"/>
    <w:tmpl w:val="762E2F20"/>
    <w:lvl w:ilvl="0" w:tplc="B7C0C19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1868089D"/>
    <w:multiLevelType w:val="multilevel"/>
    <w:tmpl w:val="339C673E"/>
    <w:lvl w:ilvl="0">
      <w:start w:val="6"/>
      <w:numFmt w:val="upperLetter"/>
      <w:lvlText w:val="%1"/>
      <w:lvlJc w:val="left"/>
      <w:pPr>
        <w:ind w:left="36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1">
      <w:start w:val="2"/>
      <w:numFmt w:val="decimal"/>
      <w:lvlText w:val="%1.%2"/>
      <w:lvlJc w:val="left"/>
      <w:pPr>
        <w:ind w:left="36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2">
      <w:start w:val="2"/>
      <w:numFmt w:val="decimal"/>
      <w:lvlRestart w:val="0"/>
      <w:lvlText w:val="%1.%2.%3"/>
      <w:lvlJc w:val="left"/>
      <w:pPr>
        <w:ind w:left="144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08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180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252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24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396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468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22B40CCE"/>
    <w:multiLevelType w:val="hybridMultilevel"/>
    <w:tmpl w:val="38F0ADD0"/>
    <w:lvl w:ilvl="0" w:tplc="04190001">
      <w:start w:val="1"/>
      <w:numFmt w:val="bullet"/>
      <w:lvlText w:val=""/>
      <w:lvlJc w:val="left"/>
      <w:pPr>
        <w:ind w:left="715" w:hanging="360"/>
      </w:pPr>
      <w:rPr>
        <w:rFonts w:ascii="Symbol" w:hAnsi="Symbol" w:hint="default"/>
      </w:rPr>
    </w:lvl>
    <w:lvl w:ilvl="1" w:tplc="04190003" w:tentative="1">
      <w:start w:val="1"/>
      <w:numFmt w:val="bullet"/>
      <w:lvlText w:val="o"/>
      <w:lvlJc w:val="left"/>
      <w:pPr>
        <w:ind w:left="1435" w:hanging="360"/>
      </w:pPr>
      <w:rPr>
        <w:rFonts w:ascii="Courier New" w:hAnsi="Courier New" w:cs="Courier New" w:hint="default"/>
      </w:rPr>
    </w:lvl>
    <w:lvl w:ilvl="2" w:tplc="04190005" w:tentative="1">
      <w:start w:val="1"/>
      <w:numFmt w:val="bullet"/>
      <w:lvlText w:val=""/>
      <w:lvlJc w:val="left"/>
      <w:pPr>
        <w:ind w:left="2155" w:hanging="360"/>
      </w:pPr>
      <w:rPr>
        <w:rFonts w:ascii="Wingdings" w:hAnsi="Wingdings" w:hint="default"/>
      </w:rPr>
    </w:lvl>
    <w:lvl w:ilvl="3" w:tplc="04190001" w:tentative="1">
      <w:start w:val="1"/>
      <w:numFmt w:val="bullet"/>
      <w:lvlText w:val=""/>
      <w:lvlJc w:val="left"/>
      <w:pPr>
        <w:ind w:left="2875" w:hanging="360"/>
      </w:pPr>
      <w:rPr>
        <w:rFonts w:ascii="Symbol" w:hAnsi="Symbol" w:hint="default"/>
      </w:rPr>
    </w:lvl>
    <w:lvl w:ilvl="4" w:tplc="04190003" w:tentative="1">
      <w:start w:val="1"/>
      <w:numFmt w:val="bullet"/>
      <w:lvlText w:val="o"/>
      <w:lvlJc w:val="left"/>
      <w:pPr>
        <w:ind w:left="3595" w:hanging="360"/>
      </w:pPr>
      <w:rPr>
        <w:rFonts w:ascii="Courier New" w:hAnsi="Courier New" w:cs="Courier New" w:hint="default"/>
      </w:rPr>
    </w:lvl>
    <w:lvl w:ilvl="5" w:tplc="04190005" w:tentative="1">
      <w:start w:val="1"/>
      <w:numFmt w:val="bullet"/>
      <w:lvlText w:val=""/>
      <w:lvlJc w:val="left"/>
      <w:pPr>
        <w:ind w:left="4315" w:hanging="360"/>
      </w:pPr>
      <w:rPr>
        <w:rFonts w:ascii="Wingdings" w:hAnsi="Wingdings" w:hint="default"/>
      </w:rPr>
    </w:lvl>
    <w:lvl w:ilvl="6" w:tplc="04190001" w:tentative="1">
      <w:start w:val="1"/>
      <w:numFmt w:val="bullet"/>
      <w:lvlText w:val=""/>
      <w:lvlJc w:val="left"/>
      <w:pPr>
        <w:ind w:left="5035" w:hanging="360"/>
      </w:pPr>
      <w:rPr>
        <w:rFonts w:ascii="Symbol" w:hAnsi="Symbol" w:hint="default"/>
      </w:rPr>
    </w:lvl>
    <w:lvl w:ilvl="7" w:tplc="04190003" w:tentative="1">
      <w:start w:val="1"/>
      <w:numFmt w:val="bullet"/>
      <w:lvlText w:val="o"/>
      <w:lvlJc w:val="left"/>
      <w:pPr>
        <w:ind w:left="5755" w:hanging="360"/>
      </w:pPr>
      <w:rPr>
        <w:rFonts w:ascii="Courier New" w:hAnsi="Courier New" w:cs="Courier New" w:hint="default"/>
      </w:rPr>
    </w:lvl>
    <w:lvl w:ilvl="8" w:tplc="04190005" w:tentative="1">
      <w:start w:val="1"/>
      <w:numFmt w:val="bullet"/>
      <w:lvlText w:val=""/>
      <w:lvlJc w:val="left"/>
      <w:pPr>
        <w:ind w:left="6475" w:hanging="360"/>
      </w:pPr>
      <w:rPr>
        <w:rFonts w:ascii="Wingdings" w:hAnsi="Wingdings" w:hint="default"/>
      </w:rPr>
    </w:lvl>
  </w:abstractNum>
  <w:abstractNum w:abstractNumId="12" w15:restartNumberingAfterBreak="0">
    <w:nsid w:val="279122E0"/>
    <w:multiLevelType w:val="hybridMultilevel"/>
    <w:tmpl w:val="328A3D56"/>
    <w:lvl w:ilvl="0" w:tplc="66ECEFA2">
      <w:start w:val="1"/>
      <w:numFmt w:val="lowerLetter"/>
      <w:lvlText w:val="%1)"/>
      <w:lvlJc w:val="left"/>
      <w:pPr>
        <w:ind w:left="404"/>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CCD0E4AA">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D57EFF70">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2AD23C1A">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13D8A198">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EC8A3004">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4F0AB90C">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A1968368">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B0845A22">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2D6E1B25"/>
    <w:multiLevelType w:val="hybridMultilevel"/>
    <w:tmpl w:val="1696BD4C"/>
    <w:lvl w:ilvl="0" w:tplc="992E03C6">
      <w:start w:val="1"/>
      <w:numFmt w:val="lowerLetter"/>
      <w:lvlText w:val="%1)"/>
      <w:lvlJc w:val="left"/>
      <w:pPr>
        <w:ind w:left="426"/>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3518356A">
      <w:start w:val="1"/>
      <w:numFmt w:val="decimal"/>
      <w:lvlText w:val="%2)"/>
      <w:lvlJc w:val="left"/>
      <w:pPr>
        <w:ind w:left="99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7B607DF4">
      <w:start w:val="1"/>
      <w:numFmt w:val="lowerRoman"/>
      <w:lvlText w:val="%3"/>
      <w:lvlJc w:val="left"/>
      <w:pPr>
        <w:ind w:left="167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87B815B2">
      <w:start w:val="1"/>
      <w:numFmt w:val="decimal"/>
      <w:lvlText w:val="%4"/>
      <w:lvlJc w:val="left"/>
      <w:pPr>
        <w:ind w:left="239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CCAEA820">
      <w:start w:val="1"/>
      <w:numFmt w:val="lowerLetter"/>
      <w:lvlText w:val="%5"/>
      <w:lvlJc w:val="left"/>
      <w:pPr>
        <w:ind w:left="311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74C8A87E">
      <w:start w:val="1"/>
      <w:numFmt w:val="lowerRoman"/>
      <w:lvlText w:val="%6"/>
      <w:lvlJc w:val="left"/>
      <w:pPr>
        <w:ind w:left="383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75D27AB6">
      <w:start w:val="1"/>
      <w:numFmt w:val="decimal"/>
      <w:lvlText w:val="%7"/>
      <w:lvlJc w:val="left"/>
      <w:pPr>
        <w:ind w:left="455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074C2EEA">
      <w:start w:val="1"/>
      <w:numFmt w:val="lowerLetter"/>
      <w:lvlText w:val="%8"/>
      <w:lvlJc w:val="left"/>
      <w:pPr>
        <w:ind w:left="527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245AE9B6">
      <w:start w:val="1"/>
      <w:numFmt w:val="lowerRoman"/>
      <w:lvlText w:val="%9"/>
      <w:lvlJc w:val="left"/>
      <w:pPr>
        <w:ind w:left="5991"/>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30FE3305"/>
    <w:multiLevelType w:val="hybridMultilevel"/>
    <w:tmpl w:val="C42A106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2396541"/>
    <w:multiLevelType w:val="multilevel"/>
    <w:tmpl w:val="EEDAE576"/>
    <w:lvl w:ilvl="0">
      <w:start w:val="1"/>
      <w:numFmt w:val="decimal"/>
      <w:lvlText w:val="%1)"/>
      <w:lvlJc w:val="left"/>
      <w:pPr>
        <w:ind w:left="1353" w:hanging="360"/>
      </w:pPr>
      <w:rPr>
        <w:rFonts w:ascii="Arial" w:eastAsia="Cambria" w:hAnsi="Arial" w:cs="Arial" w:hint="default"/>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353" w:hanging="360"/>
      </w:pPr>
      <w:rPr>
        <w:rFonts w:hint="default"/>
        <w:color w:val="000001"/>
      </w:rPr>
    </w:lvl>
    <w:lvl w:ilvl="2">
      <w:start w:val="1"/>
      <w:numFmt w:val="decimal"/>
      <w:lvlText w:val="%1.%2.%3"/>
      <w:lvlJc w:val="left"/>
      <w:pPr>
        <w:ind w:left="1713" w:hanging="720"/>
      </w:pPr>
      <w:rPr>
        <w:rFonts w:hint="default"/>
        <w:color w:val="000001"/>
      </w:rPr>
    </w:lvl>
    <w:lvl w:ilvl="3">
      <w:start w:val="1"/>
      <w:numFmt w:val="decimal"/>
      <w:lvlText w:val="%1.%2.%3.%4"/>
      <w:lvlJc w:val="left"/>
      <w:pPr>
        <w:ind w:left="1713" w:hanging="720"/>
      </w:pPr>
      <w:rPr>
        <w:rFonts w:hint="default"/>
        <w:color w:val="000001"/>
      </w:rPr>
    </w:lvl>
    <w:lvl w:ilvl="4">
      <w:start w:val="1"/>
      <w:numFmt w:val="decimal"/>
      <w:lvlText w:val="%1.%2.%3.%4.%5"/>
      <w:lvlJc w:val="left"/>
      <w:pPr>
        <w:ind w:left="2073" w:hanging="1080"/>
      </w:pPr>
      <w:rPr>
        <w:rFonts w:hint="default"/>
        <w:color w:val="000001"/>
      </w:rPr>
    </w:lvl>
    <w:lvl w:ilvl="5">
      <w:start w:val="1"/>
      <w:numFmt w:val="decimal"/>
      <w:lvlText w:val="%1.%2.%3.%4.%5.%6"/>
      <w:lvlJc w:val="left"/>
      <w:pPr>
        <w:ind w:left="2073" w:hanging="1080"/>
      </w:pPr>
      <w:rPr>
        <w:rFonts w:hint="default"/>
        <w:color w:val="000001"/>
      </w:rPr>
    </w:lvl>
    <w:lvl w:ilvl="6">
      <w:start w:val="1"/>
      <w:numFmt w:val="decimal"/>
      <w:lvlText w:val="%1.%2.%3.%4.%5.%6.%7"/>
      <w:lvlJc w:val="left"/>
      <w:pPr>
        <w:ind w:left="2433" w:hanging="1440"/>
      </w:pPr>
      <w:rPr>
        <w:rFonts w:hint="default"/>
        <w:color w:val="000001"/>
      </w:rPr>
    </w:lvl>
    <w:lvl w:ilvl="7">
      <w:start w:val="1"/>
      <w:numFmt w:val="decimal"/>
      <w:lvlText w:val="%1.%2.%3.%4.%5.%6.%7.%8"/>
      <w:lvlJc w:val="left"/>
      <w:pPr>
        <w:ind w:left="2433" w:hanging="1440"/>
      </w:pPr>
      <w:rPr>
        <w:rFonts w:hint="default"/>
        <w:color w:val="000001"/>
      </w:rPr>
    </w:lvl>
    <w:lvl w:ilvl="8">
      <w:start w:val="1"/>
      <w:numFmt w:val="decimal"/>
      <w:lvlText w:val="%1.%2.%3.%4.%5.%6.%7.%8.%9"/>
      <w:lvlJc w:val="left"/>
      <w:pPr>
        <w:ind w:left="2793" w:hanging="1800"/>
      </w:pPr>
      <w:rPr>
        <w:rFonts w:hint="default"/>
        <w:color w:val="000001"/>
      </w:rPr>
    </w:lvl>
  </w:abstractNum>
  <w:abstractNum w:abstractNumId="16" w15:restartNumberingAfterBreak="0">
    <w:nsid w:val="33E21C50"/>
    <w:multiLevelType w:val="hybridMultilevel"/>
    <w:tmpl w:val="F32C65DC"/>
    <w:lvl w:ilvl="0" w:tplc="198EC108">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7" w15:restartNumberingAfterBreak="0">
    <w:nsid w:val="34D21E0C"/>
    <w:multiLevelType w:val="multilevel"/>
    <w:tmpl w:val="B5D8BE76"/>
    <w:lvl w:ilvl="0">
      <w:start w:val="500"/>
      <w:numFmt w:val="upperRoman"/>
      <w:lvlText w:val="%1"/>
      <w:lvlJc w:val="left"/>
      <w:pPr>
        <w:ind w:left="36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1441"/>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350C483F"/>
    <w:multiLevelType w:val="hybridMultilevel"/>
    <w:tmpl w:val="E0E67B90"/>
    <w:lvl w:ilvl="0" w:tplc="B82CE500">
      <w:start w:val="1"/>
      <w:numFmt w:val="decimal"/>
      <w:lvlText w:val="%1)"/>
      <w:lvlJc w:val="left"/>
      <w:pPr>
        <w:ind w:left="1288" w:hanging="360"/>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19" w15:restartNumberingAfterBreak="0">
    <w:nsid w:val="3792125A"/>
    <w:multiLevelType w:val="hybridMultilevel"/>
    <w:tmpl w:val="21B2F66C"/>
    <w:lvl w:ilvl="0" w:tplc="ACB2CF6C">
      <w:start w:val="5"/>
      <w:numFmt w:val="bullet"/>
      <w:lvlText w:val=""/>
      <w:lvlJc w:val="left"/>
      <w:pPr>
        <w:ind w:left="720" w:hanging="360"/>
      </w:pPr>
      <w:rPr>
        <w:rFonts w:ascii="Symbol" w:eastAsia="Cambria" w:hAnsi="Symbol" w:cs="Cambria" w:hint="default"/>
        <w:sz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79D3CBE"/>
    <w:multiLevelType w:val="hybridMultilevel"/>
    <w:tmpl w:val="00E005A4"/>
    <w:lvl w:ilvl="0" w:tplc="C49C21B8">
      <w:start w:val="1"/>
      <w:numFmt w:val="decimal"/>
      <w:lvlText w:val="%1)"/>
      <w:lvlJc w:val="left"/>
      <w:pPr>
        <w:ind w:left="355" w:hanging="360"/>
      </w:pPr>
      <w:rPr>
        <w:rFonts w:hint="default"/>
      </w:rPr>
    </w:lvl>
    <w:lvl w:ilvl="1" w:tplc="04190019" w:tentative="1">
      <w:start w:val="1"/>
      <w:numFmt w:val="lowerLetter"/>
      <w:lvlText w:val="%2."/>
      <w:lvlJc w:val="left"/>
      <w:pPr>
        <w:ind w:left="1075" w:hanging="360"/>
      </w:pPr>
    </w:lvl>
    <w:lvl w:ilvl="2" w:tplc="0419001B" w:tentative="1">
      <w:start w:val="1"/>
      <w:numFmt w:val="lowerRoman"/>
      <w:lvlText w:val="%3."/>
      <w:lvlJc w:val="right"/>
      <w:pPr>
        <w:ind w:left="1795" w:hanging="180"/>
      </w:pPr>
    </w:lvl>
    <w:lvl w:ilvl="3" w:tplc="0419000F" w:tentative="1">
      <w:start w:val="1"/>
      <w:numFmt w:val="decimal"/>
      <w:lvlText w:val="%4."/>
      <w:lvlJc w:val="left"/>
      <w:pPr>
        <w:ind w:left="2515" w:hanging="360"/>
      </w:pPr>
    </w:lvl>
    <w:lvl w:ilvl="4" w:tplc="04190019" w:tentative="1">
      <w:start w:val="1"/>
      <w:numFmt w:val="lowerLetter"/>
      <w:lvlText w:val="%5."/>
      <w:lvlJc w:val="left"/>
      <w:pPr>
        <w:ind w:left="3235" w:hanging="360"/>
      </w:pPr>
    </w:lvl>
    <w:lvl w:ilvl="5" w:tplc="0419001B" w:tentative="1">
      <w:start w:val="1"/>
      <w:numFmt w:val="lowerRoman"/>
      <w:lvlText w:val="%6."/>
      <w:lvlJc w:val="right"/>
      <w:pPr>
        <w:ind w:left="3955" w:hanging="180"/>
      </w:pPr>
    </w:lvl>
    <w:lvl w:ilvl="6" w:tplc="0419000F" w:tentative="1">
      <w:start w:val="1"/>
      <w:numFmt w:val="decimal"/>
      <w:lvlText w:val="%7."/>
      <w:lvlJc w:val="left"/>
      <w:pPr>
        <w:ind w:left="4675" w:hanging="360"/>
      </w:pPr>
    </w:lvl>
    <w:lvl w:ilvl="7" w:tplc="04190019" w:tentative="1">
      <w:start w:val="1"/>
      <w:numFmt w:val="lowerLetter"/>
      <w:lvlText w:val="%8."/>
      <w:lvlJc w:val="left"/>
      <w:pPr>
        <w:ind w:left="5395" w:hanging="360"/>
      </w:pPr>
    </w:lvl>
    <w:lvl w:ilvl="8" w:tplc="0419001B" w:tentative="1">
      <w:start w:val="1"/>
      <w:numFmt w:val="lowerRoman"/>
      <w:lvlText w:val="%9."/>
      <w:lvlJc w:val="right"/>
      <w:pPr>
        <w:ind w:left="6115" w:hanging="180"/>
      </w:pPr>
    </w:lvl>
  </w:abstractNum>
  <w:abstractNum w:abstractNumId="21" w15:restartNumberingAfterBreak="0">
    <w:nsid w:val="394C579C"/>
    <w:multiLevelType w:val="hybridMultilevel"/>
    <w:tmpl w:val="685620E0"/>
    <w:lvl w:ilvl="0" w:tplc="6D502E3A">
      <w:start w:val="1"/>
      <w:numFmt w:val="decimal"/>
      <w:lvlText w:val="%1)"/>
      <w:lvlJc w:val="left"/>
      <w:pPr>
        <w:ind w:left="35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33507B8"/>
    <w:multiLevelType w:val="hybridMultilevel"/>
    <w:tmpl w:val="511AA800"/>
    <w:lvl w:ilvl="0" w:tplc="A45AB460">
      <w:start w:val="8"/>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5367B02"/>
    <w:multiLevelType w:val="multilevel"/>
    <w:tmpl w:val="E4D8E4CE"/>
    <w:lvl w:ilvl="0">
      <w:start w:val="1"/>
      <w:numFmt w:val="decimal"/>
      <w:lvlText w:val="%1"/>
      <w:lvlJc w:val="left"/>
      <w:pPr>
        <w:ind w:left="360" w:hanging="360"/>
      </w:pPr>
      <w:rPr>
        <w:rFonts w:hint="default"/>
        <w:color w:val="000001"/>
      </w:rPr>
    </w:lvl>
    <w:lvl w:ilvl="1">
      <w:start w:val="1"/>
      <w:numFmt w:val="decimal"/>
      <w:lvlText w:val="%1.%2"/>
      <w:lvlJc w:val="left"/>
      <w:pPr>
        <w:ind w:left="360" w:hanging="360"/>
      </w:pPr>
      <w:rPr>
        <w:rFonts w:hint="default"/>
        <w:color w:val="000001"/>
      </w:rPr>
    </w:lvl>
    <w:lvl w:ilvl="2">
      <w:start w:val="1"/>
      <w:numFmt w:val="decimal"/>
      <w:lvlText w:val="%1.%2.%3"/>
      <w:lvlJc w:val="left"/>
      <w:pPr>
        <w:ind w:left="720" w:hanging="720"/>
      </w:pPr>
      <w:rPr>
        <w:rFonts w:hint="default"/>
        <w:color w:val="000001"/>
      </w:rPr>
    </w:lvl>
    <w:lvl w:ilvl="3">
      <w:start w:val="1"/>
      <w:numFmt w:val="decimal"/>
      <w:lvlText w:val="%1.%2.%3.%4"/>
      <w:lvlJc w:val="left"/>
      <w:pPr>
        <w:ind w:left="720" w:hanging="720"/>
      </w:pPr>
      <w:rPr>
        <w:rFonts w:hint="default"/>
        <w:color w:val="000001"/>
      </w:rPr>
    </w:lvl>
    <w:lvl w:ilvl="4">
      <w:start w:val="1"/>
      <w:numFmt w:val="decimal"/>
      <w:lvlText w:val="%1.%2.%3.%4.%5"/>
      <w:lvlJc w:val="left"/>
      <w:pPr>
        <w:ind w:left="1080" w:hanging="1080"/>
      </w:pPr>
      <w:rPr>
        <w:rFonts w:hint="default"/>
        <w:color w:val="000001"/>
      </w:rPr>
    </w:lvl>
    <w:lvl w:ilvl="5">
      <w:start w:val="1"/>
      <w:numFmt w:val="decimal"/>
      <w:lvlText w:val="%1.%2.%3.%4.%5.%6"/>
      <w:lvlJc w:val="left"/>
      <w:pPr>
        <w:ind w:left="1080" w:hanging="1080"/>
      </w:pPr>
      <w:rPr>
        <w:rFonts w:hint="default"/>
        <w:color w:val="000001"/>
      </w:rPr>
    </w:lvl>
    <w:lvl w:ilvl="6">
      <w:start w:val="1"/>
      <w:numFmt w:val="decimal"/>
      <w:lvlText w:val="%1.%2.%3.%4.%5.%6.%7"/>
      <w:lvlJc w:val="left"/>
      <w:pPr>
        <w:ind w:left="1440" w:hanging="1440"/>
      </w:pPr>
      <w:rPr>
        <w:rFonts w:hint="default"/>
        <w:color w:val="000001"/>
      </w:rPr>
    </w:lvl>
    <w:lvl w:ilvl="7">
      <w:start w:val="1"/>
      <w:numFmt w:val="decimal"/>
      <w:lvlText w:val="%1.%2.%3.%4.%5.%6.%7.%8"/>
      <w:lvlJc w:val="left"/>
      <w:pPr>
        <w:ind w:left="1440" w:hanging="1440"/>
      </w:pPr>
      <w:rPr>
        <w:rFonts w:hint="default"/>
        <w:color w:val="000001"/>
      </w:rPr>
    </w:lvl>
    <w:lvl w:ilvl="8">
      <w:start w:val="1"/>
      <w:numFmt w:val="decimal"/>
      <w:lvlText w:val="%1.%2.%3.%4.%5.%6.%7.%8.%9"/>
      <w:lvlJc w:val="left"/>
      <w:pPr>
        <w:ind w:left="1800" w:hanging="1800"/>
      </w:pPr>
      <w:rPr>
        <w:rFonts w:hint="default"/>
        <w:color w:val="000001"/>
      </w:rPr>
    </w:lvl>
  </w:abstractNum>
  <w:abstractNum w:abstractNumId="24" w15:restartNumberingAfterBreak="0">
    <w:nsid w:val="4587122E"/>
    <w:multiLevelType w:val="hybridMultilevel"/>
    <w:tmpl w:val="29A2A600"/>
    <w:lvl w:ilvl="0" w:tplc="01F0B94E">
      <w:start w:val="1"/>
      <w:numFmt w:val="lowerLetter"/>
      <w:lvlText w:val="%1)"/>
      <w:lvlJc w:val="left"/>
      <w:pPr>
        <w:ind w:left="403"/>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5A9EEDDA">
      <w:start w:val="1"/>
      <w:numFmt w:val="lowerLetter"/>
      <w:lvlText w:val="%2"/>
      <w:lvlJc w:val="left"/>
      <w:pPr>
        <w:ind w:left="10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5420CD88">
      <w:start w:val="1"/>
      <w:numFmt w:val="lowerRoman"/>
      <w:lvlText w:val="%3"/>
      <w:lvlJc w:val="left"/>
      <w:pPr>
        <w:ind w:left="18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70AE4BE4">
      <w:start w:val="1"/>
      <w:numFmt w:val="decimal"/>
      <w:lvlText w:val="%4"/>
      <w:lvlJc w:val="left"/>
      <w:pPr>
        <w:ind w:left="25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D0169908">
      <w:start w:val="1"/>
      <w:numFmt w:val="lowerLetter"/>
      <w:lvlText w:val="%5"/>
      <w:lvlJc w:val="left"/>
      <w:pPr>
        <w:ind w:left="324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578C156A">
      <w:start w:val="1"/>
      <w:numFmt w:val="lowerRoman"/>
      <w:lvlText w:val="%6"/>
      <w:lvlJc w:val="left"/>
      <w:pPr>
        <w:ind w:left="396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EF8C57B2">
      <w:start w:val="1"/>
      <w:numFmt w:val="decimal"/>
      <w:lvlText w:val="%7"/>
      <w:lvlJc w:val="left"/>
      <w:pPr>
        <w:ind w:left="468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AA728B58">
      <w:start w:val="1"/>
      <w:numFmt w:val="lowerLetter"/>
      <w:lvlText w:val="%8"/>
      <w:lvlJc w:val="left"/>
      <w:pPr>
        <w:ind w:left="54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106C3F78">
      <w:start w:val="1"/>
      <w:numFmt w:val="lowerRoman"/>
      <w:lvlText w:val="%9"/>
      <w:lvlJc w:val="left"/>
      <w:pPr>
        <w:ind w:left="612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493A0008"/>
    <w:multiLevelType w:val="multilevel"/>
    <w:tmpl w:val="E4D8E4CE"/>
    <w:lvl w:ilvl="0">
      <w:start w:val="1"/>
      <w:numFmt w:val="decimal"/>
      <w:lvlText w:val="%1"/>
      <w:lvlJc w:val="left"/>
      <w:pPr>
        <w:ind w:left="360" w:hanging="360"/>
      </w:pPr>
      <w:rPr>
        <w:rFonts w:hint="default"/>
        <w:color w:val="000001"/>
      </w:rPr>
    </w:lvl>
    <w:lvl w:ilvl="1">
      <w:start w:val="1"/>
      <w:numFmt w:val="decimal"/>
      <w:lvlText w:val="%1.%2"/>
      <w:lvlJc w:val="left"/>
      <w:pPr>
        <w:ind w:left="360" w:hanging="360"/>
      </w:pPr>
      <w:rPr>
        <w:rFonts w:hint="default"/>
        <w:color w:val="000001"/>
      </w:rPr>
    </w:lvl>
    <w:lvl w:ilvl="2">
      <w:start w:val="1"/>
      <w:numFmt w:val="decimal"/>
      <w:lvlText w:val="%1.%2.%3"/>
      <w:lvlJc w:val="left"/>
      <w:pPr>
        <w:ind w:left="720" w:hanging="720"/>
      </w:pPr>
      <w:rPr>
        <w:rFonts w:hint="default"/>
        <w:color w:val="000001"/>
      </w:rPr>
    </w:lvl>
    <w:lvl w:ilvl="3">
      <w:start w:val="1"/>
      <w:numFmt w:val="decimal"/>
      <w:lvlText w:val="%1.%2.%3.%4"/>
      <w:lvlJc w:val="left"/>
      <w:pPr>
        <w:ind w:left="720" w:hanging="720"/>
      </w:pPr>
      <w:rPr>
        <w:rFonts w:hint="default"/>
        <w:color w:val="000001"/>
      </w:rPr>
    </w:lvl>
    <w:lvl w:ilvl="4">
      <w:start w:val="1"/>
      <w:numFmt w:val="decimal"/>
      <w:lvlText w:val="%1.%2.%3.%4.%5"/>
      <w:lvlJc w:val="left"/>
      <w:pPr>
        <w:ind w:left="1080" w:hanging="1080"/>
      </w:pPr>
      <w:rPr>
        <w:rFonts w:hint="default"/>
        <w:color w:val="000001"/>
      </w:rPr>
    </w:lvl>
    <w:lvl w:ilvl="5">
      <w:start w:val="1"/>
      <w:numFmt w:val="decimal"/>
      <w:lvlText w:val="%1.%2.%3.%4.%5.%6"/>
      <w:lvlJc w:val="left"/>
      <w:pPr>
        <w:ind w:left="1080" w:hanging="1080"/>
      </w:pPr>
      <w:rPr>
        <w:rFonts w:hint="default"/>
        <w:color w:val="000001"/>
      </w:rPr>
    </w:lvl>
    <w:lvl w:ilvl="6">
      <w:start w:val="1"/>
      <w:numFmt w:val="decimal"/>
      <w:lvlText w:val="%1.%2.%3.%4.%5.%6.%7"/>
      <w:lvlJc w:val="left"/>
      <w:pPr>
        <w:ind w:left="1440" w:hanging="1440"/>
      </w:pPr>
      <w:rPr>
        <w:rFonts w:hint="default"/>
        <w:color w:val="000001"/>
      </w:rPr>
    </w:lvl>
    <w:lvl w:ilvl="7">
      <w:start w:val="1"/>
      <w:numFmt w:val="decimal"/>
      <w:lvlText w:val="%1.%2.%3.%4.%5.%6.%7.%8"/>
      <w:lvlJc w:val="left"/>
      <w:pPr>
        <w:ind w:left="1440" w:hanging="1440"/>
      </w:pPr>
      <w:rPr>
        <w:rFonts w:hint="default"/>
        <w:color w:val="000001"/>
      </w:rPr>
    </w:lvl>
    <w:lvl w:ilvl="8">
      <w:start w:val="1"/>
      <w:numFmt w:val="decimal"/>
      <w:lvlText w:val="%1.%2.%3.%4.%5.%6.%7.%8.%9"/>
      <w:lvlJc w:val="left"/>
      <w:pPr>
        <w:ind w:left="1800" w:hanging="1800"/>
      </w:pPr>
      <w:rPr>
        <w:rFonts w:hint="default"/>
        <w:color w:val="000001"/>
      </w:rPr>
    </w:lvl>
  </w:abstractNum>
  <w:abstractNum w:abstractNumId="26" w15:restartNumberingAfterBreak="0">
    <w:nsid w:val="512834D9"/>
    <w:multiLevelType w:val="hybridMultilevel"/>
    <w:tmpl w:val="32400AE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A037AC0"/>
    <w:multiLevelType w:val="hybridMultilevel"/>
    <w:tmpl w:val="86B67DC8"/>
    <w:lvl w:ilvl="0" w:tplc="1452E98E">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650F4278"/>
    <w:multiLevelType w:val="hybridMultilevel"/>
    <w:tmpl w:val="7728DE20"/>
    <w:lvl w:ilvl="0" w:tplc="6D502E3A">
      <w:start w:val="1"/>
      <w:numFmt w:val="decimal"/>
      <w:lvlText w:val="%1)"/>
      <w:lvlJc w:val="left"/>
      <w:pPr>
        <w:ind w:left="355" w:hanging="360"/>
      </w:pPr>
      <w:rPr>
        <w:rFonts w:hint="default"/>
      </w:rPr>
    </w:lvl>
    <w:lvl w:ilvl="1" w:tplc="04190019" w:tentative="1">
      <w:start w:val="1"/>
      <w:numFmt w:val="lowerLetter"/>
      <w:lvlText w:val="%2."/>
      <w:lvlJc w:val="left"/>
      <w:pPr>
        <w:ind w:left="1075" w:hanging="360"/>
      </w:pPr>
    </w:lvl>
    <w:lvl w:ilvl="2" w:tplc="0419001B" w:tentative="1">
      <w:start w:val="1"/>
      <w:numFmt w:val="lowerRoman"/>
      <w:lvlText w:val="%3."/>
      <w:lvlJc w:val="right"/>
      <w:pPr>
        <w:ind w:left="1795" w:hanging="180"/>
      </w:pPr>
    </w:lvl>
    <w:lvl w:ilvl="3" w:tplc="0419000F" w:tentative="1">
      <w:start w:val="1"/>
      <w:numFmt w:val="decimal"/>
      <w:lvlText w:val="%4."/>
      <w:lvlJc w:val="left"/>
      <w:pPr>
        <w:ind w:left="2515" w:hanging="360"/>
      </w:pPr>
    </w:lvl>
    <w:lvl w:ilvl="4" w:tplc="04190019" w:tentative="1">
      <w:start w:val="1"/>
      <w:numFmt w:val="lowerLetter"/>
      <w:lvlText w:val="%5."/>
      <w:lvlJc w:val="left"/>
      <w:pPr>
        <w:ind w:left="3235" w:hanging="360"/>
      </w:pPr>
    </w:lvl>
    <w:lvl w:ilvl="5" w:tplc="0419001B" w:tentative="1">
      <w:start w:val="1"/>
      <w:numFmt w:val="lowerRoman"/>
      <w:lvlText w:val="%6."/>
      <w:lvlJc w:val="right"/>
      <w:pPr>
        <w:ind w:left="3955" w:hanging="180"/>
      </w:pPr>
    </w:lvl>
    <w:lvl w:ilvl="6" w:tplc="0419000F" w:tentative="1">
      <w:start w:val="1"/>
      <w:numFmt w:val="decimal"/>
      <w:lvlText w:val="%7."/>
      <w:lvlJc w:val="left"/>
      <w:pPr>
        <w:ind w:left="4675" w:hanging="360"/>
      </w:pPr>
    </w:lvl>
    <w:lvl w:ilvl="7" w:tplc="04190019" w:tentative="1">
      <w:start w:val="1"/>
      <w:numFmt w:val="lowerLetter"/>
      <w:lvlText w:val="%8."/>
      <w:lvlJc w:val="left"/>
      <w:pPr>
        <w:ind w:left="5395" w:hanging="360"/>
      </w:pPr>
    </w:lvl>
    <w:lvl w:ilvl="8" w:tplc="0419001B" w:tentative="1">
      <w:start w:val="1"/>
      <w:numFmt w:val="lowerRoman"/>
      <w:lvlText w:val="%9."/>
      <w:lvlJc w:val="right"/>
      <w:pPr>
        <w:ind w:left="6115" w:hanging="180"/>
      </w:pPr>
    </w:lvl>
  </w:abstractNum>
  <w:abstractNum w:abstractNumId="29" w15:restartNumberingAfterBreak="0">
    <w:nsid w:val="6764372A"/>
    <w:multiLevelType w:val="hybridMultilevel"/>
    <w:tmpl w:val="ED22CD20"/>
    <w:lvl w:ilvl="0" w:tplc="4EC67690">
      <w:start w:val="1"/>
      <w:numFmt w:val="decimal"/>
      <w:lvlText w:val="%1)"/>
      <w:lvlJc w:val="left"/>
      <w:pPr>
        <w:ind w:left="355" w:hanging="360"/>
      </w:pPr>
      <w:rPr>
        <w:rFonts w:hint="default"/>
      </w:rPr>
    </w:lvl>
    <w:lvl w:ilvl="1" w:tplc="04190019" w:tentative="1">
      <w:start w:val="1"/>
      <w:numFmt w:val="lowerLetter"/>
      <w:lvlText w:val="%2."/>
      <w:lvlJc w:val="left"/>
      <w:pPr>
        <w:ind w:left="1075" w:hanging="360"/>
      </w:pPr>
    </w:lvl>
    <w:lvl w:ilvl="2" w:tplc="0419001B" w:tentative="1">
      <w:start w:val="1"/>
      <w:numFmt w:val="lowerRoman"/>
      <w:lvlText w:val="%3."/>
      <w:lvlJc w:val="right"/>
      <w:pPr>
        <w:ind w:left="1795" w:hanging="180"/>
      </w:pPr>
    </w:lvl>
    <w:lvl w:ilvl="3" w:tplc="0419000F" w:tentative="1">
      <w:start w:val="1"/>
      <w:numFmt w:val="decimal"/>
      <w:lvlText w:val="%4."/>
      <w:lvlJc w:val="left"/>
      <w:pPr>
        <w:ind w:left="2515" w:hanging="360"/>
      </w:pPr>
    </w:lvl>
    <w:lvl w:ilvl="4" w:tplc="04190019" w:tentative="1">
      <w:start w:val="1"/>
      <w:numFmt w:val="lowerLetter"/>
      <w:lvlText w:val="%5."/>
      <w:lvlJc w:val="left"/>
      <w:pPr>
        <w:ind w:left="3235" w:hanging="360"/>
      </w:pPr>
    </w:lvl>
    <w:lvl w:ilvl="5" w:tplc="0419001B" w:tentative="1">
      <w:start w:val="1"/>
      <w:numFmt w:val="lowerRoman"/>
      <w:lvlText w:val="%6."/>
      <w:lvlJc w:val="right"/>
      <w:pPr>
        <w:ind w:left="3955" w:hanging="180"/>
      </w:pPr>
    </w:lvl>
    <w:lvl w:ilvl="6" w:tplc="0419000F" w:tentative="1">
      <w:start w:val="1"/>
      <w:numFmt w:val="decimal"/>
      <w:lvlText w:val="%7."/>
      <w:lvlJc w:val="left"/>
      <w:pPr>
        <w:ind w:left="4675" w:hanging="360"/>
      </w:pPr>
    </w:lvl>
    <w:lvl w:ilvl="7" w:tplc="04190019" w:tentative="1">
      <w:start w:val="1"/>
      <w:numFmt w:val="lowerLetter"/>
      <w:lvlText w:val="%8."/>
      <w:lvlJc w:val="left"/>
      <w:pPr>
        <w:ind w:left="5395" w:hanging="360"/>
      </w:pPr>
    </w:lvl>
    <w:lvl w:ilvl="8" w:tplc="0419001B" w:tentative="1">
      <w:start w:val="1"/>
      <w:numFmt w:val="lowerRoman"/>
      <w:lvlText w:val="%9."/>
      <w:lvlJc w:val="right"/>
      <w:pPr>
        <w:ind w:left="6115" w:hanging="180"/>
      </w:pPr>
    </w:lvl>
  </w:abstractNum>
  <w:abstractNum w:abstractNumId="30" w15:restartNumberingAfterBreak="0">
    <w:nsid w:val="6A034B55"/>
    <w:multiLevelType w:val="multilevel"/>
    <w:tmpl w:val="684C8BC8"/>
    <w:lvl w:ilvl="0">
      <w:start w:val="1"/>
      <w:numFmt w:val="decimal"/>
      <w:pStyle w:val="1"/>
      <w:lvlText w:val="%1"/>
      <w:lvlJc w:val="left"/>
      <w:pPr>
        <w:ind w:left="2411"/>
      </w:pPr>
      <w:rPr>
        <w:rFonts w:ascii="Cambria" w:eastAsia="Cambria" w:hAnsi="Cambria" w:cs="Cambria"/>
        <w:b/>
        <w:bCs/>
        <w:i w:val="0"/>
        <w:strike w:val="0"/>
        <w:dstrike w:val="0"/>
        <w:color w:val="000000"/>
        <w:sz w:val="26"/>
        <w:szCs w:val="26"/>
        <w:u w:val="none" w:color="000000"/>
        <w:bdr w:val="none" w:sz="0" w:space="0" w:color="auto"/>
        <w:shd w:val="clear" w:color="auto" w:fill="auto"/>
        <w:vertAlign w:val="baseline"/>
      </w:rPr>
    </w:lvl>
    <w:lvl w:ilvl="1">
      <w:start w:val="1"/>
      <w:numFmt w:val="decimal"/>
      <w:pStyle w:val="2"/>
      <w:lvlText w:val="%1.%2"/>
      <w:lvlJc w:val="left"/>
      <w:pPr>
        <w:ind w:left="426"/>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2">
      <w:start w:val="1"/>
      <w:numFmt w:val="decimal"/>
      <w:pStyle w:val="3"/>
      <w:lvlText w:val="%1.%2.%3"/>
      <w:lvlJc w:val="left"/>
      <w:pPr>
        <w:ind w:left="2411"/>
      </w:pPr>
      <w:rPr>
        <w:rFonts w:ascii="Cambria" w:eastAsia="Cambria" w:hAnsi="Cambria" w:cs="Cambria"/>
        <w:b w:val="0"/>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3491"/>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4211"/>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4931"/>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5651"/>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6371"/>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7091"/>
      </w:pPr>
      <w:rPr>
        <w:rFonts w:ascii="Cambria" w:eastAsia="Cambria" w:hAnsi="Cambria" w:cs="Cambria"/>
        <w:b/>
        <w:bCs/>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6AA1641F"/>
    <w:multiLevelType w:val="hybridMultilevel"/>
    <w:tmpl w:val="6C3211CC"/>
    <w:lvl w:ilvl="0" w:tplc="1010A846">
      <w:start w:val="3"/>
      <w:numFmt w:val="lowerLetter"/>
      <w:lvlText w:val="%1"/>
      <w:lvlJc w:val="left"/>
      <w:pPr>
        <w:ind w:left="340"/>
      </w:pPr>
      <w:rPr>
        <w:rFonts w:ascii="Cambria" w:eastAsia="Cambria" w:hAnsi="Cambria" w:cs="Cambria"/>
        <w:b w:val="0"/>
        <w:i w:val="0"/>
        <w:strike w:val="0"/>
        <w:dstrike w:val="0"/>
        <w:color w:val="000000"/>
        <w:sz w:val="18"/>
        <w:szCs w:val="18"/>
        <w:u w:val="none" w:color="000000"/>
        <w:bdr w:val="none" w:sz="0" w:space="0" w:color="auto"/>
        <w:shd w:val="clear" w:color="auto" w:fill="auto"/>
        <w:vertAlign w:val="superscript"/>
      </w:rPr>
    </w:lvl>
    <w:lvl w:ilvl="1" w:tplc="25B621BA">
      <w:start w:val="1"/>
      <w:numFmt w:val="lowerLetter"/>
      <w:lvlText w:val="%2"/>
      <w:lvlJc w:val="left"/>
      <w:pPr>
        <w:ind w:left="1149"/>
      </w:pPr>
      <w:rPr>
        <w:rFonts w:ascii="Cambria" w:eastAsia="Cambria" w:hAnsi="Cambria" w:cs="Cambria"/>
        <w:b w:val="0"/>
        <w:i w:val="0"/>
        <w:strike w:val="0"/>
        <w:dstrike w:val="0"/>
        <w:color w:val="000000"/>
        <w:sz w:val="18"/>
        <w:szCs w:val="18"/>
        <w:u w:val="none" w:color="000000"/>
        <w:bdr w:val="none" w:sz="0" w:space="0" w:color="auto"/>
        <w:shd w:val="clear" w:color="auto" w:fill="auto"/>
        <w:vertAlign w:val="superscript"/>
      </w:rPr>
    </w:lvl>
    <w:lvl w:ilvl="2" w:tplc="3D3202FE">
      <w:start w:val="1"/>
      <w:numFmt w:val="lowerRoman"/>
      <w:lvlText w:val="%3"/>
      <w:lvlJc w:val="left"/>
      <w:pPr>
        <w:ind w:left="1869"/>
      </w:pPr>
      <w:rPr>
        <w:rFonts w:ascii="Cambria" w:eastAsia="Cambria" w:hAnsi="Cambria" w:cs="Cambria"/>
        <w:b w:val="0"/>
        <w:i w:val="0"/>
        <w:strike w:val="0"/>
        <w:dstrike w:val="0"/>
        <w:color w:val="000000"/>
        <w:sz w:val="18"/>
        <w:szCs w:val="18"/>
        <w:u w:val="none" w:color="000000"/>
        <w:bdr w:val="none" w:sz="0" w:space="0" w:color="auto"/>
        <w:shd w:val="clear" w:color="auto" w:fill="auto"/>
        <w:vertAlign w:val="superscript"/>
      </w:rPr>
    </w:lvl>
    <w:lvl w:ilvl="3" w:tplc="03F41384">
      <w:start w:val="1"/>
      <w:numFmt w:val="decimal"/>
      <w:lvlText w:val="%4"/>
      <w:lvlJc w:val="left"/>
      <w:pPr>
        <w:ind w:left="2589"/>
      </w:pPr>
      <w:rPr>
        <w:rFonts w:ascii="Cambria" w:eastAsia="Cambria" w:hAnsi="Cambria" w:cs="Cambria"/>
        <w:b w:val="0"/>
        <w:i w:val="0"/>
        <w:strike w:val="0"/>
        <w:dstrike w:val="0"/>
        <w:color w:val="000000"/>
        <w:sz w:val="18"/>
        <w:szCs w:val="18"/>
        <w:u w:val="none" w:color="000000"/>
        <w:bdr w:val="none" w:sz="0" w:space="0" w:color="auto"/>
        <w:shd w:val="clear" w:color="auto" w:fill="auto"/>
        <w:vertAlign w:val="superscript"/>
      </w:rPr>
    </w:lvl>
    <w:lvl w:ilvl="4" w:tplc="0D20DF96">
      <w:start w:val="1"/>
      <w:numFmt w:val="lowerLetter"/>
      <w:lvlText w:val="%5"/>
      <w:lvlJc w:val="left"/>
      <w:pPr>
        <w:ind w:left="3309"/>
      </w:pPr>
      <w:rPr>
        <w:rFonts w:ascii="Cambria" w:eastAsia="Cambria" w:hAnsi="Cambria" w:cs="Cambria"/>
        <w:b w:val="0"/>
        <w:i w:val="0"/>
        <w:strike w:val="0"/>
        <w:dstrike w:val="0"/>
        <w:color w:val="000000"/>
        <w:sz w:val="18"/>
        <w:szCs w:val="18"/>
        <w:u w:val="none" w:color="000000"/>
        <w:bdr w:val="none" w:sz="0" w:space="0" w:color="auto"/>
        <w:shd w:val="clear" w:color="auto" w:fill="auto"/>
        <w:vertAlign w:val="superscript"/>
      </w:rPr>
    </w:lvl>
    <w:lvl w:ilvl="5" w:tplc="39F2603A">
      <w:start w:val="1"/>
      <w:numFmt w:val="lowerRoman"/>
      <w:lvlText w:val="%6"/>
      <w:lvlJc w:val="left"/>
      <w:pPr>
        <w:ind w:left="4029"/>
      </w:pPr>
      <w:rPr>
        <w:rFonts w:ascii="Cambria" w:eastAsia="Cambria" w:hAnsi="Cambria" w:cs="Cambria"/>
        <w:b w:val="0"/>
        <w:i w:val="0"/>
        <w:strike w:val="0"/>
        <w:dstrike w:val="0"/>
        <w:color w:val="000000"/>
        <w:sz w:val="18"/>
        <w:szCs w:val="18"/>
        <w:u w:val="none" w:color="000000"/>
        <w:bdr w:val="none" w:sz="0" w:space="0" w:color="auto"/>
        <w:shd w:val="clear" w:color="auto" w:fill="auto"/>
        <w:vertAlign w:val="superscript"/>
      </w:rPr>
    </w:lvl>
    <w:lvl w:ilvl="6" w:tplc="04744128">
      <w:start w:val="1"/>
      <w:numFmt w:val="decimal"/>
      <w:lvlText w:val="%7"/>
      <w:lvlJc w:val="left"/>
      <w:pPr>
        <w:ind w:left="4749"/>
      </w:pPr>
      <w:rPr>
        <w:rFonts w:ascii="Cambria" w:eastAsia="Cambria" w:hAnsi="Cambria" w:cs="Cambria"/>
        <w:b w:val="0"/>
        <w:i w:val="0"/>
        <w:strike w:val="0"/>
        <w:dstrike w:val="0"/>
        <w:color w:val="000000"/>
        <w:sz w:val="18"/>
        <w:szCs w:val="18"/>
        <w:u w:val="none" w:color="000000"/>
        <w:bdr w:val="none" w:sz="0" w:space="0" w:color="auto"/>
        <w:shd w:val="clear" w:color="auto" w:fill="auto"/>
        <w:vertAlign w:val="superscript"/>
      </w:rPr>
    </w:lvl>
    <w:lvl w:ilvl="7" w:tplc="12186BBA">
      <w:start w:val="1"/>
      <w:numFmt w:val="lowerLetter"/>
      <w:lvlText w:val="%8"/>
      <w:lvlJc w:val="left"/>
      <w:pPr>
        <w:ind w:left="5469"/>
      </w:pPr>
      <w:rPr>
        <w:rFonts w:ascii="Cambria" w:eastAsia="Cambria" w:hAnsi="Cambria" w:cs="Cambria"/>
        <w:b w:val="0"/>
        <w:i w:val="0"/>
        <w:strike w:val="0"/>
        <w:dstrike w:val="0"/>
        <w:color w:val="000000"/>
        <w:sz w:val="18"/>
        <w:szCs w:val="18"/>
        <w:u w:val="none" w:color="000000"/>
        <w:bdr w:val="none" w:sz="0" w:space="0" w:color="auto"/>
        <w:shd w:val="clear" w:color="auto" w:fill="auto"/>
        <w:vertAlign w:val="superscript"/>
      </w:rPr>
    </w:lvl>
    <w:lvl w:ilvl="8" w:tplc="3EB4E868">
      <w:start w:val="1"/>
      <w:numFmt w:val="lowerRoman"/>
      <w:lvlText w:val="%9"/>
      <w:lvlJc w:val="left"/>
      <w:pPr>
        <w:ind w:left="6189"/>
      </w:pPr>
      <w:rPr>
        <w:rFonts w:ascii="Cambria" w:eastAsia="Cambria" w:hAnsi="Cambria" w:cs="Cambria"/>
        <w:b w:val="0"/>
        <w:i w:val="0"/>
        <w:strike w:val="0"/>
        <w:dstrike w:val="0"/>
        <w:color w:val="000000"/>
        <w:sz w:val="18"/>
        <w:szCs w:val="18"/>
        <w:u w:val="none" w:color="000000"/>
        <w:bdr w:val="none" w:sz="0" w:space="0" w:color="auto"/>
        <w:shd w:val="clear" w:color="auto" w:fill="auto"/>
        <w:vertAlign w:val="superscript"/>
      </w:rPr>
    </w:lvl>
  </w:abstractNum>
  <w:abstractNum w:abstractNumId="32" w15:restartNumberingAfterBreak="0">
    <w:nsid w:val="6C5F5906"/>
    <w:multiLevelType w:val="hybridMultilevel"/>
    <w:tmpl w:val="B2864708"/>
    <w:lvl w:ilvl="0" w:tplc="A030C07A">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47D2AAA"/>
    <w:multiLevelType w:val="hybridMultilevel"/>
    <w:tmpl w:val="E06C259E"/>
    <w:lvl w:ilvl="0" w:tplc="18A614CA">
      <w:start w:val="8"/>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82031C4"/>
    <w:multiLevelType w:val="hybridMultilevel"/>
    <w:tmpl w:val="4CE8B2DA"/>
    <w:lvl w:ilvl="0" w:tplc="6D502E3A">
      <w:start w:val="1"/>
      <w:numFmt w:val="decimal"/>
      <w:lvlText w:val="%1)"/>
      <w:lvlJc w:val="left"/>
      <w:pPr>
        <w:ind w:left="355" w:hanging="360"/>
      </w:pPr>
      <w:rPr>
        <w:rFonts w:hint="default"/>
      </w:rPr>
    </w:lvl>
    <w:lvl w:ilvl="1" w:tplc="04190019" w:tentative="1">
      <w:start w:val="1"/>
      <w:numFmt w:val="lowerLetter"/>
      <w:lvlText w:val="%2."/>
      <w:lvlJc w:val="left"/>
      <w:pPr>
        <w:ind w:left="1075" w:hanging="360"/>
      </w:pPr>
    </w:lvl>
    <w:lvl w:ilvl="2" w:tplc="0419001B" w:tentative="1">
      <w:start w:val="1"/>
      <w:numFmt w:val="lowerRoman"/>
      <w:lvlText w:val="%3."/>
      <w:lvlJc w:val="right"/>
      <w:pPr>
        <w:ind w:left="1795" w:hanging="180"/>
      </w:pPr>
    </w:lvl>
    <w:lvl w:ilvl="3" w:tplc="0419000F" w:tentative="1">
      <w:start w:val="1"/>
      <w:numFmt w:val="decimal"/>
      <w:lvlText w:val="%4."/>
      <w:lvlJc w:val="left"/>
      <w:pPr>
        <w:ind w:left="2515" w:hanging="360"/>
      </w:pPr>
    </w:lvl>
    <w:lvl w:ilvl="4" w:tplc="04190019" w:tentative="1">
      <w:start w:val="1"/>
      <w:numFmt w:val="lowerLetter"/>
      <w:lvlText w:val="%5."/>
      <w:lvlJc w:val="left"/>
      <w:pPr>
        <w:ind w:left="3235" w:hanging="360"/>
      </w:pPr>
    </w:lvl>
    <w:lvl w:ilvl="5" w:tplc="0419001B" w:tentative="1">
      <w:start w:val="1"/>
      <w:numFmt w:val="lowerRoman"/>
      <w:lvlText w:val="%6."/>
      <w:lvlJc w:val="right"/>
      <w:pPr>
        <w:ind w:left="3955" w:hanging="180"/>
      </w:pPr>
    </w:lvl>
    <w:lvl w:ilvl="6" w:tplc="0419000F" w:tentative="1">
      <w:start w:val="1"/>
      <w:numFmt w:val="decimal"/>
      <w:lvlText w:val="%7."/>
      <w:lvlJc w:val="left"/>
      <w:pPr>
        <w:ind w:left="4675" w:hanging="360"/>
      </w:pPr>
    </w:lvl>
    <w:lvl w:ilvl="7" w:tplc="04190019" w:tentative="1">
      <w:start w:val="1"/>
      <w:numFmt w:val="lowerLetter"/>
      <w:lvlText w:val="%8."/>
      <w:lvlJc w:val="left"/>
      <w:pPr>
        <w:ind w:left="5395" w:hanging="360"/>
      </w:pPr>
    </w:lvl>
    <w:lvl w:ilvl="8" w:tplc="0419001B" w:tentative="1">
      <w:start w:val="1"/>
      <w:numFmt w:val="lowerRoman"/>
      <w:lvlText w:val="%9."/>
      <w:lvlJc w:val="right"/>
      <w:pPr>
        <w:ind w:left="6115" w:hanging="180"/>
      </w:pPr>
    </w:lvl>
  </w:abstractNum>
  <w:abstractNum w:abstractNumId="35" w15:restartNumberingAfterBreak="0">
    <w:nsid w:val="790912DF"/>
    <w:multiLevelType w:val="hybridMultilevel"/>
    <w:tmpl w:val="CB7E5928"/>
    <w:lvl w:ilvl="0" w:tplc="D2AA4942">
      <w:start w:val="2"/>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36" w15:restartNumberingAfterBreak="0">
    <w:nsid w:val="7CDD0997"/>
    <w:multiLevelType w:val="hybridMultilevel"/>
    <w:tmpl w:val="849CF744"/>
    <w:lvl w:ilvl="0" w:tplc="AD1CA776">
      <w:start w:val="1"/>
      <w:numFmt w:val="lowerLetter"/>
      <w:lvlText w:val="%1)"/>
      <w:lvlJc w:val="left"/>
      <w:pPr>
        <w:ind w:left="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lang w:val="ru-RU"/>
      </w:rPr>
    </w:lvl>
    <w:lvl w:ilvl="1" w:tplc="B22A8E9A">
      <w:start w:val="1"/>
      <w:numFmt w:val="lowerLetter"/>
      <w:lvlText w:val="%2"/>
      <w:lvlJc w:val="left"/>
      <w:pPr>
        <w:ind w:left="67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21C873EA">
      <w:start w:val="1"/>
      <w:numFmt w:val="lowerRoman"/>
      <w:lvlText w:val="%3"/>
      <w:lvlJc w:val="left"/>
      <w:pPr>
        <w:ind w:left="139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44F61134">
      <w:start w:val="1"/>
      <w:numFmt w:val="decimal"/>
      <w:lvlText w:val="%4"/>
      <w:lvlJc w:val="left"/>
      <w:pPr>
        <w:ind w:left="211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66D6A3BA">
      <w:start w:val="1"/>
      <w:numFmt w:val="lowerLetter"/>
      <w:lvlText w:val="%5"/>
      <w:lvlJc w:val="left"/>
      <w:pPr>
        <w:ind w:left="283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AE022076">
      <w:start w:val="1"/>
      <w:numFmt w:val="lowerRoman"/>
      <w:lvlText w:val="%6"/>
      <w:lvlJc w:val="left"/>
      <w:pPr>
        <w:ind w:left="355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B372BB2E">
      <w:start w:val="1"/>
      <w:numFmt w:val="decimal"/>
      <w:lvlText w:val="%7"/>
      <w:lvlJc w:val="left"/>
      <w:pPr>
        <w:ind w:left="427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81A870AA">
      <w:start w:val="1"/>
      <w:numFmt w:val="lowerLetter"/>
      <w:lvlText w:val="%8"/>
      <w:lvlJc w:val="left"/>
      <w:pPr>
        <w:ind w:left="499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999EC97A">
      <w:start w:val="1"/>
      <w:numFmt w:val="lowerRoman"/>
      <w:lvlText w:val="%9"/>
      <w:lvlJc w:val="left"/>
      <w:pPr>
        <w:ind w:left="571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num w:numId="1">
    <w:abstractNumId w:val="25"/>
  </w:num>
  <w:num w:numId="2">
    <w:abstractNumId w:val="4"/>
  </w:num>
  <w:num w:numId="3">
    <w:abstractNumId w:val="23"/>
  </w:num>
  <w:num w:numId="4">
    <w:abstractNumId w:val="15"/>
  </w:num>
  <w:num w:numId="5">
    <w:abstractNumId w:val="30"/>
  </w:num>
  <w:num w:numId="6">
    <w:abstractNumId w:val="20"/>
  </w:num>
  <w:num w:numId="7">
    <w:abstractNumId w:val="5"/>
  </w:num>
  <w:num w:numId="8">
    <w:abstractNumId w:val="30"/>
  </w:num>
  <w:num w:numId="9">
    <w:abstractNumId w:val="3"/>
  </w:num>
  <w:num w:numId="10">
    <w:abstractNumId w:val="19"/>
  </w:num>
  <w:num w:numId="11">
    <w:abstractNumId w:val="18"/>
  </w:num>
  <w:num w:numId="12">
    <w:abstractNumId w:val="17"/>
  </w:num>
  <w:num w:numId="13">
    <w:abstractNumId w:val="12"/>
  </w:num>
  <w:num w:numId="14">
    <w:abstractNumId w:val="6"/>
  </w:num>
  <w:num w:numId="15">
    <w:abstractNumId w:val="27"/>
  </w:num>
  <w:num w:numId="16">
    <w:abstractNumId w:val="7"/>
  </w:num>
  <w:num w:numId="17">
    <w:abstractNumId w:val="36"/>
  </w:num>
  <w:num w:numId="18">
    <w:abstractNumId w:val="32"/>
  </w:num>
  <w:num w:numId="19">
    <w:abstractNumId w:val="8"/>
  </w:num>
  <w:num w:numId="20">
    <w:abstractNumId w:val="28"/>
  </w:num>
  <w:num w:numId="21">
    <w:abstractNumId w:val="21"/>
  </w:num>
  <w:num w:numId="22">
    <w:abstractNumId w:val="34"/>
  </w:num>
  <w:num w:numId="23">
    <w:abstractNumId w:val="1"/>
  </w:num>
  <w:num w:numId="24">
    <w:abstractNumId w:val="31"/>
  </w:num>
  <w:num w:numId="25">
    <w:abstractNumId w:val="29"/>
  </w:num>
  <w:num w:numId="26">
    <w:abstractNumId w:val="11"/>
  </w:num>
  <w:num w:numId="27">
    <w:abstractNumId w:val="0"/>
  </w:num>
  <w:num w:numId="28">
    <w:abstractNumId w:val="14"/>
  </w:num>
  <w:num w:numId="29">
    <w:abstractNumId w:val="13"/>
  </w:num>
  <w:num w:numId="30">
    <w:abstractNumId w:val="16"/>
  </w:num>
  <w:num w:numId="31">
    <w:abstractNumId w:val="2"/>
  </w:num>
  <w:num w:numId="32">
    <w:abstractNumId w:val="26"/>
  </w:num>
  <w:num w:numId="33">
    <w:abstractNumId w:val="10"/>
  </w:num>
  <w:num w:numId="34">
    <w:abstractNumId w:val="30"/>
  </w:num>
  <w:num w:numId="35">
    <w:abstractNumId w:val="30"/>
  </w:num>
  <w:num w:numId="36">
    <w:abstractNumId w:val="30"/>
  </w:num>
  <w:num w:numId="37">
    <w:abstractNumId w:val="24"/>
  </w:num>
  <w:num w:numId="38">
    <w:abstractNumId w:val="30"/>
  </w:num>
  <w:num w:numId="3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
  </w:num>
  <w:num w:numId="42">
    <w:abstractNumId w:val="33"/>
  </w:num>
  <w:num w:numId="4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activeWritingStyle w:appName="MSWord" w:lang="ru-RU" w:vendorID="64" w:dllVersion="131078" w:nlCheck="1" w:checkStyle="0"/>
  <w:activeWritingStyle w:appName="MSWord" w:lang="en-US" w:vendorID="64" w:dllVersion="131078" w:nlCheck="1" w:checkStyle="0"/>
  <w:activeWritingStyle w:appName="MSWord" w:lang="de-DE" w:vendorID="64" w:dllVersion="131078" w:nlCheck="1" w:checkStyle="0"/>
  <w:defaultTabStop w:val="709"/>
  <w:evenAndOddHeaders/>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4691"/>
    <w:rsid w:val="000016FB"/>
    <w:rsid w:val="00002396"/>
    <w:rsid w:val="00002D21"/>
    <w:rsid w:val="0000321B"/>
    <w:rsid w:val="00006114"/>
    <w:rsid w:val="00006941"/>
    <w:rsid w:val="0000715D"/>
    <w:rsid w:val="00007C6C"/>
    <w:rsid w:val="000107A2"/>
    <w:rsid w:val="000130BA"/>
    <w:rsid w:val="000140E3"/>
    <w:rsid w:val="00014616"/>
    <w:rsid w:val="00016665"/>
    <w:rsid w:val="00017BA2"/>
    <w:rsid w:val="00022EC2"/>
    <w:rsid w:val="00023104"/>
    <w:rsid w:val="000241CB"/>
    <w:rsid w:val="00025CA5"/>
    <w:rsid w:val="00025E37"/>
    <w:rsid w:val="00026E0D"/>
    <w:rsid w:val="00030647"/>
    <w:rsid w:val="00030882"/>
    <w:rsid w:val="00031F5C"/>
    <w:rsid w:val="00033EF8"/>
    <w:rsid w:val="00034990"/>
    <w:rsid w:val="00034AB9"/>
    <w:rsid w:val="00035704"/>
    <w:rsid w:val="00036C1C"/>
    <w:rsid w:val="00037181"/>
    <w:rsid w:val="0004035B"/>
    <w:rsid w:val="00040668"/>
    <w:rsid w:val="0004140A"/>
    <w:rsid w:val="00041D3F"/>
    <w:rsid w:val="00041DAF"/>
    <w:rsid w:val="00042000"/>
    <w:rsid w:val="00042F9B"/>
    <w:rsid w:val="0004513C"/>
    <w:rsid w:val="00045936"/>
    <w:rsid w:val="00051AA2"/>
    <w:rsid w:val="0005226D"/>
    <w:rsid w:val="00052F4E"/>
    <w:rsid w:val="00053A91"/>
    <w:rsid w:val="00054A2B"/>
    <w:rsid w:val="00054F53"/>
    <w:rsid w:val="00057896"/>
    <w:rsid w:val="00061255"/>
    <w:rsid w:val="0006264A"/>
    <w:rsid w:val="00062C6C"/>
    <w:rsid w:val="00064BA7"/>
    <w:rsid w:val="0006522D"/>
    <w:rsid w:val="00066F03"/>
    <w:rsid w:val="00072DA0"/>
    <w:rsid w:val="00075374"/>
    <w:rsid w:val="00075D2F"/>
    <w:rsid w:val="00076662"/>
    <w:rsid w:val="000771EE"/>
    <w:rsid w:val="00080AAF"/>
    <w:rsid w:val="00082B36"/>
    <w:rsid w:val="00083B44"/>
    <w:rsid w:val="00084566"/>
    <w:rsid w:val="000849C5"/>
    <w:rsid w:val="0008528F"/>
    <w:rsid w:val="000855F5"/>
    <w:rsid w:val="00085C87"/>
    <w:rsid w:val="00086154"/>
    <w:rsid w:val="000903A7"/>
    <w:rsid w:val="00090C96"/>
    <w:rsid w:val="000910AA"/>
    <w:rsid w:val="00091A7E"/>
    <w:rsid w:val="000927F9"/>
    <w:rsid w:val="00094318"/>
    <w:rsid w:val="00095CC3"/>
    <w:rsid w:val="00097415"/>
    <w:rsid w:val="000A1145"/>
    <w:rsid w:val="000A2A63"/>
    <w:rsid w:val="000A3EEA"/>
    <w:rsid w:val="000A47FD"/>
    <w:rsid w:val="000A5878"/>
    <w:rsid w:val="000A73AA"/>
    <w:rsid w:val="000A7A64"/>
    <w:rsid w:val="000A7E3E"/>
    <w:rsid w:val="000B0CAE"/>
    <w:rsid w:val="000B0D0A"/>
    <w:rsid w:val="000B5EF9"/>
    <w:rsid w:val="000B72E1"/>
    <w:rsid w:val="000B7C19"/>
    <w:rsid w:val="000B7CD5"/>
    <w:rsid w:val="000B7DC2"/>
    <w:rsid w:val="000C03DD"/>
    <w:rsid w:val="000C047E"/>
    <w:rsid w:val="000C0AE9"/>
    <w:rsid w:val="000C1807"/>
    <w:rsid w:val="000C25D3"/>
    <w:rsid w:val="000C35D4"/>
    <w:rsid w:val="000C4A3D"/>
    <w:rsid w:val="000C545F"/>
    <w:rsid w:val="000C5667"/>
    <w:rsid w:val="000C5B93"/>
    <w:rsid w:val="000D039D"/>
    <w:rsid w:val="000D0759"/>
    <w:rsid w:val="000D13F4"/>
    <w:rsid w:val="000D2CD1"/>
    <w:rsid w:val="000D2F9C"/>
    <w:rsid w:val="000D370E"/>
    <w:rsid w:val="000D4A58"/>
    <w:rsid w:val="000D6247"/>
    <w:rsid w:val="000E2A27"/>
    <w:rsid w:val="000E301E"/>
    <w:rsid w:val="000E39A0"/>
    <w:rsid w:val="000E52A4"/>
    <w:rsid w:val="000E6321"/>
    <w:rsid w:val="000E6B41"/>
    <w:rsid w:val="000E7CDC"/>
    <w:rsid w:val="000E7DBB"/>
    <w:rsid w:val="000F02F0"/>
    <w:rsid w:val="000F38B8"/>
    <w:rsid w:val="000F4199"/>
    <w:rsid w:val="000F5C24"/>
    <w:rsid w:val="00100064"/>
    <w:rsid w:val="00100C54"/>
    <w:rsid w:val="00100CD3"/>
    <w:rsid w:val="00102249"/>
    <w:rsid w:val="00102B8A"/>
    <w:rsid w:val="00104F4F"/>
    <w:rsid w:val="0010542F"/>
    <w:rsid w:val="0010666A"/>
    <w:rsid w:val="00106D83"/>
    <w:rsid w:val="001107DF"/>
    <w:rsid w:val="00111416"/>
    <w:rsid w:val="001131F5"/>
    <w:rsid w:val="00116979"/>
    <w:rsid w:val="001173E0"/>
    <w:rsid w:val="00120B75"/>
    <w:rsid w:val="00120DB6"/>
    <w:rsid w:val="001220C4"/>
    <w:rsid w:val="001227F4"/>
    <w:rsid w:val="00123334"/>
    <w:rsid w:val="00123F85"/>
    <w:rsid w:val="0012422C"/>
    <w:rsid w:val="00124427"/>
    <w:rsid w:val="00124DA0"/>
    <w:rsid w:val="00124E52"/>
    <w:rsid w:val="0012546F"/>
    <w:rsid w:val="00125761"/>
    <w:rsid w:val="00125963"/>
    <w:rsid w:val="0013291B"/>
    <w:rsid w:val="00134A8C"/>
    <w:rsid w:val="00134FD7"/>
    <w:rsid w:val="00137C96"/>
    <w:rsid w:val="00146437"/>
    <w:rsid w:val="00146A34"/>
    <w:rsid w:val="00147FD8"/>
    <w:rsid w:val="001507BD"/>
    <w:rsid w:val="001507E7"/>
    <w:rsid w:val="00150E6F"/>
    <w:rsid w:val="00152F33"/>
    <w:rsid w:val="0015309D"/>
    <w:rsid w:val="001539AB"/>
    <w:rsid w:val="00156574"/>
    <w:rsid w:val="00157203"/>
    <w:rsid w:val="0016658B"/>
    <w:rsid w:val="00170A49"/>
    <w:rsid w:val="00172CFE"/>
    <w:rsid w:val="00172F46"/>
    <w:rsid w:val="001758B2"/>
    <w:rsid w:val="00180F22"/>
    <w:rsid w:val="00182E4E"/>
    <w:rsid w:val="00183127"/>
    <w:rsid w:val="00184A0E"/>
    <w:rsid w:val="001852FE"/>
    <w:rsid w:val="00187644"/>
    <w:rsid w:val="00187ED3"/>
    <w:rsid w:val="0019025B"/>
    <w:rsid w:val="001903E3"/>
    <w:rsid w:val="00190420"/>
    <w:rsid w:val="00192E87"/>
    <w:rsid w:val="00193630"/>
    <w:rsid w:val="001945A0"/>
    <w:rsid w:val="001967DC"/>
    <w:rsid w:val="00196971"/>
    <w:rsid w:val="001978C8"/>
    <w:rsid w:val="001A0AE8"/>
    <w:rsid w:val="001A15CF"/>
    <w:rsid w:val="001A3EAD"/>
    <w:rsid w:val="001A7822"/>
    <w:rsid w:val="001B316D"/>
    <w:rsid w:val="001B36F2"/>
    <w:rsid w:val="001B3705"/>
    <w:rsid w:val="001B3DE1"/>
    <w:rsid w:val="001B533A"/>
    <w:rsid w:val="001B57C5"/>
    <w:rsid w:val="001B5FD0"/>
    <w:rsid w:val="001B66BC"/>
    <w:rsid w:val="001C014C"/>
    <w:rsid w:val="001C1E9A"/>
    <w:rsid w:val="001C28B5"/>
    <w:rsid w:val="001C321E"/>
    <w:rsid w:val="001C3390"/>
    <w:rsid w:val="001C3622"/>
    <w:rsid w:val="001D0930"/>
    <w:rsid w:val="001D2B12"/>
    <w:rsid w:val="001D4841"/>
    <w:rsid w:val="001D6496"/>
    <w:rsid w:val="001E1D07"/>
    <w:rsid w:val="001E299E"/>
    <w:rsid w:val="001E31A1"/>
    <w:rsid w:val="001E344F"/>
    <w:rsid w:val="001E3A95"/>
    <w:rsid w:val="001E3F07"/>
    <w:rsid w:val="001E58A6"/>
    <w:rsid w:val="001E6193"/>
    <w:rsid w:val="001E7CD0"/>
    <w:rsid w:val="001F1863"/>
    <w:rsid w:val="001F1A2B"/>
    <w:rsid w:val="001F1FA6"/>
    <w:rsid w:val="001F2895"/>
    <w:rsid w:val="001F5411"/>
    <w:rsid w:val="001F7150"/>
    <w:rsid w:val="001F7C69"/>
    <w:rsid w:val="00200112"/>
    <w:rsid w:val="0020013E"/>
    <w:rsid w:val="0020103F"/>
    <w:rsid w:val="0020222B"/>
    <w:rsid w:val="002045E2"/>
    <w:rsid w:val="00207D9D"/>
    <w:rsid w:val="00210601"/>
    <w:rsid w:val="00210AF7"/>
    <w:rsid w:val="002138C8"/>
    <w:rsid w:val="00216EE3"/>
    <w:rsid w:val="00220651"/>
    <w:rsid w:val="00222767"/>
    <w:rsid w:val="00222935"/>
    <w:rsid w:val="0022438C"/>
    <w:rsid w:val="0022449D"/>
    <w:rsid w:val="00224A0B"/>
    <w:rsid w:val="00224BBF"/>
    <w:rsid w:val="00224CB9"/>
    <w:rsid w:val="00225ACB"/>
    <w:rsid w:val="00226006"/>
    <w:rsid w:val="0022633D"/>
    <w:rsid w:val="002273FA"/>
    <w:rsid w:val="0022765F"/>
    <w:rsid w:val="00227F9C"/>
    <w:rsid w:val="00230509"/>
    <w:rsid w:val="00232FD1"/>
    <w:rsid w:val="00233823"/>
    <w:rsid w:val="00233C2F"/>
    <w:rsid w:val="002341D1"/>
    <w:rsid w:val="00235876"/>
    <w:rsid w:val="00236319"/>
    <w:rsid w:val="00236A14"/>
    <w:rsid w:val="00240B34"/>
    <w:rsid w:val="00244674"/>
    <w:rsid w:val="00251505"/>
    <w:rsid w:val="00252C3A"/>
    <w:rsid w:val="00253E51"/>
    <w:rsid w:val="00256E71"/>
    <w:rsid w:val="00256FE9"/>
    <w:rsid w:val="002578D0"/>
    <w:rsid w:val="00257C07"/>
    <w:rsid w:val="00261469"/>
    <w:rsid w:val="0026192E"/>
    <w:rsid w:val="00261BA5"/>
    <w:rsid w:val="00262B6D"/>
    <w:rsid w:val="00264460"/>
    <w:rsid w:val="00265BBD"/>
    <w:rsid w:val="002672C3"/>
    <w:rsid w:val="00270D58"/>
    <w:rsid w:val="00271870"/>
    <w:rsid w:val="0027285D"/>
    <w:rsid w:val="0027297B"/>
    <w:rsid w:val="00275DE9"/>
    <w:rsid w:val="00277D80"/>
    <w:rsid w:val="0028047A"/>
    <w:rsid w:val="00280AE1"/>
    <w:rsid w:val="00281622"/>
    <w:rsid w:val="00281FAA"/>
    <w:rsid w:val="0028294B"/>
    <w:rsid w:val="00282D5F"/>
    <w:rsid w:val="00284FFF"/>
    <w:rsid w:val="0028554D"/>
    <w:rsid w:val="00286619"/>
    <w:rsid w:val="00286F28"/>
    <w:rsid w:val="00287FF3"/>
    <w:rsid w:val="0029047C"/>
    <w:rsid w:val="002924A4"/>
    <w:rsid w:val="002939F1"/>
    <w:rsid w:val="0029569F"/>
    <w:rsid w:val="0029607F"/>
    <w:rsid w:val="002963EF"/>
    <w:rsid w:val="002A01F6"/>
    <w:rsid w:val="002A06A7"/>
    <w:rsid w:val="002A0BFC"/>
    <w:rsid w:val="002A11D6"/>
    <w:rsid w:val="002A2FAE"/>
    <w:rsid w:val="002A5066"/>
    <w:rsid w:val="002A56AA"/>
    <w:rsid w:val="002B1153"/>
    <w:rsid w:val="002B11CD"/>
    <w:rsid w:val="002B3215"/>
    <w:rsid w:val="002B3A6B"/>
    <w:rsid w:val="002B4883"/>
    <w:rsid w:val="002B4B4B"/>
    <w:rsid w:val="002B4E7D"/>
    <w:rsid w:val="002B5280"/>
    <w:rsid w:val="002B5B2F"/>
    <w:rsid w:val="002B65AA"/>
    <w:rsid w:val="002B78D7"/>
    <w:rsid w:val="002C0BA5"/>
    <w:rsid w:val="002C2984"/>
    <w:rsid w:val="002C51C3"/>
    <w:rsid w:val="002C67F3"/>
    <w:rsid w:val="002C6DC7"/>
    <w:rsid w:val="002D0723"/>
    <w:rsid w:val="002D39CA"/>
    <w:rsid w:val="002D75B0"/>
    <w:rsid w:val="002D79E9"/>
    <w:rsid w:val="002E06F2"/>
    <w:rsid w:val="002E13F1"/>
    <w:rsid w:val="002E25F2"/>
    <w:rsid w:val="002E29A4"/>
    <w:rsid w:val="002E53FC"/>
    <w:rsid w:val="002E5A62"/>
    <w:rsid w:val="002E6094"/>
    <w:rsid w:val="002E68D4"/>
    <w:rsid w:val="002E7A50"/>
    <w:rsid w:val="002F25DB"/>
    <w:rsid w:val="002F5D16"/>
    <w:rsid w:val="002F620C"/>
    <w:rsid w:val="002F6A69"/>
    <w:rsid w:val="00304FE4"/>
    <w:rsid w:val="00305C08"/>
    <w:rsid w:val="00306D61"/>
    <w:rsid w:val="003075C7"/>
    <w:rsid w:val="00307FDE"/>
    <w:rsid w:val="00311156"/>
    <w:rsid w:val="00312179"/>
    <w:rsid w:val="00312729"/>
    <w:rsid w:val="00312C0D"/>
    <w:rsid w:val="00313683"/>
    <w:rsid w:val="0031489A"/>
    <w:rsid w:val="00314AFB"/>
    <w:rsid w:val="00315561"/>
    <w:rsid w:val="003161B6"/>
    <w:rsid w:val="003277FD"/>
    <w:rsid w:val="0033037B"/>
    <w:rsid w:val="003304BC"/>
    <w:rsid w:val="0033083D"/>
    <w:rsid w:val="00332966"/>
    <w:rsid w:val="00333584"/>
    <w:rsid w:val="00333EEB"/>
    <w:rsid w:val="0033556E"/>
    <w:rsid w:val="003364F5"/>
    <w:rsid w:val="00336979"/>
    <w:rsid w:val="00337BC9"/>
    <w:rsid w:val="00341AE5"/>
    <w:rsid w:val="00342319"/>
    <w:rsid w:val="0034259D"/>
    <w:rsid w:val="00343413"/>
    <w:rsid w:val="00343451"/>
    <w:rsid w:val="0034429F"/>
    <w:rsid w:val="00344B33"/>
    <w:rsid w:val="00344E08"/>
    <w:rsid w:val="00345103"/>
    <w:rsid w:val="00345629"/>
    <w:rsid w:val="0034659C"/>
    <w:rsid w:val="00346655"/>
    <w:rsid w:val="003467E8"/>
    <w:rsid w:val="003509CA"/>
    <w:rsid w:val="003522B9"/>
    <w:rsid w:val="003523F2"/>
    <w:rsid w:val="00353DCB"/>
    <w:rsid w:val="00354C36"/>
    <w:rsid w:val="00356920"/>
    <w:rsid w:val="00360C21"/>
    <w:rsid w:val="00366347"/>
    <w:rsid w:val="003665F6"/>
    <w:rsid w:val="00366D76"/>
    <w:rsid w:val="003719E5"/>
    <w:rsid w:val="00371B08"/>
    <w:rsid w:val="0037210C"/>
    <w:rsid w:val="00372483"/>
    <w:rsid w:val="00372FF2"/>
    <w:rsid w:val="00373C92"/>
    <w:rsid w:val="00373FD5"/>
    <w:rsid w:val="00374BA2"/>
    <w:rsid w:val="00374CBD"/>
    <w:rsid w:val="003761CB"/>
    <w:rsid w:val="003766A2"/>
    <w:rsid w:val="003766B0"/>
    <w:rsid w:val="003772F8"/>
    <w:rsid w:val="00380091"/>
    <w:rsid w:val="00381239"/>
    <w:rsid w:val="00381FFC"/>
    <w:rsid w:val="003841A1"/>
    <w:rsid w:val="00384F1B"/>
    <w:rsid w:val="0038537D"/>
    <w:rsid w:val="00385893"/>
    <w:rsid w:val="003866E6"/>
    <w:rsid w:val="0038770A"/>
    <w:rsid w:val="00387E6C"/>
    <w:rsid w:val="00390625"/>
    <w:rsid w:val="003949A4"/>
    <w:rsid w:val="00395250"/>
    <w:rsid w:val="00396E0A"/>
    <w:rsid w:val="003A0640"/>
    <w:rsid w:val="003A19BB"/>
    <w:rsid w:val="003A2B18"/>
    <w:rsid w:val="003A313C"/>
    <w:rsid w:val="003A390F"/>
    <w:rsid w:val="003A3BE5"/>
    <w:rsid w:val="003A40A3"/>
    <w:rsid w:val="003A40CA"/>
    <w:rsid w:val="003A41B5"/>
    <w:rsid w:val="003A6115"/>
    <w:rsid w:val="003A6BB5"/>
    <w:rsid w:val="003B3D41"/>
    <w:rsid w:val="003B6D74"/>
    <w:rsid w:val="003C2ADC"/>
    <w:rsid w:val="003C46C7"/>
    <w:rsid w:val="003C4CC0"/>
    <w:rsid w:val="003C50E5"/>
    <w:rsid w:val="003C5711"/>
    <w:rsid w:val="003C5D7E"/>
    <w:rsid w:val="003C6309"/>
    <w:rsid w:val="003C6656"/>
    <w:rsid w:val="003C72FD"/>
    <w:rsid w:val="003C758F"/>
    <w:rsid w:val="003D1EBB"/>
    <w:rsid w:val="003D5616"/>
    <w:rsid w:val="003D7235"/>
    <w:rsid w:val="003D7E51"/>
    <w:rsid w:val="003E36C8"/>
    <w:rsid w:val="003E3C34"/>
    <w:rsid w:val="003E55BA"/>
    <w:rsid w:val="003E6958"/>
    <w:rsid w:val="003E6AF3"/>
    <w:rsid w:val="003E6EBB"/>
    <w:rsid w:val="003E71D2"/>
    <w:rsid w:val="003E7E8C"/>
    <w:rsid w:val="003F0C1C"/>
    <w:rsid w:val="003F0C87"/>
    <w:rsid w:val="003F2968"/>
    <w:rsid w:val="003F3C91"/>
    <w:rsid w:val="003F424F"/>
    <w:rsid w:val="003F4BCE"/>
    <w:rsid w:val="003F4DDB"/>
    <w:rsid w:val="003F5808"/>
    <w:rsid w:val="004017D9"/>
    <w:rsid w:val="00403A51"/>
    <w:rsid w:val="0040405F"/>
    <w:rsid w:val="00404C34"/>
    <w:rsid w:val="00404FE3"/>
    <w:rsid w:val="00405B48"/>
    <w:rsid w:val="00407DE8"/>
    <w:rsid w:val="00413FC3"/>
    <w:rsid w:val="004173BD"/>
    <w:rsid w:val="00417CEC"/>
    <w:rsid w:val="004236B4"/>
    <w:rsid w:val="004273DF"/>
    <w:rsid w:val="004278E0"/>
    <w:rsid w:val="00433081"/>
    <w:rsid w:val="004332A8"/>
    <w:rsid w:val="00435851"/>
    <w:rsid w:val="00435FAB"/>
    <w:rsid w:val="00436337"/>
    <w:rsid w:val="00436340"/>
    <w:rsid w:val="00436D83"/>
    <w:rsid w:val="00437739"/>
    <w:rsid w:val="00437AB0"/>
    <w:rsid w:val="004407D3"/>
    <w:rsid w:val="00440D7F"/>
    <w:rsid w:val="00441142"/>
    <w:rsid w:val="004416FB"/>
    <w:rsid w:val="00442AB2"/>
    <w:rsid w:val="00444EB4"/>
    <w:rsid w:val="00446AB7"/>
    <w:rsid w:val="0044701D"/>
    <w:rsid w:val="00447D30"/>
    <w:rsid w:val="00447D64"/>
    <w:rsid w:val="004505D5"/>
    <w:rsid w:val="00450643"/>
    <w:rsid w:val="00450710"/>
    <w:rsid w:val="00451D7E"/>
    <w:rsid w:val="004534FE"/>
    <w:rsid w:val="004545FC"/>
    <w:rsid w:val="00454627"/>
    <w:rsid w:val="00454FAC"/>
    <w:rsid w:val="004567B3"/>
    <w:rsid w:val="00456B27"/>
    <w:rsid w:val="00457A91"/>
    <w:rsid w:val="00460517"/>
    <w:rsid w:val="004618D1"/>
    <w:rsid w:val="00462E63"/>
    <w:rsid w:val="0046313F"/>
    <w:rsid w:val="00463A43"/>
    <w:rsid w:val="00463F73"/>
    <w:rsid w:val="00466B8A"/>
    <w:rsid w:val="0047284A"/>
    <w:rsid w:val="00472AE3"/>
    <w:rsid w:val="00472D2A"/>
    <w:rsid w:val="00473405"/>
    <w:rsid w:val="00475950"/>
    <w:rsid w:val="00475F3C"/>
    <w:rsid w:val="00480360"/>
    <w:rsid w:val="00485B9A"/>
    <w:rsid w:val="00487113"/>
    <w:rsid w:val="00490CEB"/>
    <w:rsid w:val="004916FD"/>
    <w:rsid w:val="00491DCF"/>
    <w:rsid w:val="00493BFC"/>
    <w:rsid w:val="0049477C"/>
    <w:rsid w:val="00494AF8"/>
    <w:rsid w:val="00494D42"/>
    <w:rsid w:val="004950CE"/>
    <w:rsid w:val="00495546"/>
    <w:rsid w:val="00495C55"/>
    <w:rsid w:val="00496BB6"/>
    <w:rsid w:val="00497A2A"/>
    <w:rsid w:val="004A08E5"/>
    <w:rsid w:val="004A0E0D"/>
    <w:rsid w:val="004A1312"/>
    <w:rsid w:val="004A17C7"/>
    <w:rsid w:val="004A237C"/>
    <w:rsid w:val="004A23A2"/>
    <w:rsid w:val="004A5523"/>
    <w:rsid w:val="004A6568"/>
    <w:rsid w:val="004A6571"/>
    <w:rsid w:val="004B023F"/>
    <w:rsid w:val="004B0FE5"/>
    <w:rsid w:val="004B171D"/>
    <w:rsid w:val="004B5175"/>
    <w:rsid w:val="004B53A9"/>
    <w:rsid w:val="004B5CBC"/>
    <w:rsid w:val="004B71A9"/>
    <w:rsid w:val="004C0209"/>
    <w:rsid w:val="004C1D02"/>
    <w:rsid w:val="004C2B2C"/>
    <w:rsid w:val="004C5ADE"/>
    <w:rsid w:val="004C6E23"/>
    <w:rsid w:val="004D076C"/>
    <w:rsid w:val="004D3687"/>
    <w:rsid w:val="004D4438"/>
    <w:rsid w:val="004D6081"/>
    <w:rsid w:val="004D6B37"/>
    <w:rsid w:val="004D766F"/>
    <w:rsid w:val="004E0265"/>
    <w:rsid w:val="004E0641"/>
    <w:rsid w:val="004E231C"/>
    <w:rsid w:val="004E331A"/>
    <w:rsid w:val="004E427F"/>
    <w:rsid w:val="004E4C59"/>
    <w:rsid w:val="004E5350"/>
    <w:rsid w:val="004E6ADD"/>
    <w:rsid w:val="004E6B44"/>
    <w:rsid w:val="004F1FFC"/>
    <w:rsid w:val="004F3CB3"/>
    <w:rsid w:val="004F402B"/>
    <w:rsid w:val="004F66BA"/>
    <w:rsid w:val="004F6C86"/>
    <w:rsid w:val="00501D13"/>
    <w:rsid w:val="00502526"/>
    <w:rsid w:val="005033CC"/>
    <w:rsid w:val="005047D2"/>
    <w:rsid w:val="00506866"/>
    <w:rsid w:val="00506A86"/>
    <w:rsid w:val="00507068"/>
    <w:rsid w:val="00507CF9"/>
    <w:rsid w:val="005103DF"/>
    <w:rsid w:val="00510B7E"/>
    <w:rsid w:val="00510BF1"/>
    <w:rsid w:val="00510F41"/>
    <w:rsid w:val="00514D5D"/>
    <w:rsid w:val="00514FE3"/>
    <w:rsid w:val="00515AC2"/>
    <w:rsid w:val="0051666A"/>
    <w:rsid w:val="00520608"/>
    <w:rsid w:val="0052155A"/>
    <w:rsid w:val="00521A6F"/>
    <w:rsid w:val="00521EB6"/>
    <w:rsid w:val="0052287E"/>
    <w:rsid w:val="00522EC3"/>
    <w:rsid w:val="005270DA"/>
    <w:rsid w:val="005300CB"/>
    <w:rsid w:val="00530573"/>
    <w:rsid w:val="005308F7"/>
    <w:rsid w:val="0053379C"/>
    <w:rsid w:val="00533CED"/>
    <w:rsid w:val="00540255"/>
    <w:rsid w:val="00540F1F"/>
    <w:rsid w:val="00541B34"/>
    <w:rsid w:val="00542A50"/>
    <w:rsid w:val="005433AE"/>
    <w:rsid w:val="00544ADD"/>
    <w:rsid w:val="00547042"/>
    <w:rsid w:val="00547160"/>
    <w:rsid w:val="00550747"/>
    <w:rsid w:val="00551C0C"/>
    <w:rsid w:val="00554D4F"/>
    <w:rsid w:val="00555B69"/>
    <w:rsid w:val="00556573"/>
    <w:rsid w:val="00556B5A"/>
    <w:rsid w:val="00562020"/>
    <w:rsid w:val="0056228D"/>
    <w:rsid w:val="0056240C"/>
    <w:rsid w:val="00562435"/>
    <w:rsid w:val="00564E87"/>
    <w:rsid w:val="005707D5"/>
    <w:rsid w:val="00570E06"/>
    <w:rsid w:val="00571B7F"/>
    <w:rsid w:val="00572962"/>
    <w:rsid w:val="005747F5"/>
    <w:rsid w:val="00577B0D"/>
    <w:rsid w:val="00577CB4"/>
    <w:rsid w:val="0058227A"/>
    <w:rsid w:val="00583CA5"/>
    <w:rsid w:val="00584C2D"/>
    <w:rsid w:val="00584F55"/>
    <w:rsid w:val="00585EC1"/>
    <w:rsid w:val="00587C79"/>
    <w:rsid w:val="00590E1F"/>
    <w:rsid w:val="00592288"/>
    <w:rsid w:val="00592724"/>
    <w:rsid w:val="00592DA2"/>
    <w:rsid w:val="005946DC"/>
    <w:rsid w:val="00594B1E"/>
    <w:rsid w:val="00595448"/>
    <w:rsid w:val="005A0FEC"/>
    <w:rsid w:val="005A1FB9"/>
    <w:rsid w:val="005A2B91"/>
    <w:rsid w:val="005A2E3C"/>
    <w:rsid w:val="005A467F"/>
    <w:rsid w:val="005A4BD9"/>
    <w:rsid w:val="005A6381"/>
    <w:rsid w:val="005B08C3"/>
    <w:rsid w:val="005B2016"/>
    <w:rsid w:val="005B4B49"/>
    <w:rsid w:val="005B686A"/>
    <w:rsid w:val="005B70AF"/>
    <w:rsid w:val="005C1072"/>
    <w:rsid w:val="005C1844"/>
    <w:rsid w:val="005C2BE6"/>
    <w:rsid w:val="005C3A55"/>
    <w:rsid w:val="005C4364"/>
    <w:rsid w:val="005C488D"/>
    <w:rsid w:val="005C4AAF"/>
    <w:rsid w:val="005D16AB"/>
    <w:rsid w:val="005D1C07"/>
    <w:rsid w:val="005D1DB1"/>
    <w:rsid w:val="005D2026"/>
    <w:rsid w:val="005D2C6D"/>
    <w:rsid w:val="005D2DFE"/>
    <w:rsid w:val="005D3391"/>
    <w:rsid w:val="005D51EB"/>
    <w:rsid w:val="005D5CFC"/>
    <w:rsid w:val="005D73AB"/>
    <w:rsid w:val="005D7687"/>
    <w:rsid w:val="005E0CCE"/>
    <w:rsid w:val="005E13B1"/>
    <w:rsid w:val="005E1591"/>
    <w:rsid w:val="005E38AC"/>
    <w:rsid w:val="005E38FB"/>
    <w:rsid w:val="005E3A17"/>
    <w:rsid w:val="005E4B6E"/>
    <w:rsid w:val="005E4B79"/>
    <w:rsid w:val="005E574B"/>
    <w:rsid w:val="005E5FBB"/>
    <w:rsid w:val="005E63E5"/>
    <w:rsid w:val="005E65C8"/>
    <w:rsid w:val="005E77F5"/>
    <w:rsid w:val="005F20A4"/>
    <w:rsid w:val="005F4BF5"/>
    <w:rsid w:val="005F5B29"/>
    <w:rsid w:val="005F5DEC"/>
    <w:rsid w:val="005F6E1C"/>
    <w:rsid w:val="005F75EF"/>
    <w:rsid w:val="0060058E"/>
    <w:rsid w:val="00600B06"/>
    <w:rsid w:val="00600D55"/>
    <w:rsid w:val="00601819"/>
    <w:rsid w:val="006024DA"/>
    <w:rsid w:val="00604747"/>
    <w:rsid w:val="006049A4"/>
    <w:rsid w:val="00604F9D"/>
    <w:rsid w:val="00605C41"/>
    <w:rsid w:val="006067C1"/>
    <w:rsid w:val="00607D7E"/>
    <w:rsid w:val="00607DFE"/>
    <w:rsid w:val="00612F8A"/>
    <w:rsid w:val="00616364"/>
    <w:rsid w:val="00620FFE"/>
    <w:rsid w:val="0062320F"/>
    <w:rsid w:val="00623BE8"/>
    <w:rsid w:val="00623D38"/>
    <w:rsid w:val="006249F2"/>
    <w:rsid w:val="00626436"/>
    <w:rsid w:val="006267F9"/>
    <w:rsid w:val="00631392"/>
    <w:rsid w:val="00636D55"/>
    <w:rsid w:val="0064097A"/>
    <w:rsid w:val="0064103B"/>
    <w:rsid w:val="0064171F"/>
    <w:rsid w:val="0064206E"/>
    <w:rsid w:val="00646225"/>
    <w:rsid w:val="006511B3"/>
    <w:rsid w:val="00652220"/>
    <w:rsid w:val="006525C2"/>
    <w:rsid w:val="00652F89"/>
    <w:rsid w:val="0065338E"/>
    <w:rsid w:val="006538AA"/>
    <w:rsid w:val="00653D87"/>
    <w:rsid w:val="00654CEF"/>
    <w:rsid w:val="00654D72"/>
    <w:rsid w:val="0065696D"/>
    <w:rsid w:val="00656EA5"/>
    <w:rsid w:val="006600A4"/>
    <w:rsid w:val="00666204"/>
    <w:rsid w:val="006712CA"/>
    <w:rsid w:val="006721E6"/>
    <w:rsid w:val="006773DA"/>
    <w:rsid w:val="00686401"/>
    <w:rsid w:val="0068677D"/>
    <w:rsid w:val="006869B7"/>
    <w:rsid w:val="0069047E"/>
    <w:rsid w:val="0069091E"/>
    <w:rsid w:val="00692885"/>
    <w:rsid w:val="006944B1"/>
    <w:rsid w:val="00695A45"/>
    <w:rsid w:val="00697AD2"/>
    <w:rsid w:val="006A0684"/>
    <w:rsid w:val="006A0FDF"/>
    <w:rsid w:val="006A255B"/>
    <w:rsid w:val="006A48F2"/>
    <w:rsid w:val="006B0B30"/>
    <w:rsid w:val="006B1247"/>
    <w:rsid w:val="006B22AF"/>
    <w:rsid w:val="006B5662"/>
    <w:rsid w:val="006B6093"/>
    <w:rsid w:val="006B6F34"/>
    <w:rsid w:val="006B78B8"/>
    <w:rsid w:val="006C16F2"/>
    <w:rsid w:val="006C18D5"/>
    <w:rsid w:val="006C1FC3"/>
    <w:rsid w:val="006C2F26"/>
    <w:rsid w:val="006C3044"/>
    <w:rsid w:val="006C4DF4"/>
    <w:rsid w:val="006C5595"/>
    <w:rsid w:val="006D1669"/>
    <w:rsid w:val="006D2F92"/>
    <w:rsid w:val="006D3C62"/>
    <w:rsid w:val="006D46E1"/>
    <w:rsid w:val="006E0DB5"/>
    <w:rsid w:val="006E1CF8"/>
    <w:rsid w:val="006E2719"/>
    <w:rsid w:val="006E4082"/>
    <w:rsid w:val="006E4A88"/>
    <w:rsid w:val="006E4A8A"/>
    <w:rsid w:val="006F386C"/>
    <w:rsid w:val="006F3F21"/>
    <w:rsid w:val="006F4402"/>
    <w:rsid w:val="006F6548"/>
    <w:rsid w:val="006F6C6C"/>
    <w:rsid w:val="006F6CEF"/>
    <w:rsid w:val="006F7534"/>
    <w:rsid w:val="00700180"/>
    <w:rsid w:val="00700EFF"/>
    <w:rsid w:val="0070775B"/>
    <w:rsid w:val="007106D1"/>
    <w:rsid w:val="00710B33"/>
    <w:rsid w:val="00711063"/>
    <w:rsid w:val="00711AC2"/>
    <w:rsid w:val="0071575E"/>
    <w:rsid w:val="007164A4"/>
    <w:rsid w:val="007175F0"/>
    <w:rsid w:val="00722AC7"/>
    <w:rsid w:val="007233A5"/>
    <w:rsid w:val="00726231"/>
    <w:rsid w:val="00727A01"/>
    <w:rsid w:val="00727AF2"/>
    <w:rsid w:val="00731192"/>
    <w:rsid w:val="0073714D"/>
    <w:rsid w:val="007403C4"/>
    <w:rsid w:val="007405CD"/>
    <w:rsid w:val="00740CC3"/>
    <w:rsid w:val="00741FC6"/>
    <w:rsid w:val="00743564"/>
    <w:rsid w:val="00750BCE"/>
    <w:rsid w:val="0075130D"/>
    <w:rsid w:val="0075155E"/>
    <w:rsid w:val="00751C60"/>
    <w:rsid w:val="00752E8A"/>
    <w:rsid w:val="007554E1"/>
    <w:rsid w:val="007564D7"/>
    <w:rsid w:val="00756798"/>
    <w:rsid w:val="00757106"/>
    <w:rsid w:val="007602BA"/>
    <w:rsid w:val="00761E31"/>
    <w:rsid w:val="0076311C"/>
    <w:rsid w:val="007636F1"/>
    <w:rsid w:val="00763772"/>
    <w:rsid w:val="007638CB"/>
    <w:rsid w:val="007639BA"/>
    <w:rsid w:val="00764DE7"/>
    <w:rsid w:val="00765424"/>
    <w:rsid w:val="00766DE0"/>
    <w:rsid w:val="0076729D"/>
    <w:rsid w:val="00767D17"/>
    <w:rsid w:val="00771A6C"/>
    <w:rsid w:val="00771D9B"/>
    <w:rsid w:val="00772254"/>
    <w:rsid w:val="0077391A"/>
    <w:rsid w:val="00773D0A"/>
    <w:rsid w:val="0077459C"/>
    <w:rsid w:val="0077583D"/>
    <w:rsid w:val="00776C1C"/>
    <w:rsid w:val="007775C5"/>
    <w:rsid w:val="00777F0A"/>
    <w:rsid w:val="00777F8A"/>
    <w:rsid w:val="0078083D"/>
    <w:rsid w:val="007831F0"/>
    <w:rsid w:val="00783A69"/>
    <w:rsid w:val="00783ED4"/>
    <w:rsid w:val="007855C2"/>
    <w:rsid w:val="00785675"/>
    <w:rsid w:val="0078781E"/>
    <w:rsid w:val="0079100F"/>
    <w:rsid w:val="007916D7"/>
    <w:rsid w:val="007943AC"/>
    <w:rsid w:val="007945E2"/>
    <w:rsid w:val="007965AA"/>
    <w:rsid w:val="007A0B80"/>
    <w:rsid w:val="007A0BD7"/>
    <w:rsid w:val="007A2793"/>
    <w:rsid w:val="007B2986"/>
    <w:rsid w:val="007B4408"/>
    <w:rsid w:val="007B6DB4"/>
    <w:rsid w:val="007C1756"/>
    <w:rsid w:val="007C18F0"/>
    <w:rsid w:val="007C1A72"/>
    <w:rsid w:val="007C3517"/>
    <w:rsid w:val="007C3696"/>
    <w:rsid w:val="007C437A"/>
    <w:rsid w:val="007C4EE5"/>
    <w:rsid w:val="007C5033"/>
    <w:rsid w:val="007C64A5"/>
    <w:rsid w:val="007C7D1C"/>
    <w:rsid w:val="007D2760"/>
    <w:rsid w:val="007D39A4"/>
    <w:rsid w:val="007D4A82"/>
    <w:rsid w:val="007D5B76"/>
    <w:rsid w:val="007E14CA"/>
    <w:rsid w:val="007E422C"/>
    <w:rsid w:val="007E5472"/>
    <w:rsid w:val="007E6051"/>
    <w:rsid w:val="007E7AD4"/>
    <w:rsid w:val="007F192C"/>
    <w:rsid w:val="007F1E05"/>
    <w:rsid w:val="007F3739"/>
    <w:rsid w:val="007F46D3"/>
    <w:rsid w:val="007F5CB8"/>
    <w:rsid w:val="00800389"/>
    <w:rsid w:val="008025EB"/>
    <w:rsid w:val="008026EA"/>
    <w:rsid w:val="00802A4A"/>
    <w:rsid w:val="00810D2C"/>
    <w:rsid w:val="00810FFC"/>
    <w:rsid w:val="00811E58"/>
    <w:rsid w:val="00812AD2"/>
    <w:rsid w:val="00813B2D"/>
    <w:rsid w:val="00813C85"/>
    <w:rsid w:val="008157CB"/>
    <w:rsid w:val="00815C04"/>
    <w:rsid w:val="0082015C"/>
    <w:rsid w:val="00821397"/>
    <w:rsid w:val="0082182A"/>
    <w:rsid w:val="00821BE5"/>
    <w:rsid w:val="00822601"/>
    <w:rsid w:val="0082330E"/>
    <w:rsid w:val="008234A2"/>
    <w:rsid w:val="008234F4"/>
    <w:rsid w:val="00824462"/>
    <w:rsid w:val="00825342"/>
    <w:rsid w:val="0082548C"/>
    <w:rsid w:val="00826893"/>
    <w:rsid w:val="00827580"/>
    <w:rsid w:val="00830B28"/>
    <w:rsid w:val="008310C9"/>
    <w:rsid w:val="00832A30"/>
    <w:rsid w:val="00835D04"/>
    <w:rsid w:val="00836032"/>
    <w:rsid w:val="00837B2E"/>
    <w:rsid w:val="008409B2"/>
    <w:rsid w:val="008435D0"/>
    <w:rsid w:val="00843FC4"/>
    <w:rsid w:val="008446FA"/>
    <w:rsid w:val="00844EE4"/>
    <w:rsid w:val="008450F0"/>
    <w:rsid w:val="008451A4"/>
    <w:rsid w:val="00850137"/>
    <w:rsid w:val="0085063C"/>
    <w:rsid w:val="00851B43"/>
    <w:rsid w:val="008526B1"/>
    <w:rsid w:val="00852D21"/>
    <w:rsid w:val="008532BB"/>
    <w:rsid w:val="00854B13"/>
    <w:rsid w:val="00855876"/>
    <w:rsid w:val="00856AC4"/>
    <w:rsid w:val="00857031"/>
    <w:rsid w:val="008578F6"/>
    <w:rsid w:val="008625C9"/>
    <w:rsid w:val="008635AF"/>
    <w:rsid w:val="00867EC6"/>
    <w:rsid w:val="008727D6"/>
    <w:rsid w:val="0087478E"/>
    <w:rsid w:val="00875FC9"/>
    <w:rsid w:val="008839B9"/>
    <w:rsid w:val="00884572"/>
    <w:rsid w:val="0088475C"/>
    <w:rsid w:val="00884C9C"/>
    <w:rsid w:val="00886A4A"/>
    <w:rsid w:val="00891882"/>
    <w:rsid w:val="00892B83"/>
    <w:rsid w:val="008930CF"/>
    <w:rsid w:val="008935C8"/>
    <w:rsid w:val="008952B3"/>
    <w:rsid w:val="008978B0"/>
    <w:rsid w:val="008A095F"/>
    <w:rsid w:val="008A258C"/>
    <w:rsid w:val="008A2837"/>
    <w:rsid w:val="008A44F7"/>
    <w:rsid w:val="008A640F"/>
    <w:rsid w:val="008A74F8"/>
    <w:rsid w:val="008B25B0"/>
    <w:rsid w:val="008B332C"/>
    <w:rsid w:val="008B37BD"/>
    <w:rsid w:val="008B53E6"/>
    <w:rsid w:val="008B55C0"/>
    <w:rsid w:val="008B5E41"/>
    <w:rsid w:val="008B7002"/>
    <w:rsid w:val="008B7981"/>
    <w:rsid w:val="008B7AE8"/>
    <w:rsid w:val="008C114E"/>
    <w:rsid w:val="008C6C46"/>
    <w:rsid w:val="008D1489"/>
    <w:rsid w:val="008D28C2"/>
    <w:rsid w:val="008D4095"/>
    <w:rsid w:val="008D57F5"/>
    <w:rsid w:val="008D5AAB"/>
    <w:rsid w:val="008D7CB6"/>
    <w:rsid w:val="008E0494"/>
    <w:rsid w:val="008E398C"/>
    <w:rsid w:val="008E4E0B"/>
    <w:rsid w:val="008E5392"/>
    <w:rsid w:val="008E5759"/>
    <w:rsid w:val="008E616C"/>
    <w:rsid w:val="008E66D2"/>
    <w:rsid w:val="008E6DFF"/>
    <w:rsid w:val="008F1866"/>
    <w:rsid w:val="008F2868"/>
    <w:rsid w:val="008F2B85"/>
    <w:rsid w:val="008F4A51"/>
    <w:rsid w:val="008F6F4F"/>
    <w:rsid w:val="00901B3C"/>
    <w:rsid w:val="00903359"/>
    <w:rsid w:val="0090339C"/>
    <w:rsid w:val="00903C46"/>
    <w:rsid w:val="009046D3"/>
    <w:rsid w:val="009068B3"/>
    <w:rsid w:val="00906A59"/>
    <w:rsid w:val="00907311"/>
    <w:rsid w:val="0091106E"/>
    <w:rsid w:val="00913BCD"/>
    <w:rsid w:val="00913D0D"/>
    <w:rsid w:val="00913EE5"/>
    <w:rsid w:val="0091491B"/>
    <w:rsid w:val="00915A3F"/>
    <w:rsid w:val="009173CC"/>
    <w:rsid w:val="009177B3"/>
    <w:rsid w:val="00917ABD"/>
    <w:rsid w:val="0092064D"/>
    <w:rsid w:val="009209CF"/>
    <w:rsid w:val="00920F2C"/>
    <w:rsid w:val="009219DF"/>
    <w:rsid w:val="00924119"/>
    <w:rsid w:val="009242D4"/>
    <w:rsid w:val="0092432C"/>
    <w:rsid w:val="00925744"/>
    <w:rsid w:val="00925FC4"/>
    <w:rsid w:val="00926ECE"/>
    <w:rsid w:val="00926F47"/>
    <w:rsid w:val="00927BAD"/>
    <w:rsid w:val="00931706"/>
    <w:rsid w:val="00932C63"/>
    <w:rsid w:val="00935E94"/>
    <w:rsid w:val="009364D6"/>
    <w:rsid w:val="009372D9"/>
    <w:rsid w:val="0094020C"/>
    <w:rsid w:val="00942CAB"/>
    <w:rsid w:val="0094335C"/>
    <w:rsid w:val="00943F16"/>
    <w:rsid w:val="0094442D"/>
    <w:rsid w:val="00945602"/>
    <w:rsid w:val="00947DFE"/>
    <w:rsid w:val="00951B6A"/>
    <w:rsid w:val="009527E0"/>
    <w:rsid w:val="00952D13"/>
    <w:rsid w:val="0096116B"/>
    <w:rsid w:val="009611E4"/>
    <w:rsid w:val="0096207B"/>
    <w:rsid w:val="009632D3"/>
    <w:rsid w:val="0096351C"/>
    <w:rsid w:val="00965248"/>
    <w:rsid w:val="0096708C"/>
    <w:rsid w:val="00970030"/>
    <w:rsid w:val="00970314"/>
    <w:rsid w:val="00970D2D"/>
    <w:rsid w:val="00972DB1"/>
    <w:rsid w:val="00972FB5"/>
    <w:rsid w:val="00973F73"/>
    <w:rsid w:val="00974434"/>
    <w:rsid w:val="009767CC"/>
    <w:rsid w:val="009771FE"/>
    <w:rsid w:val="009804F1"/>
    <w:rsid w:val="009819A5"/>
    <w:rsid w:val="00981C67"/>
    <w:rsid w:val="009826E3"/>
    <w:rsid w:val="0098273A"/>
    <w:rsid w:val="00982BB2"/>
    <w:rsid w:val="00984C0B"/>
    <w:rsid w:val="00985A40"/>
    <w:rsid w:val="009879D7"/>
    <w:rsid w:val="0099093F"/>
    <w:rsid w:val="00990CCA"/>
    <w:rsid w:val="00993083"/>
    <w:rsid w:val="00993859"/>
    <w:rsid w:val="009944D2"/>
    <w:rsid w:val="00994F9A"/>
    <w:rsid w:val="009967A1"/>
    <w:rsid w:val="009A1ACD"/>
    <w:rsid w:val="009A31F8"/>
    <w:rsid w:val="009A51D5"/>
    <w:rsid w:val="009A52FF"/>
    <w:rsid w:val="009A53F6"/>
    <w:rsid w:val="009A5859"/>
    <w:rsid w:val="009B04E0"/>
    <w:rsid w:val="009B29C8"/>
    <w:rsid w:val="009B40E8"/>
    <w:rsid w:val="009B4414"/>
    <w:rsid w:val="009B55BE"/>
    <w:rsid w:val="009B5CC8"/>
    <w:rsid w:val="009B66DB"/>
    <w:rsid w:val="009C0982"/>
    <w:rsid w:val="009C1C04"/>
    <w:rsid w:val="009C48F3"/>
    <w:rsid w:val="009C55CE"/>
    <w:rsid w:val="009C6007"/>
    <w:rsid w:val="009C7063"/>
    <w:rsid w:val="009C7D94"/>
    <w:rsid w:val="009D29BF"/>
    <w:rsid w:val="009D32C9"/>
    <w:rsid w:val="009D4956"/>
    <w:rsid w:val="009D565E"/>
    <w:rsid w:val="009D586D"/>
    <w:rsid w:val="009D6362"/>
    <w:rsid w:val="009D7AF3"/>
    <w:rsid w:val="009E0ECB"/>
    <w:rsid w:val="009E12CE"/>
    <w:rsid w:val="009E2E59"/>
    <w:rsid w:val="009E3A80"/>
    <w:rsid w:val="009E3DD9"/>
    <w:rsid w:val="009E47CC"/>
    <w:rsid w:val="009E4CB7"/>
    <w:rsid w:val="009E6590"/>
    <w:rsid w:val="009E67CC"/>
    <w:rsid w:val="009E72B0"/>
    <w:rsid w:val="009E7751"/>
    <w:rsid w:val="009E77DA"/>
    <w:rsid w:val="009F034E"/>
    <w:rsid w:val="009F14E6"/>
    <w:rsid w:val="009F17DD"/>
    <w:rsid w:val="009F1D1A"/>
    <w:rsid w:val="009F2194"/>
    <w:rsid w:val="009F2A44"/>
    <w:rsid w:val="009F4936"/>
    <w:rsid w:val="009F69D4"/>
    <w:rsid w:val="009F73A5"/>
    <w:rsid w:val="009F7CCE"/>
    <w:rsid w:val="00A0014A"/>
    <w:rsid w:val="00A002CB"/>
    <w:rsid w:val="00A00AC8"/>
    <w:rsid w:val="00A010F1"/>
    <w:rsid w:val="00A011F7"/>
    <w:rsid w:val="00A024C1"/>
    <w:rsid w:val="00A039D7"/>
    <w:rsid w:val="00A06F18"/>
    <w:rsid w:val="00A06FD6"/>
    <w:rsid w:val="00A125FF"/>
    <w:rsid w:val="00A12A81"/>
    <w:rsid w:val="00A12AAF"/>
    <w:rsid w:val="00A13ED1"/>
    <w:rsid w:val="00A156A0"/>
    <w:rsid w:val="00A171A9"/>
    <w:rsid w:val="00A1751A"/>
    <w:rsid w:val="00A22010"/>
    <w:rsid w:val="00A27C1E"/>
    <w:rsid w:val="00A30973"/>
    <w:rsid w:val="00A313CC"/>
    <w:rsid w:val="00A32476"/>
    <w:rsid w:val="00A33F8E"/>
    <w:rsid w:val="00A34C93"/>
    <w:rsid w:val="00A35E2A"/>
    <w:rsid w:val="00A37967"/>
    <w:rsid w:val="00A44549"/>
    <w:rsid w:val="00A448B7"/>
    <w:rsid w:val="00A477F2"/>
    <w:rsid w:val="00A50550"/>
    <w:rsid w:val="00A512A9"/>
    <w:rsid w:val="00A55750"/>
    <w:rsid w:val="00A61D22"/>
    <w:rsid w:val="00A61E84"/>
    <w:rsid w:val="00A64C63"/>
    <w:rsid w:val="00A65531"/>
    <w:rsid w:val="00A724BB"/>
    <w:rsid w:val="00A73182"/>
    <w:rsid w:val="00A81241"/>
    <w:rsid w:val="00A820A6"/>
    <w:rsid w:val="00A830FA"/>
    <w:rsid w:val="00A84429"/>
    <w:rsid w:val="00A85C87"/>
    <w:rsid w:val="00A86957"/>
    <w:rsid w:val="00A8794B"/>
    <w:rsid w:val="00A902AD"/>
    <w:rsid w:val="00A91CEA"/>
    <w:rsid w:val="00A92209"/>
    <w:rsid w:val="00A9221F"/>
    <w:rsid w:val="00A93160"/>
    <w:rsid w:val="00A947D3"/>
    <w:rsid w:val="00A94D77"/>
    <w:rsid w:val="00A9505C"/>
    <w:rsid w:val="00A9667D"/>
    <w:rsid w:val="00AA0609"/>
    <w:rsid w:val="00AA1738"/>
    <w:rsid w:val="00AA1FEF"/>
    <w:rsid w:val="00AA2710"/>
    <w:rsid w:val="00AA28CA"/>
    <w:rsid w:val="00AA3241"/>
    <w:rsid w:val="00AA41B4"/>
    <w:rsid w:val="00AA5BCE"/>
    <w:rsid w:val="00AA6A6C"/>
    <w:rsid w:val="00AA706D"/>
    <w:rsid w:val="00AA7601"/>
    <w:rsid w:val="00AA7F5F"/>
    <w:rsid w:val="00AB1A3C"/>
    <w:rsid w:val="00AB4BC1"/>
    <w:rsid w:val="00AC2412"/>
    <w:rsid w:val="00AC39C6"/>
    <w:rsid w:val="00AC3CF7"/>
    <w:rsid w:val="00AC41A8"/>
    <w:rsid w:val="00AC52F8"/>
    <w:rsid w:val="00AC5617"/>
    <w:rsid w:val="00AC6A73"/>
    <w:rsid w:val="00AD06DB"/>
    <w:rsid w:val="00AD332D"/>
    <w:rsid w:val="00AD3AB9"/>
    <w:rsid w:val="00AD4257"/>
    <w:rsid w:val="00AD442D"/>
    <w:rsid w:val="00AD4709"/>
    <w:rsid w:val="00AD48AC"/>
    <w:rsid w:val="00AD532E"/>
    <w:rsid w:val="00AE03A8"/>
    <w:rsid w:val="00AE0707"/>
    <w:rsid w:val="00AE4D74"/>
    <w:rsid w:val="00AE5FA0"/>
    <w:rsid w:val="00AE7177"/>
    <w:rsid w:val="00AF3ECC"/>
    <w:rsid w:val="00AF413B"/>
    <w:rsid w:val="00AF500F"/>
    <w:rsid w:val="00AF584B"/>
    <w:rsid w:val="00AF708E"/>
    <w:rsid w:val="00AF7227"/>
    <w:rsid w:val="00B00917"/>
    <w:rsid w:val="00B00F70"/>
    <w:rsid w:val="00B023DF"/>
    <w:rsid w:val="00B02602"/>
    <w:rsid w:val="00B0360E"/>
    <w:rsid w:val="00B058DE"/>
    <w:rsid w:val="00B059BF"/>
    <w:rsid w:val="00B05A4D"/>
    <w:rsid w:val="00B06DAD"/>
    <w:rsid w:val="00B06E98"/>
    <w:rsid w:val="00B07AB8"/>
    <w:rsid w:val="00B11053"/>
    <w:rsid w:val="00B130F3"/>
    <w:rsid w:val="00B16AFE"/>
    <w:rsid w:val="00B1760F"/>
    <w:rsid w:val="00B20D16"/>
    <w:rsid w:val="00B216A9"/>
    <w:rsid w:val="00B21C87"/>
    <w:rsid w:val="00B22734"/>
    <w:rsid w:val="00B23B02"/>
    <w:rsid w:val="00B24527"/>
    <w:rsid w:val="00B25726"/>
    <w:rsid w:val="00B26AB4"/>
    <w:rsid w:val="00B27CAC"/>
    <w:rsid w:val="00B306FA"/>
    <w:rsid w:val="00B3573C"/>
    <w:rsid w:val="00B364DA"/>
    <w:rsid w:val="00B4008C"/>
    <w:rsid w:val="00B4206C"/>
    <w:rsid w:val="00B454B2"/>
    <w:rsid w:val="00B45672"/>
    <w:rsid w:val="00B45B00"/>
    <w:rsid w:val="00B472FD"/>
    <w:rsid w:val="00B47474"/>
    <w:rsid w:val="00B50107"/>
    <w:rsid w:val="00B52A42"/>
    <w:rsid w:val="00B53304"/>
    <w:rsid w:val="00B547B6"/>
    <w:rsid w:val="00B55013"/>
    <w:rsid w:val="00B557E2"/>
    <w:rsid w:val="00B55F2C"/>
    <w:rsid w:val="00B562E2"/>
    <w:rsid w:val="00B57073"/>
    <w:rsid w:val="00B608C0"/>
    <w:rsid w:val="00B61330"/>
    <w:rsid w:val="00B621D8"/>
    <w:rsid w:val="00B62301"/>
    <w:rsid w:val="00B646C4"/>
    <w:rsid w:val="00B6688F"/>
    <w:rsid w:val="00B70745"/>
    <w:rsid w:val="00B70F7C"/>
    <w:rsid w:val="00B71F8B"/>
    <w:rsid w:val="00B723A1"/>
    <w:rsid w:val="00B732D7"/>
    <w:rsid w:val="00B744E8"/>
    <w:rsid w:val="00B74BCF"/>
    <w:rsid w:val="00B76F35"/>
    <w:rsid w:val="00B7799D"/>
    <w:rsid w:val="00B82B5C"/>
    <w:rsid w:val="00B8311B"/>
    <w:rsid w:val="00B8615F"/>
    <w:rsid w:val="00B918EA"/>
    <w:rsid w:val="00B9250A"/>
    <w:rsid w:val="00B927FD"/>
    <w:rsid w:val="00B929CA"/>
    <w:rsid w:val="00B92F3B"/>
    <w:rsid w:val="00B936B9"/>
    <w:rsid w:val="00B94597"/>
    <w:rsid w:val="00B94E98"/>
    <w:rsid w:val="00B961C2"/>
    <w:rsid w:val="00B97253"/>
    <w:rsid w:val="00B97A45"/>
    <w:rsid w:val="00B97D3A"/>
    <w:rsid w:val="00BA0A64"/>
    <w:rsid w:val="00BA300A"/>
    <w:rsid w:val="00BA6DFE"/>
    <w:rsid w:val="00BB02BC"/>
    <w:rsid w:val="00BB1007"/>
    <w:rsid w:val="00BB24F1"/>
    <w:rsid w:val="00BB34A9"/>
    <w:rsid w:val="00BB4440"/>
    <w:rsid w:val="00BB63EB"/>
    <w:rsid w:val="00BB6440"/>
    <w:rsid w:val="00BC0E59"/>
    <w:rsid w:val="00BC1969"/>
    <w:rsid w:val="00BC5CF7"/>
    <w:rsid w:val="00BC761A"/>
    <w:rsid w:val="00BD16DB"/>
    <w:rsid w:val="00BD1C1B"/>
    <w:rsid w:val="00BD1EA4"/>
    <w:rsid w:val="00BD3574"/>
    <w:rsid w:val="00BD6FB1"/>
    <w:rsid w:val="00BE20D3"/>
    <w:rsid w:val="00BE297A"/>
    <w:rsid w:val="00BE2C21"/>
    <w:rsid w:val="00BE46E1"/>
    <w:rsid w:val="00BE7844"/>
    <w:rsid w:val="00BF0BFE"/>
    <w:rsid w:val="00BF193C"/>
    <w:rsid w:val="00BF1F0D"/>
    <w:rsid w:val="00BF7848"/>
    <w:rsid w:val="00C0016A"/>
    <w:rsid w:val="00C00962"/>
    <w:rsid w:val="00C02049"/>
    <w:rsid w:val="00C04691"/>
    <w:rsid w:val="00C04A1D"/>
    <w:rsid w:val="00C054F1"/>
    <w:rsid w:val="00C058A9"/>
    <w:rsid w:val="00C05F37"/>
    <w:rsid w:val="00C06206"/>
    <w:rsid w:val="00C1016A"/>
    <w:rsid w:val="00C109C4"/>
    <w:rsid w:val="00C1164A"/>
    <w:rsid w:val="00C137FE"/>
    <w:rsid w:val="00C143EE"/>
    <w:rsid w:val="00C14895"/>
    <w:rsid w:val="00C14ED0"/>
    <w:rsid w:val="00C16124"/>
    <w:rsid w:val="00C1710E"/>
    <w:rsid w:val="00C17805"/>
    <w:rsid w:val="00C20619"/>
    <w:rsid w:val="00C21045"/>
    <w:rsid w:val="00C21F1E"/>
    <w:rsid w:val="00C24214"/>
    <w:rsid w:val="00C24447"/>
    <w:rsid w:val="00C274AD"/>
    <w:rsid w:val="00C3177F"/>
    <w:rsid w:val="00C322B5"/>
    <w:rsid w:val="00C32CC8"/>
    <w:rsid w:val="00C32CEB"/>
    <w:rsid w:val="00C34C27"/>
    <w:rsid w:val="00C36962"/>
    <w:rsid w:val="00C41062"/>
    <w:rsid w:val="00C42E91"/>
    <w:rsid w:val="00C431AF"/>
    <w:rsid w:val="00C43E6F"/>
    <w:rsid w:val="00C4601C"/>
    <w:rsid w:val="00C46109"/>
    <w:rsid w:val="00C50DF9"/>
    <w:rsid w:val="00C511D7"/>
    <w:rsid w:val="00C51CA3"/>
    <w:rsid w:val="00C52041"/>
    <w:rsid w:val="00C52ABC"/>
    <w:rsid w:val="00C52E10"/>
    <w:rsid w:val="00C53947"/>
    <w:rsid w:val="00C55B23"/>
    <w:rsid w:val="00C5692E"/>
    <w:rsid w:val="00C56AC9"/>
    <w:rsid w:val="00C577BE"/>
    <w:rsid w:val="00C607C8"/>
    <w:rsid w:val="00C61866"/>
    <w:rsid w:val="00C6261D"/>
    <w:rsid w:val="00C64A9D"/>
    <w:rsid w:val="00C67E9C"/>
    <w:rsid w:val="00C71CE6"/>
    <w:rsid w:val="00C734E4"/>
    <w:rsid w:val="00C752E1"/>
    <w:rsid w:val="00C75A0B"/>
    <w:rsid w:val="00C76E35"/>
    <w:rsid w:val="00C77762"/>
    <w:rsid w:val="00C807F6"/>
    <w:rsid w:val="00C81185"/>
    <w:rsid w:val="00C82A1A"/>
    <w:rsid w:val="00C83018"/>
    <w:rsid w:val="00C906DA"/>
    <w:rsid w:val="00C90771"/>
    <w:rsid w:val="00C907FC"/>
    <w:rsid w:val="00C9152A"/>
    <w:rsid w:val="00C9235B"/>
    <w:rsid w:val="00C97DC9"/>
    <w:rsid w:val="00CA0FA7"/>
    <w:rsid w:val="00CA150A"/>
    <w:rsid w:val="00CA33D9"/>
    <w:rsid w:val="00CA6E5A"/>
    <w:rsid w:val="00CB2E25"/>
    <w:rsid w:val="00CB607D"/>
    <w:rsid w:val="00CC028A"/>
    <w:rsid w:val="00CC03F7"/>
    <w:rsid w:val="00CC0FFF"/>
    <w:rsid w:val="00CC11D0"/>
    <w:rsid w:val="00CC156D"/>
    <w:rsid w:val="00CC2114"/>
    <w:rsid w:val="00CC405C"/>
    <w:rsid w:val="00CC51F5"/>
    <w:rsid w:val="00CC7C04"/>
    <w:rsid w:val="00CD310F"/>
    <w:rsid w:val="00CD57BF"/>
    <w:rsid w:val="00CE03D8"/>
    <w:rsid w:val="00CE539C"/>
    <w:rsid w:val="00CE6657"/>
    <w:rsid w:val="00CF2160"/>
    <w:rsid w:val="00CF21D2"/>
    <w:rsid w:val="00CF4751"/>
    <w:rsid w:val="00CF65EA"/>
    <w:rsid w:val="00CF6613"/>
    <w:rsid w:val="00CF722B"/>
    <w:rsid w:val="00CF7559"/>
    <w:rsid w:val="00D01B51"/>
    <w:rsid w:val="00D03E06"/>
    <w:rsid w:val="00D04B13"/>
    <w:rsid w:val="00D06CB0"/>
    <w:rsid w:val="00D121DF"/>
    <w:rsid w:val="00D143F7"/>
    <w:rsid w:val="00D14D4C"/>
    <w:rsid w:val="00D15F82"/>
    <w:rsid w:val="00D161D4"/>
    <w:rsid w:val="00D22B90"/>
    <w:rsid w:val="00D23B84"/>
    <w:rsid w:val="00D24E02"/>
    <w:rsid w:val="00D25854"/>
    <w:rsid w:val="00D26282"/>
    <w:rsid w:val="00D27366"/>
    <w:rsid w:val="00D314D0"/>
    <w:rsid w:val="00D31CEC"/>
    <w:rsid w:val="00D329C9"/>
    <w:rsid w:val="00D32B9C"/>
    <w:rsid w:val="00D337A1"/>
    <w:rsid w:val="00D351C2"/>
    <w:rsid w:val="00D3650E"/>
    <w:rsid w:val="00D36829"/>
    <w:rsid w:val="00D36BBF"/>
    <w:rsid w:val="00D37102"/>
    <w:rsid w:val="00D40353"/>
    <w:rsid w:val="00D40A06"/>
    <w:rsid w:val="00D43161"/>
    <w:rsid w:val="00D4504A"/>
    <w:rsid w:val="00D450C6"/>
    <w:rsid w:val="00D456C7"/>
    <w:rsid w:val="00D46CB6"/>
    <w:rsid w:val="00D46D4A"/>
    <w:rsid w:val="00D47166"/>
    <w:rsid w:val="00D47B9C"/>
    <w:rsid w:val="00D47D38"/>
    <w:rsid w:val="00D510D1"/>
    <w:rsid w:val="00D51C87"/>
    <w:rsid w:val="00D53B69"/>
    <w:rsid w:val="00D5528E"/>
    <w:rsid w:val="00D56364"/>
    <w:rsid w:val="00D574D7"/>
    <w:rsid w:val="00D61838"/>
    <w:rsid w:val="00D62113"/>
    <w:rsid w:val="00D6246D"/>
    <w:rsid w:val="00D63940"/>
    <w:rsid w:val="00D63DE7"/>
    <w:rsid w:val="00D641B1"/>
    <w:rsid w:val="00D64760"/>
    <w:rsid w:val="00D656B1"/>
    <w:rsid w:val="00D676D4"/>
    <w:rsid w:val="00D6792B"/>
    <w:rsid w:val="00D70E30"/>
    <w:rsid w:val="00D738AA"/>
    <w:rsid w:val="00D73AA6"/>
    <w:rsid w:val="00D73B77"/>
    <w:rsid w:val="00D73F5A"/>
    <w:rsid w:val="00D74CAB"/>
    <w:rsid w:val="00D75276"/>
    <w:rsid w:val="00D754DA"/>
    <w:rsid w:val="00D76165"/>
    <w:rsid w:val="00D763A7"/>
    <w:rsid w:val="00D76D8D"/>
    <w:rsid w:val="00D81F7D"/>
    <w:rsid w:val="00D860F6"/>
    <w:rsid w:val="00D86B46"/>
    <w:rsid w:val="00D90350"/>
    <w:rsid w:val="00D93581"/>
    <w:rsid w:val="00D95210"/>
    <w:rsid w:val="00D96293"/>
    <w:rsid w:val="00DA0CFC"/>
    <w:rsid w:val="00DA3928"/>
    <w:rsid w:val="00DA3D91"/>
    <w:rsid w:val="00DA614A"/>
    <w:rsid w:val="00DA7081"/>
    <w:rsid w:val="00DA7683"/>
    <w:rsid w:val="00DB0F26"/>
    <w:rsid w:val="00DB15F7"/>
    <w:rsid w:val="00DB379E"/>
    <w:rsid w:val="00DB6A4D"/>
    <w:rsid w:val="00DB725D"/>
    <w:rsid w:val="00DC2624"/>
    <w:rsid w:val="00DC4047"/>
    <w:rsid w:val="00DC4426"/>
    <w:rsid w:val="00DC48C2"/>
    <w:rsid w:val="00DC4BC3"/>
    <w:rsid w:val="00DC6789"/>
    <w:rsid w:val="00DC71B2"/>
    <w:rsid w:val="00DC7AD3"/>
    <w:rsid w:val="00DC7D04"/>
    <w:rsid w:val="00DD0730"/>
    <w:rsid w:val="00DD0801"/>
    <w:rsid w:val="00DD12FE"/>
    <w:rsid w:val="00DD1825"/>
    <w:rsid w:val="00DD3064"/>
    <w:rsid w:val="00DD32BD"/>
    <w:rsid w:val="00DD35DB"/>
    <w:rsid w:val="00DD4336"/>
    <w:rsid w:val="00DD5E05"/>
    <w:rsid w:val="00DD73C2"/>
    <w:rsid w:val="00DD7BF4"/>
    <w:rsid w:val="00DE1F89"/>
    <w:rsid w:val="00DE1FD0"/>
    <w:rsid w:val="00DE255E"/>
    <w:rsid w:val="00DE40F7"/>
    <w:rsid w:val="00DE4CBB"/>
    <w:rsid w:val="00DE6BCE"/>
    <w:rsid w:val="00DF044E"/>
    <w:rsid w:val="00DF0D68"/>
    <w:rsid w:val="00DF1EEC"/>
    <w:rsid w:val="00DF32DE"/>
    <w:rsid w:val="00DF41BA"/>
    <w:rsid w:val="00DF4BA8"/>
    <w:rsid w:val="00DF4C2D"/>
    <w:rsid w:val="00DF5C4B"/>
    <w:rsid w:val="00DF7587"/>
    <w:rsid w:val="00E011E5"/>
    <w:rsid w:val="00E012CE"/>
    <w:rsid w:val="00E013EC"/>
    <w:rsid w:val="00E02319"/>
    <w:rsid w:val="00E028F5"/>
    <w:rsid w:val="00E03580"/>
    <w:rsid w:val="00E0358A"/>
    <w:rsid w:val="00E03E32"/>
    <w:rsid w:val="00E04DF6"/>
    <w:rsid w:val="00E05125"/>
    <w:rsid w:val="00E12370"/>
    <w:rsid w:val="00E1282A"/>
    <w:rsid w:val="00E13AC4"/>
    <w:rsid w:val="00E16520"/>
    <w:rsid w:val="00E16D58"/>
    <w:rsid w:val="00E17D29"/>
    <w:rsid w:val="00E20366"/>
    <w:rsid w:val="00E21254"/>
    <w:rsid w:val="00E2151F"/>
    <w:rsid w:val="00E22D85"/>
    <w:rsid w:val="00E26184"/>
    <w:rsid w:val="00E30CA4"/>
    <w:rsid w:val="00E3151C"/>
    <w:rsid w:val="00E326C1"/>
    <w:rsid w:val="00E32AFC"/>
    <w:rsid w:val="00E33E80"/>
    <w:rsid w:val="00E35200"/>
    <w:rsid w:val="00E35265"/>
    <w:rsid w:val="00E378F5"/>
    <w:rsid w:val="00E37E69"/>
    <w:rsid w:val="00E40766"/>
    <w:rsid w:val="00E40B02"/>
    <w:rsid w:val="00E40C2B"/>
    <w:rsid w:val="00E4118F"/>
    <w:rsid w:val="00E4307D"/>
    <w:rsid w:val="00E432B3"/>
    <w:rsid w:val="00E434E5"/>
    <w:rsid w:val="00E43B3D"/>
    <w:rsid w:val="00E445BB"/>
    <w:rsid w:val="00E45524"/>
    <w:rsid w:val="00E46AA2"/>
    <w:rsid w:val="00E47699"/>
    <w:rsid w:val="00E47C14"/>
    <w:rsid w:val="00E50776"/>
    <w:rsid w:val="00E51997"/>
    <w:rsid w:val="00E51D21"/>
    <w:rsid w:val="00E52961"/>
    <w:rsid w:val="00E52A64"/>
    <w:rsid w:val="00E54001"/>
    <w:rsid w:val="00E570DA"/>
    <w:rsid w:val="00E60902"/>
    <w:rsid w:val="00E6360C"/>
    <w:rsid w:val="00E64E54"/>
    <w:rsid w:val="00E66492"/>
    <w:rsid w:val="00E665F8"/>
    <w:rsid w:val="00E66C30"/>
    <w:rsid w:val="00E70449"/>
    <w:rsid w:val="00E709F0"/>
    <w:rsid w:val="00E71BDA"/>
    <w:rsid w:val="00E73E50"/>
    <w:rsid w:val="00E75DAD"/>
    <w:rsid w:val="00E769FC"/>
    <w:rsid w:val="00E76EC6"/>
    <w:rsid w:val="00E8220F"/>
    <w:rsid w:val="00E83694"/>
    <w:rsid w:val="00E84B44"/>
    <w:rsid w:val="00E85BC2"/>
    <w:rsid w:val="00E876A1"/>
    <w:rsid w:val="00E878F9"/>
    <w:rsid w:val="00E9086E"/>
    <w:rsid w:val="00E9129B"/>
    <w:rsid w:val="00E91771"/>
    <w:rsid w:val="00E961EA"/>
    <w:rsid w:val="00EA17F1"/>
    <w:rsid w:val="00EA29A5"/>
    <w:rsid w:val="00EA46CD"/>
    <w:rsid w:val="00EA4F78"/>
    <w:rsid w:val="00EA5E07"/>
    <w:rsid w:val="00EA71F2"/>
    <w:rsid w:val="00EA787F"/>
    <w:rsid w:val="00EB52B3"/>
    <w:rsid w:val="00EB6C21"/>
    <w:rsid w:val="00EB7623"/>
    <w:rsid w:val="00EC0D98"/>
    <w:rsid w:val="00EC1269"/>
    <w:rsid w:val="00EC3C9F"/>
    <w:rsid w:val="00EC6826"/>
    <w:rsid w:val="00EC7B38"/>
    <w:rsid w:val="00ED04EF"/>
    <w:rsid w:val="00ED184D"/>
    <w:rsid w:val="00ED1950"/>
    <w:rsid w:val="00ED3EE2"/>
    <w:rsid w:val="00ED416C"/>
    <w:rsid w:val="00ED439A"/>
    <w:rsid w:val="00ED4D29"/>
    <w:rsid w:val="00ED796F"/>
    <w:rsid w:val="00EE0DC7"/>
    <w:rsid w:val="00EE1E61"/>
    <w:rsid w:val="00EE34EB"/>
    <w:rsid w:val="00EE3B12"/>
    <w:rsid w:val="00EE3DA4"/>
    <w:rsid w:val="00EE4BF9"/>
    <w:rsid w:val="00EE71CD"/>
    <w:rsid w:val="00EF1E77"/>
    <w:rsid w:val="00EF3079"/>
    <w:rsid w:val="00EF4772"/>
    <w:rsid w:val="00EF4E01"/>
    <w:rsid w:val="00EF5DBE"/>
    <w:rsid w:val="00F0325C"/>
    <w:rsid w:val="00F03C02"/>
    <w:rsid w:val="00F0412D"/>
    <w:rsid w:val="00F066BE"/>
    <w:rsid w:val="00F07EB6"/>
    <w:rsid w:val="00F11994"/>
    <w:rsid w:val="00F12166"/>
    <w:rsid w:val="00F144CE"/>
    <w:rsid w:val="00F161F6"/>
    <w:rsid w:val="00F168F3"/>
    <w:rsid w:val="00F170EB"/>
    <w:rsid w:val="00F236DC"/>
    <w:rsid w:val="00F246DA"/>
    <w:rsid w:val="00F25786"/>
    <w:rsid w:val="00F2689A"/>
    <w:rsid w:val="00F27358"/>
    <w:rsid w:val="00F31BE6"/>
    <w:rsid w:val="00F348FF"/>
    <w:rsid w:val="00F3575E"/>
    <w:rsid w:val="00F41194"/>
    <w:rsid w:val="00F419F7"/>
    <w:rsid w:val="00F42299"/>
    <w:rsid w:val="00F43694"/>
    <w:rsid w:val="00F43C23"/>
    <w:rsid w:val="00F44349"/>
    <w:rsid w:val="00F4480C"/>
    <w:rsid w:val="00F44FE9"/>
    <w:rsid w:val="00F50A11"/>
    <w:rsid w:val="00F50A17"/>
    <w:rsid w:val="00F533A3"/>
    <w:rsid w:val="00F537C0"/>
    <w:rsid w:val="00F539DE"/>
    <w:rsid w:val="00F548EA"/>
    <w:rsid w:val="00F55E35"/>
    <w:rsid w:val="00F56766"/>
    <w:rsid w:val="00F57B96"/>
    <w:rsid w:val="00F57F2C"/>
    <w:rsid w:val="00F60842"/>
    <w:rsid w:val="00F60E73"/>
    <w:rsid w:val="00F63ACA"/>
    <w:rsid w:val="00F65262"/>
    <w:rsid w:val="00F67C47"/>
    <w:rsid w:val="00F700DB"/>
    <w:rsid w:val="00F709EE"/>
    <w:rsid w:val="00F716A8"/>
    <w:rsid w:val="00F720B9"/>
    <w:rsid w:val="00F74B24"/>
    <w:rsid w:val="00F7542C"/>
    <w:rsid w:val="00F75DD8"/>
    <w:rsid w:val="00F76281"/>
    <w:rsid w:val="00F762A1"/>
    <w:rsid w:val="00F775E7"/>
    <w:rsid w:val="00F80362"/>
    <w:rsid w:val="00F80833"/>
    <w:rsid w:val="00F82EBD"/>
    <w:rsid w:val="00F841EE"/>
    <w:rsid w:val="00F92A6E"/>
    <w:rsid w:val="00F92D04"/>
    <w:rsid w:val="00F96E9F"/>
    <w:rsid w:val="00F96FB7"/>
    <w:rsid w:val="00FA0657"/>
    <w:rsid w:val="00FA1B07"/>
    <w:rsid w:val="00FA270F"/>
    <w:rsid w:val="00FA68A2"/>
    <w:rsid w:val="00FA722F"/>
    <w:rsid w:val="00FA7D83"/>
    <w:rsid w:val="00FB083C"/>
    <w:rsid w:val="00FB1C0B"/>
    <w:rsid w:val="00FB3CBC"/>
    <w:rsid w:val="00FB4B03"/>
    <w:rsid w:val="00FB4E34"/>
    <w:rsid w:val="00FB6549"/>
    <w:rsid w:val="00FB72A7"/>
    <w:rsid w:val="00FC23B0"/>
    <w:rsid w:val="00FC374D"/>
    <w:rsid w:val="00FC3D21"/>
    <w:rsid w:val="00FC5262"/>
    <w:rsid w:val="00FC6331"/>
    <w:rsid w:val="00FD0F0D"/>
    <w:rsid w:val="00FD1BE3"/>
    <w:rsid w:val="00FD280B"/>
    <w:rsid w:val="00FD44DD"/>
    <w:rsid w:val="00FD47AC"/>
    <w:rsid w:val="00FD488F"/>
    <w:rsid w:val="00FD4893"/>
    <w:rsid w:val="00FD4F3D"/>
    <w:rsid w:val="00FD50D8"/>
    <w:rsid w:val="00FD54E1"/>
    <w:rsid w:val="00FD6409"/>
    <w:rsid w:val="00FD694F"/>
    <w:rsid w:val="00FE117D"/>
    <w:rsid w:val="00FE3102"/>
    <w:rsid w:val="00FE4A8D"/>
    <w:rsid w:val="00FE70CE"/>
    <w:rsid w:val="00FF0B9D"/>
    <w:rsid w:val="00FF0F75"/>
    <w:rsid w:val="00FF101F"/>
    <w:rsid w:val="00FF1FBD"/>
    <w:rsid w:val="00FF204C"/>
    <w:rsid w:val="00FF4264"/>
    <w:rsid w:val="00FF578B"/>
    <w:rsid w:val="00FF62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7DF4FB66-2BF0-4FE7-BA96-88B33B456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next w:val="a"/>
    <w:link w:val="10"/>
    <w:uiPriority w:val="9"/>
    <w:unhideWhenUsed/>
    <w:qFormat/>
    <w:rsid w:val="009B55BE"/>
    <w:pPr>
      <w:keepNext/>
      <w:keepLines/>
      <w:numPr>
        <w:numId w:val="5"/>
      </w:numPr>
      <w:spacing w:after="0"/>
      <w:ind w:right="52"/>
      <w:jc w:val="center"/>
      <w:outlineLvl w:val="0"/>
    </w:pPr>
    <w:rPr>
      <w:rFonts w:ascii="Cambria" w:eastAsia="Cambria" w:hAnsi="Cambria" w:cs="Cambria"/>
      <w:color w:val="000000"/>
      <w:sz w:val="28"/>
      <w:lang w:eastAsia="ru-RU"/>
    </w:rPr>
  </w:style>
  <w:style w:type="paragraph" w:styleId="2">
    <w:name w:val="heading 2"/>
    <w:next w:val="a"/>
    <w:link w:val="20"/>
    <w:uiPriority w:val="9"/>
    <w:unhideWhenUsed/>
    <w:qFormat/>
    <w:rsid w:val="009B55BE"/>
    <w:pPr>
      <w:keepNext/>
      <w:keepLines/>
      <w:numPr>
        <w:ilvl w:val="1"/>
        <w:numId w:val="5"/>
      </w:numPr>
      <w:spacing w:after="196"/>
      <w:ind w:left="10" w:hanging="10"/>
      <w:outlineLvl w:val="1"/>
    </w:pPr>
    <w:rPr>
      <w:rFonts w:ascii="Cambria" w:eastAsia="Cambria" w:hAnsi="Cambria" w:cs="Cambria"/>
      <w:b/>
      <w:color w:val="000000"/>
      <w:sz w:val="24"/>
      <w:lang w:eastAsia="ru-RU"/>
    </w:rPr>
  </w:style>
  <w:style w:type="paragraph" w:styleId="3">
    <w:name w:val="heading 3"/>
    <w:next w:val="a"/>
    <w:link w:val="30"/>
    <w:uiPriority w:val="9"/>
    <w:unhideWhenUsed/>
    <w:qFormat/>
    <w:rsid w:val="009B55BE"/>
    <w:pPr>
      <w:keepNext/>
      <w:keepLines/>
      <w:numPr>
        <w:ilvl w:val="2"/>
        <w:numId w:val="5"/>
      </w:numPr>
      <w:spacing w:after="228" w:line="248" w:lineRule="auto"/>
      <w:jc w:val="both"/>
      <w:outlineLvl w:val="2"/>
    </w:pPr>
    <w:rPr>
      <w:rFonts w:ascii="Cambria" w:eastAsia="Cambria" w:hAnsi="Cambria" w:cs="Cambria"/>
      <w:b/>
      <w:color w:val="000000"/>
      <w:lang w:eastAsia="ru-RU"/>
    </w:rPr>
  </w:style>
  <w:style w:type="paragraph" w:styleId="4">
    <w:name w:val="heading 4"/>
    <w:basedOn w:val="a"/>
    <w:next w:val="a"/>
    <w:link w:val="40"/>
    <w:uiPriority w:val="9"/>
    <w:semiHidden/>
    <w:unhideWhenUsed/>
    <w:qFormat/>
    <w:rsid w:val="00C21F1E"/>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semiHidden/>
    <w:unhideWhenUsed/>
    <w:qFormat/>
    <w:rsid w:val="008A095F"/>
    <w:pPr>
      <w:spacing w:before="240" w:after="60" w:line="240" w:lineRule="auto"/>
      <w:outlineLvl w:val="4"/>
    </w:pPr>
    <w:rPr>
      <w:rFonts w:ascii="Calibri" w:eastAsia="Times New Roman" w:hAnsi="Calibri" w:cs="Times New Roman"/>
      <w:b/>
      <w:bCs/>
      <w:i/>
      <w:iCs/>
      <w:sz w:val="26"/>
      <w:szCs w:val="26"/>
      <w:lang w:eastAsia="ru-RU"/>
    </w:rPr>
  </w:style>
  <w:style w:type="paragraph" w:styleId="9">
    <w:name w:val="heading 9"/>
    <w:basedOn w:val="a"/>
    <w:next w:val="a"/>
    <w:link w:val="90"/>
    <w:uiPriority w:val="9"/>
    <w:unhideWhenUsed/>
    <w:qFormat/>
    <w:rsid w:val="00943F1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
    <w:uiPriority w:val="99"/>
    <w:rsid w:val="00C04691"/>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FORMATTEXT">
    <w:name w:val=".FORMATTEXT"/>
    <w:uiPriority w:val="99"/>
    <w:rsid w:val="00C0469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HEADERTEXT">
    <w:name w:val=".HEADERTEXT"/>
    <w:uiPriority w:val="99"/>
    <w:rsid w:val="00C04691"/>
    <w:pPr>
      <w:widowControl w:val="0"/>
      <w:autoSpaceDE w:val="0"/>
      <w:autoSpaceDN w:val="0"/>
      <w:adjustRightInd w:val="0"/>
      <w:spacing w:after="0" w:line="240" w:lineRule="auto"/>
    </w:pPr>
    <w:rPr>
      <w:rFonts w:ascii="Arial" w:eastAsia="Times New Roman" w:hAnsi="Arial" w:cs="Arial"/>
      <w:color w:val="2B4279"/>
      <w:sz w:val="20"/>
      <w:szCs w:val="20"/>
      <w:lang w:eastAsia="ru-RU"/>
    </w:rPr>
  </w:style>
  <w:style w:type="paragraph" w:styleId="a4">
    <w:name w:val="List Paragraph"/>
    <w:basedOn w:val="a"/>
    <w:uiPriority w:val="34"/>
    <w:qFormat/>
    <w:rsid w:val="00075374"/>
    <w:pPr>
      <w:ind w:left="720"/>
      <w:contextualSpacing/>
    </w:pPr>
  </w:style>
  <w:style w:type="paragraph" w:customStyle="1" w:styleId="Default">
    <w:name w:val="Default"/>
    <w:rsid w:val="001A0AE8"/>
    <w:pPr>
      <w:autoSpaceDE w:val="0"/>
      <w:autoSpaceDN w:val="0"/>
      <w:adjustRightInd w:val="0"/>
      <w:spacing w:after="0" w:line="240" w:lineRule="auto"/>
    </w:pPr>
    <w:rPr>
      <w:rFonts w:ascii="Cambria" w:hAnsi="Cambria" w:cs="Cambria"/>
      <w:color w:val="000000"/>
      <w:sz w:val="24"/>
      <w:szCs w:val="24"/>
    </w:rPr>
  </w:style>
  <w:style w:type="character" w:customStyle="1" w:styleId="10">
    <w:name w:val="Заголовок 1 Знак"/>
    <w:basedOn w:val="a0"/>
    <w:link w:val="1"/>
    <w:uiPriority w:val="9"/>
    <w:rsid w:val="009B55BE"/>
    <w:rPr>
      <w:rFonts w:ascii="Cambria" w:eastAsia="Cambria" w:hAnsi="Cambria" w:cs="Cambria"/>
      <w:color w:val="000000"/>
      <w:sz w:val="28"/>
      <w:lang w:eastAsia="ru-RU"/>
    </w:rPr>
  </w:style>
  <w:style w:type="character" w:customStyle="1" w:styleId="20">
    <w:name w:val="Заголовок 2 Знак"/>
    <w:basedOn w:val="a0"/>
    <w:link w:val="2"/>
    <w:uiPriority w:val="9"/>
    <w:rsid w:val="009B55BE"/>
    <w:rPr>
      <w:rFonts w:ascii="Cambria" w:eastAsia="Cambria" w:hAnsi="Cambria" w:cs="Cambria"/>
      <w:b/>
      <w:color w:val="000000"/>
      <w:sz w:val="24"/>
      <w:lang w:eastAsia="ru-RU"/>
    </w:rPr>
  </w:style>
  <w:style w:type="character" w:customStyle="1" w:styleId="30">
    <w:name w:val="Заголовок 3 Знак"/>
    <w:basedOn w:val="a0"/>
    <w:link w:val="3"/>
    <w:uiPriority w:val="9"/>
    <w:rsid w:val="009B55BE"/>
    <w:rPr>
      <w:rFonts w:ascii="Cambria" w:eastAsia="Cambria" w:hAnsi="Cambria" w:cs="Cambria"/>
      <w:b/>
      <w:color w:val="000000"/>
      <w:lang w:eastAsia="ru-RU"/>
    </w:rPr>
  </w:style>
  <w:style w:type="character" w:customStyle="1" w:styleId="tlid-translation">
    <w:name w:val="tlid-translation"/>
    <w:basedOn w:val="a0"/>
    <w:qFormat/>
    <w:rsid w:val="009B55BE"/>
  </w:style>
  <w:style w:type="paragraph" w:styleId="a5">
    <w:name w:val="header"/>
    <w:basedOn w:val="a"/>
    <w:link w:val="a6"/>
    <w:uiPriority w:val="99"/>
    <w:unhideWhenUsed/>
    <w:rsid w:val="001B316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B316D"/>
  </w:style>
  <w:style w:type="paragraph" w:styleId="a7">
    <w:name w:val="footer"/>
    <w:basedOn w:val="a"/>
    <w:link w:val="a8"/>
    <w:uiPriority w:val="99"/>
    <w:unhideWhenUsed/>
    <w:rsid w:val="001B316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1B316D"/>
  </w:style>
  <w:style w:type="character" w:customStyle="1" w:styleId="90">
    <w:name w:val="Заголовок 9 Знак"/>
    <w:basedOn w:val="a0"/>
    <w:link w:val="9"/>
    <w:rsid w:val="00943F16"/>
    <w:rPr>
      <w:rFonts w:asciiTheme="majorHAnsi" w:eastAsiaTheme="majorEastAsia" w:hAnsiTheme="majorHAnsi" w:cstheme="majorBidi"/>
      <w:i/>
      <w:iCs/>
      <w:color w:val="272727" w:themeColor="text1" w:themeTint="D8"/>
      <w:sz w:val="21"/>
      <w:szCs w:val="21"/>
    </w:rPr>
  </w:style>
  <w:style w:type="character" w:customStyle="1" w:styleId="alt-edited">
    <w:name w:val="alt-edited"/>
    <w:rsid w:val="00D56364"/>
  </w:style>
  <w:style w:type="character" w:styleId="a9">
    <w:name w:val="annotation reference"/>
    <w:basedOn w:val="a0"/>
    <w:uiPriority w:val="99"/>
    <w:semiHidden/>
    <w:unhideWhenUsed/>
    <w:rsid w:val="00F2689A"/>
    <w:rPr>
      <w:sz w:val="16"/>
      <w:szCs w:val="16"/>
    </w:rPr>
  </w:style>
  <w:style w:type="paragraph" w:styleId="aa">
    <w:name w:val="annotation text"/>
    <w:basedOn w:val="a"/>
    <w:link w:val="ab"/>
    <w:uiPriority w:val="99"/>
    <w:semiHidden/>
    <w:unhideWhenUsed/>
    <w:rsid w:val="00F2689A"/>
    <w:pPr>
      <w:spacing w:line="240" w:lineRule="auto"/>
    </w:pPr>
    <w:rPr>
      <w:sz w:val="20"/>
      <w:szCs w:val="20"/>
    </w:rPr>
  </w:style>
  <w:style w:type="character" w:customStyle="1" w:styleId="ab">
    <w:name w:val="Текст примечания Знак"/>
    <w:basedOn w:val="a0"/>
    <w:link w:val="aa"/>
    <w:uiPriority w:val="99"/>
    <w:semiHidden/>
    <w:rsid w:val="00F2689A"/>
    <w:rPr>
      <w:sz w:val="20"/>
      <w:szCs w:val="20"/>
    </w:rPr>
  </w:style>
  <w:style w:type="paragraph" w:styleId="ac">
    <w:name w:val="annotation subject"/>
    <w:basedOn w:val="aa"/>
    <w:next w:val="aa"/>
    <w:link w:val="ad"/>
    <w:uiPriority w:val="99"/>
    <w:semiHidden/>
    <w:unhideWhenUsed/>
    <w:rsid w:val="00F2689A"/>
    <w:rPr>
      <w:b/>
      <w:bCs/>
    </w:rPr>
  </w:style>
  <w:style w:type="character" w:customStyle="1" w:styleId="ad">
    <w:name w:val="Тема примечания Знак"/>
    <w:basedOn w:val="ab"/>
    <w:link w:val="ac"/>
    <w:uiPriority w:val="99"/>
    <w:semiHidden/>
    <w:rsid w:val="00F2689A"/>
    <w:rPr>
      <w:b/>
      <w:bCs/>
      <w:sz w:val="20"/>
      <w:szCs w:val="20"/>
    </w:rPr>
  </w:style>
  <w:style w:type="paragraph" w:styleId="ae">
    <w:name w:val="Balloon Text"/>
    <w:basedOn w:val="a"/>
    <w:link w:val="af"/>
    <w:uiPriority w:val="99"/>
    <w:semiHidden/>
    <w:unhideWhenUsed/>
    <w:rsid w:val="00F2689A"/>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F2689A"/>
    <w:rPr>
      <w:rFonts w:ascii="Segoe UI" w:hAnsi="Segoe UI" w:cs="Segoe UI"/>
      <w:sz w:val="18"/>
      <w:szCs w:val="18"/>
    </w:rPr>
  </w:style>
  <w:style w:type="character" w:customStyle="1" w:styleId="11">
    <w:name w:val="Основной текст Знак1"/>
    <w:link w:val="af0"/>
    <w:uiPriority w:val="99"/>
    <w:rsid w:val="00B50107"/>
    <w:rPr>
      <w:rFonts w:ascii="Arial" w:hAnsi="Arial" w:cs="Arial"/>
      <w:sz w:val="19"/>
      <w:szCs w:val="19"/>
      <w:shd w:val="clear" w:color="auto" w:fill="FFFFFF"/>
    </w:rPr>
  </w:style>
  <w:style w:type="paragraph" w:styleId="af0">
    <w:name w:val="Body Text"/>
    <w:basedOn w:val="a"/>
    <w:link w:val="11"/>
    <w:uiPriority w:val="99"/>
    <w:rsid w:val="00B50107"/>
    <w:pPr>
      <w:widowControl w:val="0"/>
      <w:shd w:val="clear" w:color="auto" w:fill="FFFFFF"/>
      <w:spacing w:before="720" w:after="180" w:line="234" w:lineRule="exact"/>
      <w:ind w:hanging="1140"/>
    </w:pPr>
    <w:rPr>
      <w:rFonts w:ascii="Arial" w:hAnsi="Arial" w:cs="Arial"/>
      <w:sz w:val="19"/>
      <w:szCs w:val="19"/>
    </w:rPr>
  </w:style>
  <w:style w:type="character" w:customStyle="1" w:styleId="af1">
    <w:name w:val="Основной текст Знак"/>
    <w:basedOn w:val="a0"/>
    <w:uiPriority w:val="99"/>
    <w:semiHidden/>
    <w:rsid w:val="00B50107"/>
  </w:style>
  <w:style w:type="paragraph" w:styleId="af2">
    <w:name w:val="No Spacing"/>
    <w:link w:val="af3"/>
    <w:uiPriority w:val="1"/>
    <w:qFormat/>
    <w:rsid w:val="00752E8A"/>
    <w:pPr>
      <w:spacing w:after="0" w:line="240" w:lineRule="auto"/>
    </w:pPr>
    <w:rPr>
      <w:rFonts w:ascii="Times New Roman" w:eastAsia="Times New Roman" w:hAnsi="Times New Roman" w:cs="Times New Roman"/>
      <w:sz w:val="24"/>
      <w:szCs w:val="24"/>
      <w:lang w:eastAsia="ru-RU"/>
    </w:rPr>
  </w:style>
  <w:style w:type="character" w:customStyle="1" w:styleId="af3">
    <w:name w:val="Без интервала Знак"/>
    <w:link w:val="af2"/>
    <w:uiPriority w:val="1"/>
    <w:rsid w:val="00752E8A"/>
    <w:rPr>
      <w:rFonts w:ascii="Times New Roman" w:eastAsia="Times New Roman" w:hAnsi="Times New Roman" w:cs="Times New Roman"/>
      <w:sz w:val="24"/>
      <w:szCs w:val="24"/>
      <w:lang w:eastAsia="ru-RU"/>
    </w:rPr>
  </w:style>
  <w:style w:type="paragraph" w:customStyle="1" w:styleId="formattext0">
    <w:name w:val="formattext"/>
    <w:basedOn w:val="a"/>
    <w:rsid w:val="00547042"/>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4">
    <w:name w:val="Table Grid"/>
    <w:basedOn w:val="a1"/>
    <w:uiPriority w:val="39"/>
    <w:rsid w:val="003766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mi-callto">
    <w:name w:val="wmi-callto"/>
    <w:basedOn w:val="a0"/>
    <w:rsid w:val="00222767"/>
  </w:style>
  <w:style w:type="paragraph" w:styleId="af5">
    <w:name w:val="footnote text"/>
    <w:basedOn w:val="a"/>
    <w:link w:val="af6"/>
    <w:uiPriority w:val="99"/>
    <w:semiHidden/>
    <w:unhideWhenUsed/>
    <w:rsid w:val="00984C0B"/>
    <w:pPr>
      <w:spacing w:after="0" w:line="240" w:lineRule="auto"/>
    </w:pPr>
    <w:rPr>
      <w:sz w:val="20"/>
      <w:szCs w:val="20"/>
    </w:rPr>
  </w:style>
  <w:style w:type="character" w:customStyle="1" w:styleId="af6">
    <w:name w:val="Текст сноски Знак"/>
    <w:basedOn w:val="a0"/>
    <w:link w:val="af5"/>
    <w:uiPriority w:val="99"/>
    <w:semiHidden/>
    <w:rsid w:val="00984C0B"/>
    <w:rPr>
      <w:sz w:val="20"/>
      <w:szCs w:val="20"/>
    </w:rPr>
  </w:style>
  <w:style w:type="character" w:styleId="af7">
    <w:name w:val="footnote reference"/>
    <w:basedOn w:val="a0"/>
    <w:uiPriority w:val="99"/>
    <w:semiHidden/>
    <w:unhideWhenUsed/>
    <w:rsid w:val="00984C0B"/>
    <w:rPr>
      <w:vertAlign w:val="superscript"/>
    </w:rPr>
  </w:style>
  <w:style w:type="character" w:customStyle="1" w:styleId="FontStyle14">
    <w:name w:val="Font Style14"/>
    <w:rsid w:val="00172CFE"/>
    <w:rPr>
      <w:rFonts w:ascii="MS Reference Sans Serif" w:hAnsi="MS Reference Sans Serif" w:cs="MS Reference Sans Serif"/>
      <w:sz w:val="20"/>
      <w:szCs w:val="20"/>
    </w:rPr>
  </w:style>
  <w:style w:type="character" w:customStyle="1" w:styleId="FontStyle19">
    <w:name w:val="Font Style19"/>
    <w:rsid w:val="00172CFE"/>
    <w:rPr>
      <w:rFonts w:ascii="Calibri" w:hAnsi="Calibri" w:cs="Calibri"/>
      <w:i/>
      <w:iCs/>
      <w:spacing w:val="-10"/>
      <w:sz w:val="22"/>
      <w:szCs w:val="22"/>
    </w:rPr>
  </w:style>
  <w:style w:type="character" w:customStyle="1" w:styleId="FontStyle18">
    <w:name w:val="Font Style18"/>
    <w:rsid w:val="00172CFE"/>
    <w:rPr>
      <w:rFonts w:ascii="Arial" w:hAnsi="Arial" w:cs="Arial"/>
      <w:color w:val="000000"/>
      <w:sz w:val="20"/>
      <w:szCs w:val="20"/>
    </w:rPr>
  </w:style>
  <w:style w:type="character" w:customStyle="1" w:styleId="apple-style-span">
    <w:name w:val="apple-style-span"/>
    <w:rsid w:val="00172CFE"/>
  </w:style>
  <w:style w:type="paragraph" w:customStyle="1" w:styleId="Style5">
    <w:name w:val="Style5"/>
    <w:basedOn w:val="a"/>
    <w:rsid w:val="00F236DC"/>
    <w:pPr>
      <w:widowControl w:val="0"/>
      <w:autoSpaceDE w:val="0"/>
      <w:autoSpaceDN w:val="0"/>
      <w:adjustRightInd w:val="0"/>
      <w:spacing w:after="0" w:line="528" w:lineRule="exact"/>
      <w:jc w:val="center"/>
    </w:pPr>
    <w:rPr>
      <w:rFonts w:ascii="Impact" w:eastAsia="Times New Roman" w:hAnsi="Impact" w:cs="Times New Roman"/>
      <w:sz w:val="24"/>
      <w:szCs w:val="24"/>
      <w:lang w:eastAsia="ru-RU"/>
    </w:rPr>
  </w:style>
  <w:style w:type="paragraph" w:customStyle="1" w:styleId="Style2">
    <w:name w:val="Style2"/>
    <w:basedOn w:val="a"/>
    <w:rsid w:val="00F236DC"/>
    <w:pPr>
      <w:widowControl w:val="0"/>
      <w:autoSpaceDE w:val="0"/>
      <w:autoSpaceDN w:val="0"/>
      <w:adjustRightInd w:val="0"/>
      <w:spacing w:after="0" w:line="221" w:lineRule="exact"/>
      <w:ind w:firstLine="418"/>
    </w:pPr>
    <w:rPr>
      <w:rFonts w:ascii="Arial" w:eastAsia="Times New Roman" w:hAnsi="Arial" w:cs="Times New Roman"/>
      <w:sz w:val="24"/>
      <w:szCs w:val="24"/>
      <w:lang w:eastAsia="ru-RU"/>
    </w:rPr>
  </w:style>
  <w:style w:type="character" w:customStyle="1" w:styleId="FontStyle25">
    <w:name w:val="Font Style25"/>
    <w:rsid w:val="00F236DC"/>
    <w:rPr>
      <w:rFonts w:ascii="Times New Roman" w:hAnsi="Times New Roman" w:cs="Times New Roman"/>
      <w:b/>
      <w:bCs/>
      <w:i/>
      <w:iCs/>
      <w:sz w:val="22"/>
      <w:szCs w:val="22"/>
    </w:rPr>
  </w:style>
  <w:style w:type="paragraph" w:styleId="31">
    <w:name w:val="Body Text 3"/>
    <w:basedOn w:val="a"/>
    <w:link w:val="32"/>
    <w:uiPriority w:val="99"/>
    <w:semiHidden/>
    <w:unhideWhenUsed/>
    <w:rsid w:val="00F236DC"/>
    <w:pPr>
      <w:spacing w:after="120" w:line="240" w:lineRule="auto"/>
    </w:pPr>
    <w:rPr>
      <w:rFonts w:ascii="Times New Roman" w:eastAsia="Calibri" w:hAnsi="Times New Roman" w:cs="Times New Roman"/>
      <w:sz w:val="16"/>
      <w:szCs w:val="16"/>
      <w:lang w:eastAsia="ru-RU"/>
    </w:rPr>
  </w:style>
  <w:style w:type="character" w:customStyle="1" w:styleId="32">
    <w:name w:val="Основной текст 3 Знак"/>
    <w:basedOn w:val="a0"/>
    <w:link w:val="31"/>
    <w:uiPriority w:val="99"/>
    <w:semiHidden/>
    <w:rsid w:val="00F236DC"/>
    <w:rPr>
      <w:rFonts w:ascii="Times New Roman" w:eastAsia="Calibri" w:hAnsi="Times New Roman" w:cs="Times New Roman"/>
      <w:sz w:val="16"/>
      <w:szCs w:val="16"/>
      <w:lang w:eastAsia="ru-RU"/>
    </w:rPr>
  </w:style>
  <w:style w:type="character" w:customStyle="1" w:styleId="40">
    <w:name w:val="Заголовок 4 Знак"/>
    <w:basedOn w:val="a0"/>
    <w:link w:val="4"/>
    <w:uiPriority w:val="9"/>
    <w:semiHidden/>
    <w:rsid w:val="00C21F1E"/>
    <w:rPr>
      <w:rFonts w:asciiTheme="majorHAnsi" w:eastAsiaTheme="majorEastAsia" w:hAnsiTheme="majorHAnsi" w:cstheme="majorBidi"/>
      <w:i/>
      <w:iCs/>
      <w:color w:val="2E74B5" w:themeColor="accent1" w:themeShade="BF"/>
    </w:rPr>
  </w:style>
  <w:style w:type="paragraph" w:styleId="af8">
    <w:name w:val="endnote text"/>
    <w:basedOn w:val="a"/>
    <w:link w:val="af9"/>
    <w:uiPriority w:val="99"/>
    <w:semiHidden/>
    <w:unhideWhenUsed/>
    <w:rsid w:val="00BF193C"/>
    <w:pPr>
      <w:spacing w:after="0" w:line="240" w:lineRule="auto"/>
    </w:pPr>
    <w:rPr>
      <w:sz w:val="20"/>
      <w:szCs w:val="20"/>
    </w:rPr>
  </w:style>
  <w:style w:type="character" w:customStyle="1" w:styleId="af9">
    <w:name w:val="Текст концевой сноски Знак"/>
    <w:basedOn w:val="a0"/>
    <w:link w:val="af8"/>
    <w:uiPriority w:val="99"/>
    <w:semiHidden/>
    <w:rsid w:val="00BF193C"/>
    <w:rPr>
      <w:sz w:val="20"/>
      <w:szCs w:val="20"/>
    </w:rPr>
  </w:style>
  <w:style w:type="character" w:styleId="afa">
    <w:name w:val="endnote reference"/>
    <w:basedOn w:val="a0"/>
    <w:uiPriority w:val="99"/>
    <w:semiHidden/>
    <w:unhideWhenUsed/>
    <w:rsid w:val="00BF193C"/>
    <w:rPr>
      <w:vertAlign w:val="superscript"/>
    </w:rPr>
  </w:style>
  <w:style w:type="character" w:customStyle="1" w:styleId="50">
    <w:name w:val="Заголовок 5 Знак"/>
    <w:basedOn w:val="a0"/>
    <w:link w:val="5"/>
    <w:semiHidden/>
    <w:rsid w:val="008A095F"/>
    <w:rPr>
      <w:rFonts w:ascii="Calibri" w:eastAsia="Times New Roman" w:hAnsi="Calibri" w:cs="Times New Roman"/>
      <w:b/>
      <w:bCs/>
      <w:i/>
      <w:iCs/>
      <w:sz w:val="26"/>
      <w:szCs w:val="26"/>
      <w:lang w:eastAsia="ru-RU"/>
    </w:rPr>
  </w:style>
  <w:style w:type="paragraph" w:customStyle="1" w:styleId="12">
    <w:name w:val="Абзац списка1"/>
    <w:basedOn w:val="a"/>
    <w:rsid w:val="00407DE8"/>
    <w:pPr>
      <w:widowControl w:val="0"/>
      <w:autoSpaceDE w:val="0"/>
      <w:autoSpaceDN w:val="0"/>
      <w:adjustRightInd w:val="0"/>
      <w:spacing w:before="460" w:after="0" w:line="300" w:lineRule="auto"/>
      <w:ind w:left="720" w:right="800" w:firstLine="860"/>
      <w:contextualSpacing/>
      <w:jc w:val="both"/>
    </w:pPr>
    <w:rPr>
      <w:rFonts w:ascii="Times New Roman" w:eastAsia="Calibri" w:hAnsi="Times New Roman" w:cs="Times New Roman"/>
      <w:lang w:eastAsia="ru-RU"/>
    </w:rPr>
  </w:style>
  <w:style w:type="paragraph" w:customStyle="1" w:styleId="21">
    <w:name w:val="Основной текст 21"/>
    <w:basedOn w:val="a"/>
    <w:rsid w:val="00407DE8"/>
    <w:pPr>
      <w:widowControl w:val="0"/>
      <w:suppressAutoHyphens/>
      <w:overflowPunct w:val="0"/>
      <w:autoSpaceDE w:val="0"/>
      <w:spacing w:after="0" w:line="240" w:lineRule="auto"/>
      <w:ind w:firstLine="709"/>
      <w:jc w:val="both"/>
    </w:pPr>
    <w:rPr>
      <w:rFonts w:ascii="Times New Roman" w:eastAsia="Times New Roman" w:hAnsi="Times New Roman" w:cs="Cambria"/>
      <w:sz w:val="28"/>
      <w:szCs w:val="20"/>
      <w:lang w:eastAsia="ar-SA"/>
    </w:rPr>
  </w:style>
  <w:style w:type="paragraph" w:customStyle="1" w:styleId="afb">
    <w:name w:val="Стиль"/>
    <w:rsid w:val="00407DE8"/>
    <w:pPr>
      <w:widowControl w:val="0"/>
      <w:suppressAutoHyphens/>
      <w:autoSpaceDE w:val="0"/>
      <w:spacing w:after="0" w:line="240" w:lineRule="auto"/>
    </w:pPr>
    <w:rPr>
      <w:rFonts w:ascii="Arial" w:eastAsia="Times New Roman" w:hAnsi="Arial" w:cs="Arial"/>
      <w:sz w:val="24"/>
      <w:szCs w:val="24"/>
      <w:lang w:eastAsia="zh-CN"/>
    </w:rPr>
  </w:style>
  <w:style w:type="paragraph" w:customStyle="1" w:styleId="Style1">
    <w:name w:val="Style1"/>
    <w:basedOn w:val="a"/>
    <w:rsid w:val="00407DE8"/>
    <w:pPr>
      <w:widowControl w:val="0"/>
      <w:suppressAutoHyphens/>
      <w:autoSpaceDE w:val="0"/>
      <w:spacing w:after="0" w:line="240" w:lineRule="auto"/>
    </w:pPr>
    <w:rPr>
      <w:rFonts w:ascii="Arial" w:eastAsia="Times New Roman" w:hAnsi="Arial" w:cs="Arial"/>
      <w:sz w:val="24"/>
      <w:szCs w:val="24"/>
      <w:lang w:eastAsia="zh-CN"/>
    </w:rPr>
  </w:style>
  <w:style w:type="character" w:customStyle="1" w:styleId="FontStyle12">
    <w:name w:val="Font Style12"/>
    <w:rsid w:val="00407DE8"/>
    <w:rPr>
      <w:rFonts w:ascii="Times New Roman" w:hAnsi="Times New Roman" w:cs="Times New Roman" w:hint="default"/>
      <w:i/>
      <w:iCs/>
      <w:color w:val="000000"/>
      <w:sz w:val="26"/>
      <w:szCs w:val="26"/>
    </w:rPr>
  </w:style>
  <w:style w:type="paragraph" w:customStyle="1" w:styleId="Style9">
    <w:name w:val="Style9"/>
    <w:basedOn w:val="a"/>
    <w:rsid w:val="003E55BA"/>
    <w:pPr>
      <w:widowControl w:val="0"/>
      <w:suppressAutoHyphens/>
      <w:autoSpaceDE w:val="0"/>
      <w:spacing w:after="0" w:line="240" w:lineRule="auto"/>
    </w:pPr>
    <w:rPr>
      <w:rFonts w:ascii="Arial" w:eastAsia="Times New Roman" w:hAnsi="Arial" w:cs="Arial"/>
      <w:sz w:val="24"/>
      <w:szCs w:val="24"/>
      <w:lang w:eastAsia="zh-CN"/>
    </w:rPr>
  </w:style>
  <w:style w:type="character" w:customStyle="1" w:styleId="FontStyle17">
    <w:name w:val="Font Style17"/>
    <w:rsid w:val="003E55BA"/>
    <w:rPr>
      <w:rFonts w:ascii="Arial" w:hAnsi="Arial" w:cs="Arial" w:hint="default"/>
      <w:sz w:val="24"/>
      <w:szCs w:val="24"/>
    </w:rPr>
  </w:style>
  <w:style w:type="character" w:styleId="afc">
    <w:name w:val="Hyperlink"/>
    <w:semiHidden/>
    <w:unhideWhenUsed/>
    <w:rsid w:val="00EC1269"/>
    <w:rPr>
      <w:color w:val="0000FF"/>
      <w:u w:val="single"/>
    </w:rPr>
  </w:style>
  <w:style w:type="character" w:customStyle="1" w:styleId="info-title">
    <w:name w:val="info-title"/>
    <w:basedOn w:val="a0"/>
    <w:rsid w:val="003B3D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305871">
      <w:bodyDiv w:val="1"/>
      <w:marLeft w:val="0"/>
      <w:marRight w:val="0"/>
      <w:marTop w:val="0"/>
      <w:marBottom w:val="0"/>
      <w:divBdr>
        <w:top w:val="none" w:sz="0" w:space="0" w:color="auto"/>
        <w:left w:val="none" w:sz="0" w:space="0" w:color="auto"/>
        <w:bottom w:val="none" w:sz="0" w:space="0" w:color="auto"/>
        <w:right w:val="none" w:sz="0" w:space="0" w:color="auto"/>
      </w:divBdr>
    </w:div>
    <w:div w:id="76830868">
      <w:bodyDiv w:val="1"/>
      <w:marLeft w:val="0"/>
      <w:marRight w:val="0"/>
      <w:marTop w:val="0"/>
      <w:marBottom w:val="0"/>
      <w:divBdr>
        <w:top w:val="none" w:sz="0" w:space="0" w:color="auto"/>
        <w:left w:val="none" w:sz="0" w:space="0" w:color="auto"/>
        <w:bottom w:val="none" w:sz="0" w:space="0" w:color="auto"/>
        <w:right w:val="none" w:sz="0" w:space="0" w:color="auto"/>
      </w:divBdr>
    </w:div>
    <w:div w:id="111288353">
      <w:bodyDiv w:val="1"/>
      <w:marLeft w:val="0"/>
      <w:marRight w:val="0"/>
      <w:marTop w:val="0"/>
      <w:marBottom w:val="0"/>
      <w:divBdr>
        <w:top w:val="none" w:sz="0" w:space="0" w:color="auto"/>
        <w:left w:val="none" w:sz="0" w:space="0" w:color="auto"/>
        <w:bottom w:val="none" w:sz="0" w:space="0" w:color="auto"/>
        <w:right w:val="none" w:sz="0" w:space="0" w:color="auto"/>
      </w:divBdr>
    </w:div>
    <w:div w:id="180974112">
      <w:bodyDiv w:val="1"/>
      <w:marLeft w:val="0"/>
      <w:marRight w:val="0"/>
      <w:marTop w:val="0"/>
      <w:marBottom w:val="0"/>
      <w:divBdr>
        <w:top w:val="none" w:sz="0" w:space="0" w:color="auto"/>
        <w:left w:val="none" w:sz="0" w:space="0" w:color="auto"/>
        <w:bottom w:val="none" w:sz="0" w:space="0" w:color="auto"/>
        <w:right w:val="none" w:sz="0" w:space="0" w:color="auto"/>
      </w:divBdr>
    </w:div>
    <w:div w:id="235942274">
      <w:bodyDiv w:val="1"/>
      <w:marLeft w:val="0"/>
      <w:marRight w:val="0"/>
      <w:marTop w:val="0"/>
      <w:marBottom w:val="0"/>
      <w:divBdr>
        <w:top w:val="none" w:sz="0" w:space="0" w:color="auto"/>
        <w:left w:val="none" w:sz="0" w:space="0" w:color="auto"/>
        <w:bottom w:val="none" w:sz="0" w:space="0" w:color="auto"/>
        <w:right w:val="none" w:sz="0" w:space="0" w:color="auto"/>
      </w:divBdr>
    </w:div>
    <w:div w:id="243876573">
      <w:bodyDiv w:val="1"/>
      <w:marLeft w:val="0"/>
      <w:marRight w:val="0"/>
      <w:marTop w:val="0"/>
      <w:marBottom w:val="0"/>
      <w:divBdr>
        <w:top w:val="none" w:sz="0" w:space="0" w:color="auto"/>
        <w:left w:val="none" w:sz="0" w:space="0" w:color="auto"/>
        <w:bottom w:val="none" w:sz="0" w:space="0" w:color="auto"/>
        <w:right w:val="none" w:sz="0" w:space="0" w:color="auto"/>
      </w:divBdr>
    </w:div>
    <w:div w:id="245921922">
      <w:bodyDiv w:val="1"/>
      <w:marLeft w:val="0"/>
      <w:marRight w:val="0"/>
      <w:marTop w:val="0"/>
      <w:marBottom w:val="0"/>
      <w:divBdr>
        <w:top w:val="none" w:sz="0" w:space="0" w:color="auto"/>
        <w:left w:val="none" w:sz="0" w:space="0" w:color="auto"/>
        <w:bottom w:val="none" w:sz="0" w:space="0" w:color="auto"/>
        <w:right w:val="none" w:sz="0" w:space="0" w:color="auto"/>
      </w:divBdr>
    </w:div>
    <w:div w:id="251160034">
      <w:bodyDiv w:val="1"/>
      <w:marLeft w:val="0"/>
      <w:marRight w:val="0"/>
      <w:marTop w:val="0"/>
      <w:marBottom w:val="0"/>
      <w:divBdr>
        <w:top w:val="none" w:sz="0" w:space="0" w:color="auto"/>
        <w:left w:val="none" w:sz="0" w:space="0" w:color="auto"/>
        <w:bottom w:val="none" w:sz="0" w:space="0" w:color="auto"/>
        <w:right w:val="none" w:sz="0" w:space="0" w:color="auto"/>
      </w:divBdr>
    </w:div>
    <w:div w:id="264072060">
      <w:bodyDiv w:val="1"/>
      <w:marLeft w:val="0"/>
      <w:marRight w:val="0"/>
      <w:marTop w:val="0"/>
      <w:marBottom w:val="0"/>
      <w:divBdr>
        <w:top w:val="none" w:sz="0" w:space="0" w:color="auto"/>
        <w:left w:val="none" w:sz="0" w:space="0" w:color="auto"/>
        <w:bottom w:val="none" w:sz="0" w:space="0" w:color="auto"/>
        <w:right w:val="none" w:sz="0" w:space="0" w:color="auto"/>
      </w:divBdr>
    </w:div>
    <w:div w:id="265845755">
      <w:bodyDiv w:val="1"/>
      <w:marLeft w:val="0"/>
      <w:marRight w:val="0"/>
      <w:marTop w:val="0"/>
      <w:marBottom w:val="0"/>
      <w:divBdr>
        <w:top w:val="none" w:sz="0" w:space="0" w:color="auto"/>
        <w:left w:val="none" w:sz="0" w:space="0" w:color="auto"/>
        <w:bottom w:val="none" w:sz="0" w:space="0" w:color="auto"/>
        <w:right w:val="none" w:sz="0" w:space="0" w:color="auto"/>
      </w:divBdr>
    </w:div>
    <w:div w:id="269703313">
      <w:bodyDiv w:val="1"/>
      <w:marLeft w:val="0"/>
      <w:marRight w:val="0"/>
      <w:marTop w:val="0"/>
      <w:marBottom w:val="0"/>
      <w:divBdr>
        <w:top w:val="none" w:sz="0" w:space="0" w:color="auto"/>
        <w:left w:val="none" w:sz="0" w:space="0" w:color="auto"/>
        <w:bottom w:val="none" w:sz="0" w:space="0" w:color="auto"/>
        <w:right w:val="none" w:sz="0" w:space="0" w:color="auto"/>
      </w:divBdr>
    </w:div>
    <w:div w:id="363334902">
      <w:bodyDiv w:val="1"/>
      <w:marLeft w:val="0"/>
      <w:marRight w:val="0"/>
      <w:marTop w:val="0"/>
      <w:marBottom w:val="0"/>
      <w:divBdr>
        <w:top w:val="none" w:sz="0" w:space="0" w:color="auto"/>
        <w:left w:val="none" w:sz="0" w:space="0" w:color="auto"/>
        <w:bottom w:val="none" w:sz="0" w:space="0" w:color="auto"/>
        <w:right w:val="none" w:sz="0" w:space="0" w:color="auto"/>
      </w:divBdr>
    </w:div>
    <w:div w:id="464393813">
      <w:bodyDiv w:val="1"/>
      <w:marLeft w:val="0"/>
      <w:marRight w:val="0"/>
      <w:marTop w:val="0"/>
      <w:marBottom w:val="0"/>
      <w:divBdr>
        <w:top w:val="none" w:sz="0" w:space="0" w:color="auto"/>
        <w:left w:val="none" w:sz="0" w:space="0" w:color="auto"/>
        <w:bottom w:val="none" w:sz="0" w:space="0" w:color="auto"/>
        <w:right w:val="none" w:sz="0" w:space="0" w:color="auto"/>
      </w:divBdr>
    </w:div>
    <w:div w:id="476264691">
      <w:bodyDiv w:val="1"/>
      <w:marLeft w:val="0"/>
      <w:marRight w:val="0"/>
      <w:marTop w:val="0"/>
      <w:marBottom w:val="0"/>
      <w:divBdr>
        <w:top w:val="none" w:sz="0" w:space="0" w:color="auto"/>
        <w:left w:val="none" w:sz="0" w:space="0" w:color="auto"/>
        <w:bottom w:val="none" w:sz="0" w:space="0" w:color="auto"/>
        <w:right w:val="none" w:sz="0" w:space="0" w:color="auto"/>
      </w:divBdr>
    </w:div>
    <w:div w:id="496306769">
      <w:bodyDiv w:val="1"/>
      <w:marLeft w:val="0"/>
      <w:marRight w:val="0"/>
      <w:marTop w:val="0"/>
      <w:marBottom w:val="0"/>
      <w:divBdr>
        <w:top w:val="none" w:sz="0" w:space="0" w:color="auto"/>
        <w:left w:val="none" w:sz="0" w:space="0" w:color="auto"/>
        <w:bottom w:val="none" w:sz="0" w:space="0" w:color="auto"/>
        <w:right w:val="none" w:sz="0" w:space="0" w:color="auto"/>
      </w:divBdr>
    </w:div>
    <w:div w:id="515577998">
      <w:bodyDiv w:val="1"/>
      <w:marLeft w:val="0"/>
      <w:marRight w:val="0"/>
      <w:marTop w:val="0"/>
      <w:marBottom w:val="0"/>
      <w:divBdr>
        <w:top w:val="none" w:sz="0" w:space="0" w:color="auto"/>
        <w:left w:val="none" w:sz="0" w:space="0" w:color="auto"/>
        <w:bottom w:val="none" w:sz="0" w:space="0" w:color="auto"/>
        <w:right w:val="none" w:sz="0" w:space="0" w:color="auto"/>
      </w:divBdr>
    </w:div>
    <w:div w:id="515654940">
      <w:bodyDiv w:val="1"/>
      <w:marLeft w:val="0"/>
      <w:marRight w:val="0"/>
      <w:marTop w:val="0"/>
      <w:marBottom w:val="0"/>
      <w:divBdr>
        <w:top w:val="none" w:sz="0" w:space="0" w:color="auto"/>
        <w:left w:val="none" w:sz="0" w:space="0" w:color="auto"/>
        <w:bottom w:val="none" w:sz="0" w:space="0" w:color="auto"/>
        <w:right w:val="none" w:sz="0" w:space="0" w:color="auto"/>
      </w:divBdr>
    </w:div>
    <w:div w:id="518279659">
      <w:bodyDiv w:val="1"/>
      <w:marLeft w:val="0"/>
      <w:marRight w:val="0"/>
      <w:marTop w:val="0"/>
      <w:marBottom w:val="0"/>
      <w:divBdr>
        <w:top w:val="none" w:sz="0" w:space="0" w:color="auto"/>
        <w:left w:val="none" w:sz="0" w:space="0" w:color="auto"/>
        <w:bottom w:val="none" w:sz="0" w:space="0" w:color="auto"/>
        <w:right w:val="none" w:sz="0" w:space="0" w:color="auto"/>
      </w:divBdr>
    </w:div>
    <w:div w:id="550700330">
      <w:bodyDiv w:val="1"/>
      <w:marLeft w:val="0"/>
      <w:marRight w:val="0"/>
      <w:marTop w:val="0"/>
      <w:marBottom w:val="0"/>
      <w:divBdr>
        <w:top w:val="none" w:sz="0" w:space="0" w:color="auto"/>
        <w:left w:val="none" w:sz="0" w:space="0" w:color="auto"/>
        <w:bottom w:val="none" w:sz="0" w:space="0" w:color="auto"/>
        <w:right w:val="none" w:sz="0" w:space="0" w:color="auto"/>
      </w:divBdr>
    </w:div>
    <w:div w:id="581182493">
      <w:bodyDiv w:val="1"/>
      <w:marLeft w:val="0"/>
      <w:marRight w:val="0"/>
      <w:marTop w:val="0"/>
      <w:marBottom w:val="0"/>
      <w:divBdr>
        <w:top w:val="none" w:sz="0" w:space="0" w:color="auto"/>
        <w:left w:val="none" w:sz="0" w:space="0" w:color="auto"/>
        <w:bottom w:val="none" w:sz="0" w:space="0" w:color="auto"/>
        <w:right w:val="none" w:sz="0" w:space="0" w:color="auto"/>
      </w:divBdr>
    </w:div>
    <w:div w:id="581523403">
      <w:bodyDiv w:val="1"/>
      <w:marLeft w:val="0"/>
      <w:marRight w:val="0"/>
      <w:marTop w:val="0"/>
      <w:marBottom w:val="0"/>
      <w:divBdr>
        <w:top w:val="none" w:sz="0" w:space="0" w:color="auto"/>
        <w:left w:val="none" w:sz="0" w:space="0" w:color="auto"/>
        <w:bottom w:val="none" w:sz="0" w:space="0" w:color="auto"/>
        <w:right w:val="none" w:sz="0" w:space="0" w:color="auto"/>
      </w:divBdr>
    </w:div>
    <w:div w:id="583299053">
      <w:bodyDiv w:val="1"/>
      <w:marLeft w:val="0"/>
      <w:marRight w:val="0"/>
      <w:marTop w:val="0"/>
      <w:marBottom w:val="0"/>
      <w:divBdr>
        <w:top w:val="none" w:sz="0" w:space="0" w:color="auto"/>
        <w:left w:val="none" w:sz="0" w:space="0" w:color="auto"/>
        <w:bottom w:val="none" w:sz="0" w:space="0" w:color="auto"/>
        <w:right w:val="none" w:sz="0" w:space="0" w:color="auto"/>
      </w:divBdr>
    </w:div>
    <w:div w:id="609898663">
      <w:bodyDiv w:val="1"/>
      <w:marLeft w:val="0"/>
      <w:marRight w:val="0"/>
      <w:marTop w:val="0"/>
      <w:marBottom w:val="0"/>
      <w:divBdr>
        <w:top w:val="none" w:sz="0" w:space="0" w:color="auto"/>
        <w:left w:val="none" w:sz="0" w:space="0" w:color="auto"/>
        <w:bottom w:val="none" w:sz="0" w:space="0" w:color="auto"/>
        <w:right w:val="none" w:sz="0" w:space="0" w:color="auto"/>
      </w:divBdr>
    </w:div>
    <w:div w:id="628752691">
      <w:bodyDiv w:val="1"/>
      <w:marLeft w:val="0"/>
      <w:marRight w:val="0"/>
      <w:marTop w:val="0"/>
      <w:marBottom w:val="0"/>
      <w:divBdr>
        <w:top w:val="none" w:sz="0" w:space="0" w:color="auto"/>
        <w:left w:val="none" w:sz="0" w:space="0" w:color="auto"/>
        <w:bottom w:val="none" w:sz="0" w:space="0" w:color="auto"/>
        <w:right w:val="none" w:sz="0" w:space="0" w:color="auto"/>
      </w:divBdr>
    </w:div>
    <w:div w:id="668141482">
      <w:bodyDiv w:val="1"/>
      <w:marLeft w:val="0"/>
      <w:marRight w:val="0"/>
      <w:marTop w:val="0"/>
      <w:marBottom w:val="0"/>
      <w:divBdr>
        <w:top w:val="none" w:sz="0" w:space="0" w:color="auto"/>
        <w:left w:val="none" w:sz="0" w:space="0" w:color="auto"/>
        <w:bottom w:val="none" w:sz="0" w:space="0" w:color="auto"/>
        <w:right w:val="none" w:sz="0" w:space="0" w:color="auto"/>
      </w:divBdr>
    </w:div>
    <w:div w:id="671834543">
      <w:bodyDiv w:val="1"/>
      <w:marLeft w:val="0"/>
      <w:marRight w:val="0"/>
      <w:marTop w:val="0"/>
      <w:marBottom w:val="0"/>
      <w:divBdr>
        <w:top w:val="none" w:sz="0" w:space="0" w:color="auto"/>
        <w:left w:val="none" w:sz="0" w:space="0" w:color="auto"/>
        <w:bottom w:val="none" w:sz="0" w:space="0" w:color="auto"/>
        <w:right w:val="none" w:sz="0" w:space="0" w:color="auto"/>
      </w:divBdr>
    </w:div>
    <w:div w:id="687565525">
      <w:bodyDiv w:val="1"/>
      <w:marLeft w:val="0"/>
      <w:marRight w:val="0"/>
      <w:marTop w:val="0"/>
      <w:marBottom w:val="0"/>
      <w:divBdr>
        <w:top w:val="none" w:sz="0" w:space="0" w:color="auto"/>
        <w:left w:val="none" w:sz="0" w:space="0" w:color="auto"/>
        <w:bottom w:val="none" w:sz="0" w:space="0" w:color="auto"/>
        <w:right w:val="none" w:sz="0" w:space="0" w:color="auto"/>
      </w:divBdr>
    </w:div>
    <w:div w:id="701439925">
      <w:bodyDiv w:val="1"/>
      <w:marLeft w:val="0"/>
      <w:marRight w:val="0"/>
      <w:marTop w:val="0"/>
      <w:marBottom w:val="0"/>
      <w:divBdr>
        <w:top w:val="none" w:sz="0" w:space="0" w:color="auto"/>
        <w:left w:val="none" w:sz="0" w:space="0" w:color="auto"/>
        <w:bottom w:val="none" w:sz="0" w:space="0" w:color="auto"/>
        <w:right w:val="none" w:sz="0" w:space="0" w:color="auto"/>
      </w:divBdr>
    </w:div>
    <w:div w:id="714046405">
      <w:bodyDiv w:val="1"/>
      <w:marLeft w:val="0"/>
      <w:marRight w:val="0"/>
      <w:marTop w:val="0"/>
      <w:marBottom w:val="0"/>
      <w:divBdr>
        <w:top w:val="none" w:sz="0" w:space="0" w:color="auto"/>
        <w:left w:val="none" w:sz="0" w:space="0" w:color="auto"/>
        <w:bottom w:val="none" w:sz="0" w:space="0" w:color="auto"/>
        <w:right w:val="none" w:sz="0" w:space="0" w:color="auto"/>
      </w:divBdr>
    </w:div>
    <w:div w:id="756441143">
      <w:bodyDiv w:val="1"/>
      <w:marLeft w:val="0"/>
      <w:marRight w:val="0"/>
      <w:marTop w:val="0"/>
      <w:marBottom w:val="0"/>
      <w:divBdr>
        <w:top w:val="none" w:sz="0" w:space="0" w:color="auto"/>
        <w:left w:val="none" w:sz="0" w:space="0" w:color="auto"/>
        <w:bottom w:val="none" w:sz="0" w:space="0" w:color="auto"/>
        <w:right w:val="none" w:sz="0" w:space="0" w:color="auto"/>
      </w:divBdr>
    </w:div>
    <w:div w:id="773286118">
      <w:bodyDiv w:val="1"/>
      <w:marLeft w:val="0"/>
      <w:marRight w:val="0"/>
      <w:marTop w:val="0"/>
      <w:marBottom w:val="0"/>
      <w:divBdr>
        <w:top w:val="none" w:sz="0" w:space="0" w:color="auto"/>
        <w:left w:val="none" w:sz="0" w:space="0" w:color="auto"/>
        <w:bottom w:val="none" w:sz="0" w:space="0" w:color="auto"/>
        <w:right w:val="none" w:sz="0" w:space="0" w:color="auto"/>
      </w:divBdr>
    </w:div>
    <w:div w:id="784691604">
      <w:bodyDiv w:val="1"/>
      <w:marLeft w:val="0"/>
      <w:marRight w:val="0"/>
      <w:marTop w:val="0"/>
      <w:marBottom w:val="0"/>
      <w:divBdr>
        <w:top w:val="none" w:sz="0" w:space="0" w:color="auto"/>
        <w:left w:val="none" w:sz="0" w:space="0" w:color="auto"/>
        <w:bottom w:val="none" w:sz="0" w:space="0" w:color="auto"/>
        <w:right w:val="none" w:sz="0" w:space="0" w:color="auto"/>
      </w:divBdr>
    </w:div>
    <w:div w:id="791051489">
      <w:bodyDiv w:val="1"/>
      <w:marLeft w:val="0"/>
      <w:marRight w:val="0"/>
      <w:marTop w:val="0"/>
      <w:marBottom w:val="0"/>
      <w:divBdr>
        <w:top w:val="none" w:sz="0" w:space="0" w:color="auto"/>
        <w:left w:val="none" w:sz="0" w:space="0" w:color="auto"/>
        <w:bottom w:val="none" w:sz="0" w:space="0" w:color="auto"/>
        <w:right w:val="none" w:sz="0" w:space="0" w:color="auto"/>
      </w:divBdr>
    </w:div>
    <w:div w:id="798257860">
      <w:bodyDiv w:val="1"/>
      <w:marLeft w:val="0"/>
      <w:marRight w:val="0"/>
      <w:marTop w:val="0"/>
      <w:marBottom w:val="0"/>
      <w:divBdr>
        <w:top w:val="none" w:sz="0" w:space="0" w:color="auto"/>
        <w:left w:val="none" w:sz="0" w:space="0" w:color="auto"/>
        <w:bottom w:val="none" w:sz="0" w:space="0" w:color="auto"/>
        <w:right w:val="none" w:sz="0" w:space="0" w:color="auto"/>
      </w:divBdr>
    </w:div>
    <w:div w:id="810750832">
      <w:bodyDiv w:val="1"/>
      <w:marLeft w:val="0"/>
      <w:marRight w:val="0"/>
      <w:marTop w:val="0"/>
      <w:marBottom w:val="0"/>
      <w:divBdr>
        <w:top w:val="none" w:sz="0" w:space="0" w:color="auto"/>
        <w:left w:val="none" w:sz="0" w:space="0" w:color="auto"/>
        <w:bottom w:val="none" w:sz="0" w:space="0" w:color="auto"/>
        <w:right w:val="none" w:sz="0" w:space="0" w:color="auto"/>
      </w:divBdr>
    </w:div>
    <w:div w:id="843398564">
      <w:bodyDiv w:val="1"/>
      <w:marLeft w:val="0"/>
      <w:marRight w:val="0"/>
      <w:marTop w:val="0"/>
      <w:marBottom w:val="0"/>
      <w:divBdr>
        <w:top w:val="none" w:sz="0" w:space="0" w:color="auto"/>
        <w:left w:val="none" w:sz="0" w:space="0" w:color="auto"/>
        <w:bottom w:val="none" w:sz="0" w:space="0" w:color="auto"/>
        <w:right w:val="none" w:sz="0" w:space="0" w:color="auto"/>
      </w:divBdr>
    </w:div>
    <w:div w:id="855538961">
      <w:bodyDiv w:val="1"/>
      <w:marLeft w:val="0"/>
      <w:marRight w:val="0"/>
      <w:marTop w:val="0"/>
      <w:marBottom w:val="0"/>
      <w:divBdr>
        <w:top w:val="none" w:sz="0" w:space="0" w:color="auto"/>
        <w:left w:val="none" w:sz="0" w:space="0" w:color="auto"/>
        <w:bottom w:val="none" w:sz="0" w:space="0" w:color="auto"/>
        <w:right w:val="none" w:sz="0" w:space="0" w:color="auto"/>
      </w:divBdr>
    </w:div>
    <w:div w:id="906188616">
      <w:bodyDiv w:val="1"/>
      <w:marLeft w:val="0"/>
      <w:marRight w:val="0"/>
      <w:marTop w:val="0"/>
      <w:marBottom w:val="0"/>
      <w:divBdr>
        <w:top w:val="none" w:sz="0" w:space="0" w:color="auto"/>
        <w:left w:val="none" w:sz="0" w:space="0" w:color="auto"/>
        <w:bottom w:val="none" w:sz="0" w:space="0" w:color="auto"/>
        <w:right w:val="none" w:sz="0" w:space="0" w:color="auto"/>
      </w:divBdr>
    </w:div>
    <w:div w:id="940914235">
      <w:bodyDiv w:val="1"/>
      <w:marLeft w:val="0"/>
      <w:marRight w:val="0"/>
      <w:marTop w:val="0"/>
      <w:marBottom w:val="0"/>
      <w:divBdr>
        <w:top w:val="none" w:sz="0" w:space="0" w:color="auto"/>
        <w:left w:val="none" w:sz="0" w:space="0" w:color="auto"/>
        <w:bottom w:val="none" w:sz="0" w:space="0" w:color="auto"/>
        <w:right w:val="none" w:sz="0" w:space="0" w:color="auto"/>
      </w:divBdr>
    </w:div>
    <w:div w:id="980690065">
      <w:bodyDiv w:val="1"/>
      <w:marLeft w:val="0"/>
      <w:marRight w:val="0"/>
      <w:marTop w:val="0"/>
      <w:marBottom w:val="0"/>
      <w:divBdr>
        <w:top w:val="none" w:sz="0" w:space="0" w:color="auto"/>
        <w:left w:val="none" w:sz="0" w:space="0" w:color="auto"/>
        <w:bottom w:val="none" w:sz="0" w:space="0" w:color="auto"/>
        <w:right w:val="none" w:sz="0" w:space="0" w:color="auto"/>
      </w:divBdr>
    </w:div>
    <w:div w:id="1001195809">
      <w:bodyDiv w:val="1"/>
      <w:marLeft w:val="0"/>
      <w:marRight w:val="0"/>
      <w:marTop w:val="0"/>
      <w:marBottom w:val="0"/>
      <w:divBdr>
        <w:top w:val="none" w:sz="0" w:space="0" w:color="auto"/>
        <w:left w:val="none" w:sz="0" w:space="0" w:color="auto"/>
        <w:bottom w:val="none" w:sz="0" w:space="0" w:color="auto"/>
        <w:right w:val="none" w:sz="0" w:space="0" w:color="auto"/>
      </w:divBdr>
    </w:div>
    <w:div w:id="1017580634">
      <w:bodyDiv w:val="1"/>
      <w:marLeft w:val="0"/>
      <w:marRight w:val="0"/>
      <w:marTop w:val="0"/>
      <w:marBottom w:val="0"/>
      <w:divBdr>
        <w:top w:val="none" w:sz="0" w:space="0" w:color="auto"/>
        <w:left w:val="none" w:sz="0" w:space="0" w:color="auto"/>
        <w:bottom w:val="none" w:sz="0" w:space="0" w:color="auto"/>
        <w:right w:val="none" w:sz="0" w:space="0" w:color="auto"/>
      </w:divBdr>
    </w:div>
    <w:div w:id="1021933311">
      <w:bodyDiv w:val="1"/>
      <w:marLeft w:val="0"/>
      <w:marRight w:val="0"/>
      <w:marTop w:val="0"/>
      <w:marBottom w:val="0"/>
      <w:divBdr>
        <w:top w:val="none" w:sz="0" w:space="0" w:color="auto"/>
        <w:left w:val="none" w:sz="0" w:space="0" w:color="auto"/>
        <w:bottom w:val="none" w:sz="0" w:space="0" w:color="auto"/>
        <w:right w:val="none" w:sz="0" w:space="0" w:color="auto"/>
      </w:divBdr>
    </w:div>
    <w:div w:id="1049452973">
      <w:bodyDiv w:val="1"/>
      <w:marLeft w:val="0"/>
      <w:marRight w:val="0"/>
      <w:marTop w:val="0"/>
      <w:marBottom w:val="0"/>
      <w:divBdr>
        <w:top w:val="none" w:sz="0" w:space="0" w:color="auto"/>
        <w:left w:val="none" w:sz="0" w:space="0" w:color="auto"/>
        <w:bottom w:val="none" w:sz="0" w:space="0" w:color="auto"/>
        <w:right w:val="none" w:sz="0" w:space="0" w:color="auto"/>
      </w:divBdr>
      <w:divsChild>
        <w:div w:id="1105418444">
          <w:marLeft w:val="0"/>
          <w:marRight w:val="0"/>
          <w:marTop w:val="0"/>
          <w:marBottom w:val="0"/>
          <w:divBdr>
            <w:top w:val="none" w:sz="0" w:space="0" w:color="auto"/>
            <w:left w:val="none" w:sz="0" w:space="0" w:color="auto"/>
            <w:bottom w:val="none" w:sz="0" w:space="0" w:color="auto"/>
            <w:right w:val="none" w:sz="0" w:space="0" w:color="auto"/>
          </w:divBdr>
        </w:div>
        <w:div w:id="770394722">
          <w:marLeft w:val="0"/>
          <w:marRight w:val="0"/>
          <w:marTop w:val="0"/>
          <w:marBottom w:val="0"/>
          <w:divBdr>
            <w:top w:val="none" w:sz="0" w:space="0" w:color="auto"/>
            <w:left w:val="none" w:sz="0" w:space="0" w:color="auto"/>
            <w:bottom w:val="none" w:sz="0" w:space="0" w:color="auto"/>
            <w:right w:val="none" w:sz="0" w:space="0" w:color="auto"/>
          </w:divBdr>
          <w:divsChild>
            <w:div w:id="256326858">
              <w:marLeft w:val="0"/>
              <w:marRight w:val="0"/>
              <w:marTop w:val="0"/>
              <w:marBottom w:val="0"/>
              <w:divBdr>
                <w:top w:val="none" w:sz="0" w:space="0" w:color="auto"/>
                <w:left w:val="none" w:sz="0" w:space="0" w:color="auto"/>
                <w:bottom w:val="none" w:sz="0" w:space="0" w:color="auto"/>
                <w:right w:val="none" w:sz="0" w:space="0" w:color="auto"/>
              </w:divBdr>
              <w:divsChild>
                <w:div w:id="885528224">
                  <w:marLeft w:val="450"/>
                  <w:marRight w:val="450"/>
                  <w:marTop w:val="300"/>
                  <w:marBottom w:val="300"/>
                  <w:divBdr>
                    <w:top w:val="dotted" w:sz="6" w:space="0" w:color="E0E0E0"/>
                    <w:left w:val="dotted" w:sz="6" w:space="0" w:color="E0E0E0"/>
                    <w:bottom w:val="dotted" w:sz="6" w:space="0" w:color="E0E0E0"/>
                    <w:right w:val="dotted" w:sz="6" w:space="0" w:color="E0E0E0"/>
                  </w:divBdr>
                  <w:divsChild>
                    <w:div w:id="532619257">
                      <w:marLeft w:val="7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100904747">
      <w:bodyDiv w:val="1"/>
      <w:marLeft w:val="0"/>
      <w:marRight w:val="0"/>
      <w:marTop w:val="0"/>
      <w:marBottom w:val="0"/>
      <w:divBdr>
        <w:top w:val="none" w:sz="0" w:space="0" w:color="auto"/>
        <w:left w:val="none" w:sz="0" w:space="0" w:color="auto"/>
        <w:bottom w:val="none" w:sz="0" w:space="0" w:color="auto"/>
        <w:right w:val="none" w:sz="0" w:space="0" w:color="auto"/>
      </w:divBdr>
    </w:div>
    <w:div w:id="1104616746">
      <w:bodyDiv w:val="1"/>
      <w:marLeft w:val="0"/>
      <w:marRight w:val="0"/>
      <w:marTop w:val="0"/>
      <w:marBottom w:val="0"/>
      <w:divBdr>
        <w:top w:val="none" w:sz="0" w:space="0" w:color="auto"/>
        <w:left w:val="none" w:sz="0" w:space="0" w:color="auto"/>
        <w:bottom w:val="none" w:sz="0" w:space="0" w:color="auto"/>
        <w:right w:val="none" w:sz="0" w:space="0" w:color="auto"/>
      </w:divBdr>
    </w:div>
    <w:div w:id="1128279691">
      <w:bodyDiv w:val="1"/>
      <w:marLeft w:val="0"/>
      <w:marRight w:val="0"/>
      <w:marTop w:val="0"/>
      <w:marBottom w:val="0"/>
      <w:divBdr>
        <w:top w:val="none" w:sz="0" w:space="0" w:color="auto"/>
        <w:left w:val="none" w:sz="0" w:space="0" w:color="auto"/>
        <w:bottom w:val="none" w:sz="0" w:space="0" w:color="auto"/>
        <w:right w:val="none" w:sz="0" w:space="0" w:color="auto"/>
      </w:divBdr>
    </w:div>
    <w:div w:id="1147933906">
      <w:bodyDiv w:val="1"/>
      <w:marLeft w:val="0"/>
      <w:marRight w:val="0"/>
      <w:marTop w:val="0"/>
      <w:marBottom w:val="0"/>
      <w:divBdr>
        <w:top w:val="none" w:sz="0" w:space="0" w:color="auto"/>
        <w:left w:val="none" w:sz="0" w:space="0" w:color="auto"/>
        <w:bottom w:val="none" w:sz="0" w:space="0" w:color="auto"/>
        <w:right w:val="none" w:sz="0" w:space="0" w:color="auto"/>
      </w:divBdr>
    </w:div>
    <w:div w:id="1163011454">
      <w:bodyDiv w:val="1"/>
      <w:marLeft w:val="0"/>
      <w:marRight w:val="0"/>
      <w:marTop w:val="0"/>
      <w:marBottom w:val="0"/>
      <w:divBdr>
        <w:top w:val="none" w:sz="0" w:space="0" w:color="auto"/>
        <w:left w:val="none" w:sz="0" w:space="0" w:color="auto"/>
        <w:bottom w:val="none" w:sz="0" w:space="0" w:color="auto"/>
        <w:right w:val="none" w:sz="0" w:space="0" w:color="auto"/>
      </w:divBdr>
    </w:div>
    <w:div w:id="1170216816">
      <w:bodyDiv w:val="1"/>
      <w:marLeft w:val="0"/>
      <w:marRight w:val="0"/>
      <w:marTop w:val="0"/>
      <w:marBottom w:val="0"/>
      <w:divBdr>
        <w:top w:val="none" w:sz="0" w:space="0" w:color="auto"/>
        <w:left w:val="none" w:sz="0" w:space="0" w:color="auto"/>
        <w:bottom w:val="none" w:sz="0" w:space="0" w:color="auto"/>
        <w:right w:val="none" w:sz="0" w:space="0" w:color="auto"/>
      </w:divBdr>
    </w:div>
    <w:div w:id="1240402400">
      <w:bodyDiv w:val="1"/>
      <w:marLeft w:val="0"/>
      <w:marRight w:val="0"/>
      <w:marTop w:val="0"/>
      <w:marBottom w:val="0"/>
      <w:divBdr>
        <w:top w:val="none" w:sz="0" w:space="0" w:color="auto"/>
        <w:left w:val="none" w:sz="0" w:space="0" w:color="auto"/>
        <w:bottom w:val="none" w:sz="0" w:space="0" w:color="auto"/>
        <w:right w:val="none" w:sz="0" w:space="0" w:color="auto"/>
      </w:divBdr>
    </w:div>
    <w:div w:id="1255551681">
      <w:bodyDiv w:val="1"/>
      <w:marLeft w:val="0"/>
      <w:marRight w:val="0"/>
      <w:marTop w:val="0"/>
      <w:marBottom w:val="0"/>
      <w:divBdr>
        <w:top w:val="none" w:sz="0" w:space="0" w:color="auto"/>
        <w:left w:val="none" w:sz="0" w:space="0" w:color="auto"/>
        <w:bottom w:val="none" w:sz="0" w:space="0" w:color="auto"/>
        <w:right w:val="none" w:sz="0" w:space="0" w:color="auto"/>
      </w:divBdr>
    </w:div>
    <w:div w:id="1276013807">
      <w:bodyDiv w:val="1"/>
      <w:marLeft w:val="0"/>
      <w:marRight w:val="0"/>
      <w:marTop w:val="0"/>
      <w:marBottom w:val="0"/>
      <w:divBdr>
        <w:top w:val="none" w:sz="0" w:space="0" w:color="auto"/>
        <w:left w:val="none" w:sz="0" w:space="0" w:color="auto"/>
        <w:bottom w:val="none" w:sz="0" w:space="0" w:color="auto"/>
        <w:right w:val="none" w:sz="0" w:space="0" w:color="auto"/>
      </w:divBdr>
    </w:div>
    <w:div w:id="1286812546">
      <w:bodyDiv w:val="1"/>
      <w:marLeft w:val="0"/>
      <w:marRight w:val="0"/>
      <w:marTop w:val="0"/>
      <w:marBottom w:val="0"/>
      <w:divBdr>
        <w:top w:val="none" w:sz="0" w:space="0" w:color="auto"/>
        <w:left w:val="none" w:sz="0" w:space="0" w:color="auto"/>
        <w:bottom w:val="none" w:sz="0" w:space="0" w:color="auto"/>
        <w:right w:val="none" w:sz="0" w:space="0" w:color="auto"/>
      </w:divBdr>
    </w:div>
    <w:div w:id="1305499622">
      <w:bodyDiv w:val="1"/>
      <w:marLeft w:val="0"/>
      <w:marRight w:val="0"/>
      <w:marTop w:val="0"/>
      <w:marBottom w:val="0"/>
      <w:divBdr>
        <w:top w:val="none" w:sz="0" w:space="0" w:color="auto"/>
        <w:left w:val="none" w:sz="0" w:space="0" w:color="auto"/>
        <w:bottom w:val="none" w:sz="0" w:space="0" w:color="auto"/>
        <w:right w:val="none" w:sz="0" w:space="0" w:color="auto"/>
      </w:divBdr>
    </w:div>
    <w:div w:id="1323970284">
      <w:bodyDiv w:val="1"/>
      <w:marLeft w:val="0"/>
      <w:marRight w:val="0"/>
      <w:marTop w:val="0"/>
      <w:marBottom w:val="0"/>
      <w:divBdr>
        <w:top w:val="none" w:sz="0" w:space="0" w:color="auto"/>
        <w:left w:val="none" w:sz="0" w:space="0" w:color="auto"/>
        <w:bottom w:val="none" w:sz="0" w:space="0" w:color="auto"/>
        <w:right w:val="none" w:sz="0" w:space="0" w:color="auto"/>
      </w:divBdr>
    </w:div>
    <w:div w:id="1344818109">
      <w:bodyDiv w:val="1"/>
      <w:marLeft w:val="0"/>
      <w:marRight w:val="0"/>
      <w:marTop w:val="0"/>
      <w:marBottom w:val="0"/>
      <w:divBdr>
        <w:top w:val="none" w:sz="0" w:space="0" w:color="auto"/>
        <w:left w:val="none" w:sz="0" w:space="0" w:color="auto"/>
        <w:bottom w:val="none" w:sz="0" w:space="0" w:color="auto"/>
        <w:right w:val="none" w:sz="0" w:space="0" w:color="auto"/>
      </w:divBdr>
    </w:div>
    <w:div w:id="1368723847">
      <w:bodyDiv w:val="1"/>
      <w:marLeft w:val="0"/>
      <w:marRight w:val="0"/>
      <w:marTop w:val="0"/>
      <w:marBottom w:val="0"/>
      <w:divBdr>
        <w:top w:val="none" w:sz="0" w:space="0" w:color="auto"/>
        <w:left w:val="none" w:sz="0" w:space="0" w:color="auto"/>
        <w:bottom w:val="none" w:sz="0" w:space="0" w:color="auto"/>
        <w:right w:val="none" w:sz="0" w:space="0" w:color="auto"/>
      </w:divBdr>
    </w:div>
    <w:div w:id="1518108454">
      <w:bodyDiv w:val="1"/>
      <w:marLeft w:val="0"/>
      <w:marRight w:val="0"/>
      <w:marTop w:val="0"/>
      <w:marBottom w:val="0"/>
      <w:divBdr>
        <w:top w:val="none" w:sz="0" w:space="0" w:color="auto"/>
        <w:left w:val="none" w:sz="0" w:space="0" w:color="auto"/>
        <w:bottom w:val="none" w:sz="0" w:space="0" w:color="auto"/>
        <w:right w:val="none" w:sz="0" w:space="0" w:color="auto"/>
      </w:divBdr>
    </w:div>
    <w:div w:id="1553274357">
      <w:bodyDiv w:val="1"/>
      <w:marLeft w:val="0"/>
      <w:marRight w:val="0"/>
      <w:marTop w:val="0"/>
      <w:marBottom w:val="0"/>
      <w:divBdr>
        <w:top w:val="none" w:sz="0" w:space="0" w:color="auto"/>
        <w:left w:val="none" w:sz="0" w:space="0" w:color="auto"/>
        <w:bottom w:val="none" w:sz="0" w:space="0" w:color="auto"/>
        <w:right w:val="none" w:sz="0" w:space="0" w:color="auto"/>
      </w:divBdr>
    </w:div>
    <w:div w:id="1567522653">
      <w:bodyDiv w:val="1"/>
      <w:marLeft w:val="0"/>
      <w:marRight w:val="0"/>
      <w:marTop w:val="0"/>
      <w:marBottom w:val="0"/>
      <w:divBdr>
        <w:top w:val="none" w:sz="0" w:space="0" w:color="auto"/>
        <w:left w:val="none" w:sz="0" w:space="0" w:color="auto"/>
        <w:bottom w:val="none" w:sz="0" w:space="0" w:color="auto"/>
        <w:right w:val="none" w:sz="0" w:space="0" w:color="auto"/>
      </w:divBdr>
      <w:divsChild>
        <w:div w:id="337386673">
          <w:marLeft w:val="0"/>
          <w:marRight w:val="0"/>
          <w:marTop w:val="0"/>
          <w:marBottom w:val="0"/>
          <w:divBdr>
            <w:top w:val="none" w:sz="0" w:space="0" w:color="auto"/>
            <w:left w:val="none" w:sz="0" w:space="0" w:color="auto"/>
            <w:bottom w:val="none" w:sz="0" w:space="0" w:color="auto"/>
            <w:right w:val="none" w:sz="0" w:space="0" w:color="auto"/>
          </w:divBdr>
        </w:div>
        <w:div w:id="1085414461">
          <w:marLeft w:val="0"/>
          <w:marRight w:val="0"/>
          <w:marTop w:val="0"/>
          <w:marBottom w:val="0"/>
          <w:divBdr>
            <w:top w:val="none" w:sz="0" w:space="0" w:color="auto"/>
            <w:left w:val="none" w:sz="0" w:space="0" w:color="auto"/>
            <w:bottom w:val="none" w:sz="0" w:space="0" w:color="auto"/>
            <w:right w:val="none" w:sz="0" w:space="0" w:color="auto"/>
          </w:divBdr>
        </w:div>
        <w:div w:id="1743522404">
          <w:marLeft w:val="0"/>
          <w:marRight w:val="0"/>
          <w:marTop w:val="0"/>
          <w:marBottom w:val="0"/>
          <w:divBdr>
            <w:top w:val="none" w:sz="0" w:space="0" w:color="auto"/>
            <w:left w:val="none" w:sz="0" w:space="0" w:color="auto"/>
            <w:bottom w:val="none" w:sz="0" w:space="0" w:color="auto"/>
            <w:right w:val="none" w:sz="0" w:space="0" w:color="auto"/>
          </w:divBdr>
        </w:div>
        <w:div w:id="907305844">
          <w:marLeft w:val="0"/>
          <w:marRight w:val="0"/>
          <w:marTop w:val="0"/>
          <w:marBottom w:val="0"/>
          <w:divBdr>
            <w:top w:val="none" w:sz="0" w:space="0" w:color="auto"/>
            <w:left w:val="none" w:sz="0" w:space="0" w:color="auto"/>
            <w:bottom w:val="none" w:sz="0" w:space="0" w:color="auto"/>
            <w:right w:val="none" w:sz="0" w:space="0" w:color="auto"/>
          </w:divBdr>
        </w:div>
        <w:div w:id="212543799">
          <w:marLeft w:val="0"/>
          <w:marRight w:val="0"/>
          <w:marTop w:val="0"/>
          <w:marBottom w:val="0"/>
          <w:divBdr>
            <w:top w:val="none" w:sz="0" w:space="0" w:color="auto"/>
            <w:left w:val="none" w:sz="0" w:space="0" w:color="auto"/>
            <w:bottom w:val="none" w:sz="0" w:space="0" w:color="auto"/>
            <w:right w:val="none" w:sz="0" w:space="0" w:color="auto"/>
          </w:divBdr>
        </w:div>
        <w:div w:id="1017777653">
          <w:marLeft w:val="0"/>
          <w:marRight w:val="0"/>
          <w:marTop w:val="0"/>
          <w:marBottom w:val="0"/>
          <w:divBdr>
            <w:top w:val="none" w:sz="0" w:space="0" w:color="auto"/>
            <w:left w:val="none" w:sz="0" w:space="0" w:color="auto"/>
            <w:bottom w:val="none" w:sz="0" w:space="0" w:color="auto"/>
            <w:right w:val="none" w:sz="0" w:space="0" w:color="auto"/>
          </w:divBdr>
        </w:div>
        <w:div w:id="2126925719">
          <w:marLeft w:val="0"/>
          <w:marRight w:val="0"/>
          <w:marTop w:val="0"/>
          <w:marBottom w:val="0"/>
          <w:divBdr>
            <w:top w:val="none" w:sz="0" w:space="0" w:color="auto"/>
            <w:left w:val="none" w:sz="0" w:space="0" w:color="auto"/>
            <w:bottom w:val="none" w:sz="0" w:space="0" w:color="auto"/>
            <w:right w:val="none" w:sz="0" w:space="0" w:color="auto"/>
          </w:divBdr>
        </w:div>
        <w:div w:id="1793284843">
          <w:marLeft w:val="0"/>
          <w:marRight w:val="0"/>
          <w:marTop w:val="0"/>
          <w:marBottom w:val="0"/>
          <w:divBdr>
            <w:top w:val="none" w:sz="0" w:space="0" w:color="auto"/>
            <w:left w:val="none" w:sz="0" w:space="0" w:color="auto"/>
            <w:bottom w:val="none" w:sz="0" w:space="0" w:color="auto"/>
            <w:right w:val="none" w:sz="0" w:space="0" w:color="auto"/>
          </w:divBdr>
        </w:div>
        <w:div w:id="447116917">
          <w:marLeft w:val="0"/>
          <w:marRight w:val="0"/>
          <w:marTop w:val="0"/>
          <w:marBottom w:val="0"/>
          <w:divBdr>
            <w:top w:val="none" w:sz="0" w:space="0" w:color="auto"/>
            <w:left w:val="none" w:sz="0" w:space="0" w:color="auto"/>
            <w:bottom w:val="none" w:sz="0" w:space="0" w:color="auto"/>
            <w:right w:val="none" w:sz="0" w:space="0" w:color="auto"/>
          </w:divBdr>
        </w:div>
        <w:div w:id="212734136">
          <w:marLeft w:val="0"/>
          <w:marRight w:val="0"/>
          <w:marTop w:val="0"/>
          <w:marBottom w:val="0"/>
          <w:divBdr>
            <w:top w:val="none" w:sz="0" w:space="0" w:color="auto"/>
            <w:left w:val="none" w:sz="0" w:space="0" w:color="auto"/>
            <w:bottom w:val="none" w:sz="0" w:space="0" w:color="auto"/>
            <w:right w:val="none" w:sz="0" w:space="0" w:color="auto"/>
          </w:divBdr>
        </w:div>
        <w:div w:id="1750426507">
          <w:marLeft w:val="0"/>
          <w:marRight w:val="0"/>
          <w:marTop w:val="0"/>
          <w:marBottom w:val="0"/>
          <w:divBdr>
            <w:top w:val="none" w:sz="0" w:space="0" w:color="auto"/>
            <w:left w:val="none" w:sz="0" w:space="0" w:color="auto"/>
            <w:bottom w:val="none" w:sz="0" w:space="0" w:color="auto"/>
            <w:right w:val="none" w:sz="0" w:space="0" w:color="auto"/>
          </w:divBdr>
        </w:div>
        <w:div w:id="1681813943">
          <w:marLeft w:val="0"/>
          <w:marRight w:val="0"/>
          <w:marTop w:val="0"/>
          <w:marBottom w:val="0"/>
          <w:divBdr>
            <w:top w:val="none" w:sz="0" w:space="0" w:color="auto"/>
            <w:left w:val="none" w:sz="0" w:space="0" w:color="auto"/>
            <w:bottom w:val="none" w:sz="0" w:space="0" w:color="auto"/>
            <w:right w:val="none" w:sz="0" w:space="0" w:color="auto"/>
          </w:divBdr>
        </w:div>
        <w:div w:id="376197827">
          <w:marLeft w:val="0"/>
          <w:marRight w:val="0"/>
          <w:marTop w:val="0"/>
          <w:marBottom w:val="0"/>
          <w:divBdr>
            <w:top w:val="none" w:sz="0" w:space="0" w:color="auto"/>
            <w:left w:val="none" w:sz="0" w:space="0" w:color="auto"/>
            <w:bottom w:val="none" w:sz="0" w:space="0" w:color="auto"/>
            <w:right w:val="none" w:sz="0" w:space="0" w:color="auto"/>
          </w:divBdr>
        </w:div>
        <w:div w:id="588197552">
          <w:marLeft w:val="0"/>
          <w:marRight w:val="0"/>
          <w:marTop w:val="0"/>
          <w:marBottom w:val="0"/>
          <w:divBdr>
            <w:top w:val="none" w:sz="0" w:space="0" w:color="auto"/>
            <w:left w:val="none" w:sz="0" w:space="0" w:color="auto"/>
            <w:bottom w:val="none" w:sz="0" w:space="0" w:color="auto"/>
            <w:right w:val="none" w:sz="0" w:space="0" w:color="auto"/>
          </w:divBdr>
        </w:div>
        <w:div w:id="778649770">
          <w:marLeft w:val="0"/>
          <w:marRight w:val="0"/>
          <w:marTop w:val="0"/>
          <w:marBottom w:val="0"/>
          <w:divBdr>
            <w:top w:val="none" w:sz="0" w:space="0" w:color="auto"/>
            <w:left w:val="none" w:sz="0" w:space="0" w:color="auto"/>
            <w:bottom w:val="none" w:sz="0" w:space="0" w:color="auto"/>
            <w:right w:val="none" w:sz="0" w:space="0" w:color="auto"/>
          </w:divBdr>
        </w:div>
        <w:div w:id="1634600719">
          <w:marLeft w:val="0"/>
          <w:marRight w:val="0"/>
          <w:marTop w:val="0"/>
          <w:marBottom w:val="0"/>
          <w:divBdr>
            <w:top w:val="none" w:sz="0" w:space="0" w:color="auto"/>
            <w:left w:val="none" w:sz="0" w:space="0" w:color="auto"/>
            <w:bottom w:val="none" w:sz="0" w:space="0" w:color="auto"/>
            <w:right w:val="none" w:sz="0" w:space="0" w:color="auto"/>
          </w:divBdr>
        </w:div>
        <w:div w:id="1220440026">
          <w:marLeft w:val="0"/>
          <w:marRight w:val="0"/>
          <w:marTop w:val="0"/>
          <w:marBottom w:val="0"/>
          <w:divBdr>
            <w:top w:val="none" w:sz="0" w:space="0" w:color="auto"/>
            <w:left w:val="none" w:sz="0" w:space="0" w:color="auto"/>
            <w:bottom w:val="none" w:sz="0" w:space="0" w:color="auto"/>
            <w:right w:val="none" w:sz="0" w:space="0" w:color="auto"/>
          </w:divBdr>
        </w:div>
        <w:div w:id="703991555">
          <w:marLeft w:val="0"/>
          <w:marRight w:val="0"/>
          <w:marTop w:val="0"/>
          <w:marBottom w:val="0"/>
          <w:divBdr>
            <w:top w:val="none" w:sz="0" w:space="0" w:color="auto"/>
            <w:left w:val="none" w:sz="0" w:space="0" w:color="auto"/>
            <w:bottom w:val="none" w:sz="0" w:space="0" w:color="auto"/>
            <w:right w:val="none" w:sz="0" w:space="0" w:color="auto"/>
          </w:divBdr>
        </w:div>
        <w:div w:id="1901516">
          <w:marLeft w:val="0"/>
          <w:marRight w:val="0"/>
          <w:marTop w:val="0"/>
          <w:marBottom w:val="0"/>
          <w:divBdr>
            <w:top w:val="none" w:sz="0" w:space="0" w:color="auto"/>
            <w:left w:val="none" w:sz="0" w:space="0" w:color="auto"/>
            <w:bottom w:val="none" w:sz="0" w:space="0" w:color="auto"/>
            <w:right w:val="none" w:sz="0" w:space="0" w:color="auto"/>
          </w:divBdr>
        </w:div>
        <w:div w:id="786579460">
          <w:marLeft w:val="0"/>
          <w:marRight w:val="0"/>
          <w:marTop w:val="0"/>
          <w:marBottom w:val="0"/>
          <w:divBdr>
            <w:top w:val="none" w:sz="0" w:space="0" w:color="auto"/>
            <w:left w:val="none" w:sz="0" w:space="0" w:color="auto"/>
            <w:bottom w:val="none" w:sz="0" w:space="0" w:color="auto"/>
            <w:right w:val="none" w:sz="0" w:space="0" w:color="auto"/>
          </w:divBdr>
        </w:div>
        <w:div w:id="1814105904">
          <w:marLeft w:val="0"/>
          <w:marRight w:val="0"/>
          <w:marTop w:val="0"/>
          <w:marBottom w:val="0"/>
          <w:divBdr>
            <w:top w:val="none" w:sz="0" w:space="0" w:color="auto"/>
            <w:left w:val="none" w:sz="0" w:space="0" w:color="auto"/>
            <w:bottom w:val="none" w:sz="0" w:space="0" w:color="auto"/>
            <w:right w:val="none" w:sz="0" w:space="0" w:color="auto"/>
          </w:divBdr>
        </w:div>
        <w:div w:id="938608186">
          <w:marLeft w:val="0"/>
          <w:marRight w:val="0"/>
          <w:marTop w:val="0"/>
          <w:marBottom w:val="0"/>
          <w:divBdr>
            <w:top w:val="none" w:sz="0" w:space="0" w:color="auto"/>
            <w:left w:val="none" w:sz="0" w:space="0" w:color="auto"/>
            <w:bottom w:val="none" w:sz="0" w:space="0" w:color="auto"/>
            <w:right w:val="none" w:sz="0" w:space="0" w:color="auto"/>
          </w:divBdr>
        </w:div>
        <w:div w:id="2060665715">
          <w:marLeft w:val="0"/>
          <w:marRight w:val="0"/>
          <w:marTop w:val="0"/>
          <w:marBottom w:val="0"/>
          <w:divBdr>
            <w:top w:val="none" w:sz="0" w:space="0" w:color="auto"/>
            <w:left w:val="none" w:sz="0" w:space="0" w:color="auto"/>
            <w:bottom w:val="none" w:sz="0" w:space="0" w:color="auto"/>
            <w:right w:val="none" w:sz="0" w:space="0" w:color="auto"/>
          </w:divBdr>
        </w:div>
        <w:div w:id="560167974">
          <w:marLeft w:val="0"/>
          <w:marRight w:val="0"/>
          <w:marTop w:val="0"/>
          <w:marBottom w:val="0"/>
          <w:divBdr>
            <w:top w:val="none" w:sz="0" w:space="0" w:color="auto"/>
            <w:left w:val="none" w:sz="0" w:space="0" w:color="auto"/>
            <w:bottom w:val="none" w:sz="0" w:space="0" w:color="auto"/>
            <w:right w:val="none" w:sz="0" w:space="0" w:color="auto"/>
          </w:divBdr>
        </w:div>
        <w:div w:id="1665815499">
          <w:marLeft w:val="0"/>
          <w:marRight w:val="0"/>
          <w:marTop w:val="0"/>
          <w:marBottom w:val="0"/>
          <w:divBdr>
            <w:top w:val="none" w:sz="0" w:space="0" w:color="auto"/>
            <w:left w:val="none" w:sz="0" w:space="0" w:color="auto"/>
            <w:bottom w:val="none" w:sz="0" w:space="0" w:color="auto"/>
            <w:right w:val="none" w:sz="0" w:space="0" w:color="auto"/>
          </w:divBdr>
        </w:div>
        <w:div w:id="962268880">
          <w:marLeft w:val="0"/>
          <w:marRight w:val="0"/>
          <w:marTop w:val="0"/>
          <w:marBottom w:val="0"/>
          <w:divBdr>
            <w:top w:val="none" w:sz="0" w:space="0" w:color="auto"/>
            <w:left w:val="none" w:sz="0" w:space="0" w:color="auto"/>
            <w:bottom w:val="none" w:sz="0" w:space="0" w:color="auto"/>
            <w:right w:val="none" w:sz="0" w:space="0" w:color="auto"/>
          </w:divBdr>
        </w:div>
      </w:divsChild>
    </w:div>
    <w:div w:id="1602446209">
      <w:bodyDiv w:val="1"/>
      <w:marLeft w:val="0"/>
      <w:marRight w:val="0"/>
      <w:marTop w:val="0"/>
      <w:marBottom w:val="0"/>
      <w:divBdr>
        <w:top w:val="none" w:sz="0" w:space="0" w:color="auto"/>
        <w:left w:val="none" w:sz="0" w:space="0" w:color="auto"/>
        <w:bottom w:val="none" w:sz="0" w:space="0" w:color="auto"/>
        <w:right w:val="none" w:sz="0" w:space="0" w:color="auto"/>
      </w:divBdr>
    </w:div>
    <w:div w:id="1603224758">
      <w:bodyDiv w:val="1"/>
      <w:marLeft w:val="0"/>
      <w:marRight w:val="0"/>
      <w:marTop w:val="0"/>
      <w:marBottom w:val="0"/>
      <w:divBdr>
        <w:top w:val="none" w:sz="0" w:space="0" w:color="auto"/>
        <w:left w:val="none" w:sz="0" w:space="0" w:color="auto"/>
        <w:bottom w:val="none" w:sz="0" w:space="0" w:color="auto"/>
        <w:right w:val="none" w:sz="0" w:space="0" w:color="auto"/>
      </w:divBdr>
    </w:div>
    <w:div w:id="1626349447">
      <w:bodyDiv w:val="1"/>
      <w:marLeft w:val="0"/>
      <w:marRight w:val="0"/>
      <w:marTop w:val="0"/>
      <w:marBottom w:val="0"/>
      <w:divBdr>
        <w:top w:val="none" w:sz="0" w:space="0" w:color="auto"/>
        <w:left w:val="none" w:sz="0" w:space="0" w:color="auto"/>
        <w:bottom w:val="none" w:sz="0" w:space="0" w:color="auto"/>
        <w:right w:val="none" w:sz="0" w:space="0" w:color="auto"/>
      </w:divBdr>
    </w:div>
    <w:div w:id="1679188257">
      <w:bodyDiv w:val="1"/>
      <w:marLeft w:val="0"/>
      <w:marRight w:val="0"/>
      <w:marTop w:val="0"/>
      <w:marBottom w:val="0"/>
      <w:divBdr>
        <w:top w:val="none" w:sz="0" w:space="0" w:color="auto"/>
        <w:left w:val="none" w:sz="0" w:space="0" w:color="auto"/>
        <w:bottom w:val="none" w:sz="0" w:space="0" w:color="auto"/>
        <w:right w:val="none" w:sz="0" w:space="0" w:color="auto"/>
      </w:divBdr>
    </w:div>
    <w:div w:id="1694528378">
      <w:bodyDiv w:val="1"/>
      <w:marLeft w:val="0"/>
      <w:marRight w:val="0"/>
      <w:marTop w:val="0"/>
      <w:marBottom w:val="0"/>
      <w:divBdr>
        <w:top w:val="none" w:sz="0" w:space="0" w:color="auto"/>
        <w:left w:val="none" w:sz="0" w:space="0" w:color="auto"/>
        <w:bottom w:val="none" w:sz="0" w:space="0" w:color="auto"/>
        <w:right w:val="none" w:sz="0" w:space="0" w:color="auto"/>
      </w:divBdr>
    </w:div>
    <w:div w:id="1695034097">
      <w:bodyDiv w:val="1"/>
      <w:marLeft w:val="0"/>
      <w:marRight w:val="0"/>
      <w:marTop w:val="0"/>
      <w:marBottom w:val="0"/>
      <w:divBdr>
        <w:top w:val="none" w:sz="0" w:space="0" w:color="auto"/>
        <w:left w:val="none" w:sz="0" w:space="0" w:color="auto"/>
        <w:bottom w:val="none" w:sz="0" w:space="0" w:color="auto"/>
        <w:right w:val="none" w:sz="0" w:space="0" w:color="auto"/>
      </w:divBdr>
    </w:div>
    <w:div w:id="1712538740">
      <w:bodyDiv w:val="1"/>
      <w:marLeft w:val="0"/>
      <w:marRight w:val="0"/>
      <w:marTop w:val="0"/>
      <w:marBottom w:val="0"/>
      <w:divBdr>
        <w:top w:val="none" w:sz="0" w:space="0" w:color="auto"/>
        <w:left w:val="none" w:sz="0" w:space="0" w:color="auto"/>
        <w:bottom w:val="none" w:sz="0" w:space="0" w:color="auto"/>
        <w:right w:val="none" w:sz="0" w:space="0" w:color="auto"/>
      </w:divBdr>
    </w:div>
    <w:div w:id="1749303916">
      <w:bodyDiv w:val="1"/>
      <w:marLeft w:val="0"/>
      <w:marRight w:val="0"/>
      <w:marTop w:val="0"/>
      <w:marBottom w:val="0"/>
      <w:divBdr>
        <w:top w:val="none" w:sz="0" w:space="0" w:color="auto"/>
        <w:left w:val="none" w:sz="0" w:space="0" w:color="auto"/>
        <w:bottom w:val="none" w:sz="0" w:space="0" w:color="auto"/>
        <w:right w:val="none" w:sz="0" w:space="0" w:color="auto"/>
      </w:divBdr>
    </w:div>
    <w:div w:id="1790390957">
      <w:bodyDiv w:val="1"/>
      <w:marLeft w:val="0"/>
      <w:marRight w:val="0"/>
      <w:marTop w:val="0"/>
      <w:marBottom w:val="0"/>
      <w:divBdr>
        <w:top w:val="none" w:sz="0" w:space="0" w:color="auto"/>
        <w:left w:val="none" w:sz="0" w:space="0" w:color="auto"/>
        <w:bottom w:val="none" w:sz="0" w:space="0" w:color="auto"/>
        <w:right w:val="none" w:sz="0" w:space="0" w:color="auto"/>
      </w:divBdr>
    </w:div>
    <w:div w:id="1800218650">
      <w:bodyDiv w:val="1"/>
      <w:marLeft w:val="0"/>
      <w:marRight w:val="0"/>
      <w:marTop w:val="0"/>
      <w:marBottom w:val="0"/>
      <w:divBdr>
        <w:top w:val="none" w:sz="0" w:space="0" w:color="auto"/>
        <w:left w:val="none" w:sz="0" w:space="0" w:color="auto"/>
        <w:bottom w:val="none" w:sz="0" w:space="0" w:color="auto"/>
        <w:right w:val="none" w:sz="0" w:space="0" w:color="auto"/>
      </w:divBdr>
    </w:div>
    <w:div w:id="1818493713">
      <w:bodyDiv w:val="1"/>
      <w:marLeft w:val="0"/>
      <w:marRight w:val="0"/>
      <w:marTop w:val="0"/>
      <w:marBottom w:val="0"/>
      <w:divBdr>
        <w:top w:val="none" w:sz="0" w:space="0" w:color="auto"/>
        <w:left w:val="none" w:sz="0" w:space="0" w:color="auto"/>
        <w:bottom w:val="none" w:sz="0" w:space="0" w:color="auto"/>
        <w:right w:val="none" w:sz="0" w:space="0" w:color="auto"/>
      </w:divBdr>
    </w:div>
    <w:div w:id="1830124152">
      <w:bodyDiv w:val="1"/>
      <w:marLeft w:val="0"/>
      <w:marRight w:val="0"/>
      <w:marTop w:val="0"/>
      <w:marBottom w:val="0"/>
      <w:divBdr>
        <w:top w:val="none" w:sz="0" w:space="0" w:color="auto"/>
        <w:left w:val="none" w:sz="0" w:space="0" w:color="auto"/>
        <w:bottom w:val="none" w:sz="0" w:space="0" w:color="auto"/>
        <w:right w:val="none" w:sz="0" w:space="0" w:color="auto"/>
      </w:divBdr>
    </w:div>
    <w:div w:id="1850172878">
      <w:bodyDiv w:val="1"/>
      <w:marLeft w:val="0"/>
      <w:marRight w:val="0"/>
      <w:marTop w:val="0"/>
      <w:marBottom w:val="0"/>
      <w:divBdr>
        <w:top w:val="none" w:sz="0" w:space="0" w:color="auto"/>
        <w:left w:val="none" w:sz="0" w:space="0" w:color="auto"/>
        <w:bottom w:val="none" w:sz="0" w:space="0" w:color="auto"/>
        <w:right w:val="none" w:sz="0" w:space="0" w:color="auto"/>
      </w:divBdr>
    </w:div>
    <w:div w:id="1879269500">
      <w:bodyDiv w:val="1"/>
      <w:marLeft w:val="0"/>
      <w:marRight w:val="0"/>
      <w:marTop w:val="0"/>
      <w:marBottom w:val="0"/>
      <w:divBdr>
        <w:top w:val="none" w:sz="0" w:space="0" w:color="auto"/>
        <w:left w:val="none" w:sz="0" w:space="0" w:color="auto"/>
        <w:bottom w:val="none" w:sz="0" w:space="0" w:color="auto"/>
        <w:right w:val="none" w:sz="0" w:space="0" w:color="auto"/>
      </w:divBdr>
    </w:div>
    <w:div w:id="1885215356">
      <w:bodyDiv w:val="1"/>
      <w:marLeft w:val="0"/>
      <w:marRight w:val="0"/>
      <w:marTop w:val="0"/>
      <w:marBottom w:val="0"/>
      <w:divBdr>
        <w:top w:val="none" w:sz="0" w:space="0" w:color="auto"/>
        <w:left w:val="none" w:sz="0" w:space="0" w:color="auto"/>
        <w:bottom w:val="none" w:sz="0" w:space="0" w:color="auto"/>
        <w:right w:val="none" w:sz="0" w:space="0" w:color="auto"/>
      </w:divBdr>
    </w:div>
    <w:div w:id="1890216891">
      <w:bodyDiv w:val="1"/>
      <w:marLeft w:val="0"/>
      <w:marRight w:val="0"/>
      <w:marTop w:val="0"/>
      <w:marBottom w:val="0"/>
      <w:divBdr>
        <w:top w:val="none" w:sz="0" w:space="0" w:color="auto"/>
        <w:left w:val="none" w:sz="0" w:space="0" w:color="auto"/>
        <w:bottom w:val="none" w:sz="0" w:space="0" w:color="auto"/>
        <w:right w:val="none" w:sz="0" w:space="0" w:color="auto"/>
      </w:divBdr>
    </w:div>
    <w:div w:id="1940864925">
      <w:bodyDiv w:val="1"/>
      <w:marLeft w:val="0"/>
      <w:marRight w:val="0"/>
      <w:marTop w:val="0"/>
      <w:marBottom w:val="0"/>
      <w:divBdr>
        <w:top w:val="none" w:sz="0" w:space="0" w:color="auto"/>
        <w:left w:val="none" w:sz="0" w:space="0" w:color="auto"/>
        <w:bottom w:val="none" w:sz="0" w:space="0" w:color="auto"/>
        <w:right w:val="none" w:sz="0" w:space="0" w:color="auto"/>
      </w:divBdr>
    </w:div>
    <w:div w:id="2015184043">
      <w:bodyDiv w:val="1"/>
      <w:marLeft w:val="0"/>
      <w:marRight w:val="0"/>
      <w:marTop w:val="0"/>
      <w:marBottom w:val="0"/>
      <w:divBdr>
        <w:top w:val="none" w:sz="0" w:space="0" w:color="auto"/>
        <w:left w:val="none" w:sz="0" w:space="0" w:color="auto"/>
        <w:bottom w:val="none" w:sz="0" w:space="0" w:color="auto"/>
        <w:right w:val="none" w:sz="0" w:space="0" w:color="auto"/>
      </w:divBdr>
    </w:div>
    <w:div w:id="2026512989">
      <w:bodyDiv w:val="1"/>
      <w:marLeft w:val="0"/>
      <w:marRight w:val="0"/>
      <w:marTop w:val="0"/>
      <w:marBottom w:val="0"/>
      <w:divBdr>
        <w:top w:val="none" w:sz="0" w:space="0" w:color="auto"/>
        <w:left w:val="none" w:sz="0" w:space="0" w:color="auto"/>
        <w:bottom w:val="none" w:sz="0" w:space="0" w:color="auto"/>
        <w:right w:val="none" w:sz="0" w:space="0" w:color="auto"/>
      </w:divBdr>
    </w:div>
    <w:div w:id="2073192776">
      <w:bodyDiv w:val="1"/>
      <w:marLeft w:val="0"/>
      <w:marRight w:val="0"/>
      <w:marTop w:val="0"/>
      <w:marBottom w:val="0"/>
      <w:divBdr>
        <w:top w:val="none" w:sz="0" w:space="0" w:color="auto"/>
        <w:left w:val="none" w:sz="0" w:space="0" w:color="auto"/>
        <w:bottom w:val="none" w:sz="0" w:space="0" w:color="auto"/>
        <w:right w:val="none" w:sz="0" w:space="0" w:color="auto"/>
      </w:divBdr>
    </w:div>
    <w:div w:id="2132940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image" Target="media/image6.png"/><Relationship Id="rId39" Type="http://schemas.openxmlformats.org/officeDocument/2006/relationships/image" Target="media/image19.jpeg"/><Relationship Id="rId21" Type="http://schemas.openxmlformats.org/officeDocument/2006/relationships/image" Target="media/image2.png"/><Relationship Id="rId34" Type="http://schemas.openxmlformats.org/officeDocument/2006/relationships/image" Target="media/image14.jpg"/><Relationship Id="rId42" Type="http://schemas.openxmlformats.org/officeDocument/2006/relationships/image" Target="media/image22.jpeg"/><Relationship Id="rId47" Type="http://schemas.openxmlformats.org/officeDocument/2006/relationships/image" Target="media/image27.jpg"/><Relationship Id="rId50" Type="http://schemas.openxmlformats.org/officeDocument/2006/relationships/image" Target="media/image30.jpg"/><Relationship Id="rId55" Type="http://schemas.openxmlformats.org/officeDocument/2006/relationships/image" Target="media/image35.jpeg"/><Relationship Id="rId63" Type="http://schemas.openxmlformats.org/officeDocument/2006/relationships/image" Target="media/image43.png"/><Relationship Id="rId68"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9.jpg"/><Relationship Id="rId11" Type="http://schemas.openxmlformats.org/officeDocument/2006/relationships/footer" Target="footer1.xml"/><Relationship Id="rId24" Type="http://schemas.openxmlformats.org/officeDocument/2006/relationships/image" Target="media/image4.jpeg"/><Relationship Id="rId32" Type="http://schemas.openxmlformats.org/officeDocument/2006/relationships/image" Target="media/image12.jp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jpg"/><Relationship Id="rId53" Type="http://schemas.openxmlformats.org/officeDocument/2006/relationships/image" Target="media/image33.jpeg"/><Relationship Id="rId58" Type="http://schemas.openxmlformats.org/officeDocument/2006/relationships/image" Target="media/image38.jpeg"/><Relationship Id="rId66" Type="http://schemas.openxmlformats.org/officeDocument/2006/relationships/image" Target="media/image46.emf"/><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jpeg"/><Relationship Id="rId49" Type="http://schemas.openxmlformats.org/officeDocument/2006/relationships/image" Target="media/image29.jpg"/><Relationship Id="rId57" Type="http://schemas.openxmlformats.org/officeDocument/2006/relationships/image" Target="media/image37.jpeg"/><Relationship Id="rId61" Type="http://schemas.openxmlformats.org/officeDocument/2006/relationships/image" Target="media/image41.jpeg"/><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image" Target="media/image11.jpg"/><Relationship Id="rId44" Type="http://schemas.openxmlformats.org/officeDocument/2006/relationships/image" Target="media/image24.jpg"/><Relationship Id="rId52" Type="http://schemas.openxmlformats.org/officeDocument/2006/relationships/image" Target="media/image32.jpg"/><Relationship Id="rId60" Type="http://schemas.openxmlformats.org/officeDocument/2006/relationships/image" Target="media/image40.jpeg"/><Relationship Id="rId65" Type="http://schemas.openxmlformats.org/officeDocument/2006/relationships/image" Target="media/image45.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www.easc.by" TargetMode="External"/><Relationship Id="rId27" Type="http://schemas.openxmlformats.org/officeDocument/2006/relationships/image" Target="media/image7.png"/><Relationship Id="rId30" Type="http://schemas.openxmlformats.org/officeDocument/2006/relationships/image" Target="media/image10.jpg"/><Relationship Id="rId35" Type="http://schemas.openxmlformats.org/officeDocument/2006/relationships/image" Target="media/image15.jpg"/><Relationship Id="rId43" Type="http://schemas.openxmlformats.org/officeDocument/2006/relationships/image" Target="media/image23.png"/><Relationship Id="rId48" Type="http://schemas.openxmlformats.org/officeDocument/2006/relationships/image" Target="media/image28.jpg"/><Relationship Id="rId56" Type="http://schemas.openxmlformats.org/officeDocument/2006/relationships/image" Target="media/image36.jpeg"/><Relationship Id="rId64" Type="http://schemas.openxmlformats.org/officeDocument/2006/relationships/image" Target="media/image44.png"/><Relationship Id="rId69"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31.jpg"/><Relationship Id="rId72" Type="http://schemas.openxmlformats.org/officeDocument/2006/relationships/footer" Target="footer8.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5.png"/><Relationship Id="rId33" Type="http://schemas.openxmlformats.org/officeDocument/2006/relationships/image" Target="media/image13.jpg"/><Relationship Id="rId38" Type="http://schemas.openxmlformats.org/officeDocument/2006/relationships/image" Target="media/image18.jpeg"/><Relationship Id="rId46" Type="http://schemas.openxmlformats.org/officeDocument/2006/relationships/image" Target="media/image26.jpg"/><Relationship Id="rId59" Type="http://schemas.openxmlformats.org/officeDocument/2006/relationships/image" Target="media/image39.jpeg"/><Relationship Id="rId67" Type="http://schemas.openxmlformats.org/officeDocument/2006/relationships/image" Target="media/image47.jpeg"/><Relationship Id="rId20" Type="http://schemas.openxmlformats.org/officeDocument/2006/relationships/footer" Target="footer6.xml"/><Relationship Id="rId41" Type="http://schemas.openxmlformats.org/officeDocument/2006/relationships/image" Target="media/image21.jpeg"/><Relationship Id="rId54" Type="http://schemas.openxmlformats.org/officeDocument/2006/relationships/image" Target="media/image34.jpeg"/><Relationship Id="rId62" Type="http://schemas.openxmlformats.org/officeDocument/2006/relationships/image" Target="media/image42.png"/><Relationship Id="rId70"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FF4F33-412C-451A-9C57-55B4999D28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188</Pages>
  <Words>35538</Words>
  <Characters>202572</Characters>
  <Application>Microsoft Office Word</Application>
  <DocSecurity>0</DocSecurity>
  <Lines>1688</Lines>
  <Paragraphs>475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237635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Копылова Н.Г.</cp:lastModifiedBy>
  <cp:revision>5</cp:revision>
  <cp:lastPrinted>2020-03-11T11:35:00Z</cp:lastPrinted>
  <dcterms:created xsi:type="dcterms:W3CDTF">2020-01-28T10:16:00Z</dcterms:created>
  <dcterms:modified xsi:type="dcterms:W3CDTF">2020-03-11T12:49:00Z</dcterms:modified>
</cp:coreProperties>
</file>